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sz w:val="2"/>
        </w:rPr>
        <w:id w:val="-580052940"/>
        <w:docPartObj>
          <w:docPartGallery w:val="Cover Pages"/>
          <w:docPartUnique/>
        </w:docPartObj>
      </w:sdtPr>
      <w:sdtEndPr>
        <w:rPr>
          <w:color w:val="FFFFFF" w:themeColor="background1"/>
          <w:sz w:val="32"/>
          <w:szCs w:val="32"/>
        </w:rPr>
      </w:sdtEndPr>
      <w:sdtContent>
        <w:p w14:paraId="66AD6068" w14:textId="77937333" w:rsidR="00580E61" w:rsidRDefault="00580E61">
          <w:pPr>
            <w:pStyle w:val="Cabealho"/>
            <w:rPr>
              <w:sz w:val="2"/>
            </w:rPr>
          </w:pPr>
        </w:p>
        <w:p w14:paraId="24586AF9" w14:textId="17D8625E" w:rsidR="00580E61" w:rsidRDefault="00580E61">
          <w:r>
            <w:rPr>
              <w:noProof/>
            </w:rPr>
            <mc:AlternateContent>
              <mc:Choice Requires="wps">
                <w:drawing>
                  <wp:anchor distT="0" distB="0" distL="114300" distR="114300" simplePos="0" relativeHeight="251698176" behindDoc="0" locked="0" layoutInCell="1" allowOverlap="1" wp14:anchorId="6F0C893A" wp14:editId="4EF96DCE">
                    <wp:simplePos x="0" y="0"/>
                    <wp:positionH relativeFrom="page">
                      <wp:align>center</wp:align>
                    </wp:positionH>
                    <wp:positionV relativeFrom="margin">
                      <wp:align>top</wp:align>
                    </wp:positionV>
                    <wp:extent cx="5943600" cy="914400"/>
                    <wp:effectExtent l="0" t="0" r="0" b="3810"/>
                    <wp:wrapNone/>
                    <wp:docPr id="62" name="Caixa de Texto 62"/>
                    <wp:cNvGraphicFramePr/>
                    <a:graphic xmlns:a="http://schemas.openxmlformats.org/drawingml/2006/main">
                      <a:graphicData uri="http://schemas.microsoft.com/office/word/2010/wordprocessingShape">
                        <wps:wsp>
                          <wps:cNvSpPr txBox="1"/>
                          <wps:spPr>
                            <a:xfrm>
                              <a:off x="0" y="0"/>
                              <a:ext cx="59436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aps/>
                                    <w:color w:val="8496B0" w:themeColor="text2" w:themeTint="99"/>
                                    <w:sz w:val="64"/>
                                    <w:szCs w:val="64"/>
                                  </w:rPr>
                                  <w:alias w:val="Título"/>
                                  <w:tag w:val=""/>
                                  <w:id w:val="797192764"/>
                                  <w:dataBinding w:prefixMappings="xmlns:ns0='http://purl.org/dc/elements/1.1/' xmlns:ns1='http://schemas.openxmlformats.org/package/2006/metadata/core-properties' " w:xpath="/ns1:coreProperties[1]/ns0:title[1]" w:storeItemID="{6C3C8BC8-F283-45AE-878A-BAB7291924A1}"/>
                                  <w:text/>
                                </w:sdtPr>
                                <w:sdtEndPr>
                                  <w:rPr>
                                    <w:sz w:val="68"/>
                                    <w:szCs w:val="68"/>
                                  </w:rPr>
                                </w:sdtEndPr>
                                <w:sdtContent>
                                  <w:p w14:paraId="1ADC6E92" w14:textId="7B9ADBA0" w:rsidR="00580E61" w:rsidRDefault="00580E61">
                                    <w:pPr>
                                      <w:pStyle w:val="Cabealho"/>
                                      <w:rPr>
                                        <w:rFonts w:asciiTheme="majorHAnsi" w:eastAsiaTheme="majorEastAsia" w:hAnsiTheme="majorHAnsi" w:cstheme="majorBidi"/>
                                        <w:caps/>
                                        <w:color w:val="8496B0" w:themeColor="text2" w:themeTint="99"/>
                                        <w:sz w:val="68"/>
                                        <w:szCs w:val="68"/>
                                      </w:rPr>
                                    </w:pPr>
                                    <w:r>
                                      <w:rPr>
                                        <w:rFonts w:asciiTheme="majorHAnsi" w:eastAsiaTheme="majorEastAsia" w:hAnsiTheme="majorHAnsi" w:cstheme="majorBidi"/>
                                        <w:caps/>
                                        <w:color w:val="8496B0" w:themeColor="text2" w:themeTint="99"/>
                                        <w:sz w:val="64"/>
                                        <w:szCs w:val="64"/>
                                      </w:rPr>
                                      <w:t>Manual de Normas e Procedimentos</w:t>
                                    </w:r>
                                  </w:p>
                                </w:sdtContent>
                              </w:sdt>
                              <w:p w14:paraId="158A8A85" w14:textId="3F43DF81" w:rsidR="00580E61" w:rsidRPr="00580E61" w:rsidRDefault="001D320D">
                                <w:pPr>
                                  <w:pStyle w:val="Cabealho"/>
                                  <w:spacing w:before="120"/>
                                  <w:rPr>
                                    <w:b/>
                                    <w:bCs/>
                                    <w:color w:val="4472C4" w:themeColor="accent1"/>
                                    <w:sz w:val="36"/>
                                    <w:szCs w:val="36"/>
                                  </w:rPr>
                                </w:pPr>
                                <w:sdt>
                                  <w:sdtPr>
                                    <w:rPr>
                                      <w:b/>
                                      <w:bCs/>
                                      <w:color w:val="4472C4" w:themeColor="accent1"/>
                                      <w:sz w:val="36"/>
                                      <w:szCs w:val="36"/>
                                    </w:rPr>
                                    <w:alias w:val="Subtítulo"/>
                                    <w:tag w:val=""/>
                                    <w:id w:val="2021743002"/>
                                    <w:dataBinding w:prefixMappings="xmlns:ns0='http://purl.org/dc/elements/1.1/' xmlns:ns1='http://schemas.openxmlformats.org/package/2006/metadata/core-properties' " w:xpath="/ns1:coreProperties[1]/ns0:subject[1]" w:storeItemID="{6C3C8BC8-F283-45AE-878A-BAB7291924A1}"/>
                                    <w:text/>
                                  </w:sdtPr>
                                  <w:sdtEndPr/>
                                  <w:sdtContent>
                                    <w:r w:rsidR="00580E61" w:rsidRPr="00580E61">
                                      <w:rPr>
                                        <w:b/>
                                        <w:bCs/>
                                        <w:color w:val="4472C4" w:themeColor="accent1"/>
                                        <w:sz w:val="36"/>
                                        <w:szCs w:val="36"/>
                                      </w:rPr>
                                      <w:t>Caderno de anexos</w:t>
                                    </w:r>
                                  </w:sdtContent>
                                </w:sdt>
                                <w:r w:rsidR="00580E61" w:rsidRPr="00580E61">
                                  <w:rPr>
                                    <w:b/>
                                    <w:bCs/>
                                  </w:rPr>
                                  <w:t xml:space="preserve"> </w:t>
                                </w:r>
                              </w:p>
                              <w:p w14:paraId="7EF0BB9F" w14:textId="77777777" w:rsidR="00580E61" w:rsidRDefault="00580E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76500</wp14:pctWidth>
                    </wp14:sizeRelH>
                  </wp:anchor>
                </w:drawing>
              </mc:Choice>
              <mc:Fallback>
                <w:pict>
                  <v:shapetype w14:anchorId="6F0C893A" id="_x0000_t202" coordsize="21600,21600" o:spt="202" path="m,l,21600r21600,l21600,xe">
                    <v:stroke joinstyle="miter"/>
                    <v:path gradientshapeok="t" o:connecttype="rect"/>
                  </v:shapetype>
                  <v:shape id="Caixa de Texto 62" o:spid="_x0000_s1026" type="#_x0000_t202" style="position:absolute;margin-left:0;margin-top:0;width:468pt;height:1in;z-index:251698176;visibility:visible;mso-wrap-style:square;mso-width-percent:765;mso-wrap-distance-left:9pt;mso-wrap-distance-top:0;mso-wrap-distance-right:9pt;mso-wrap-distance-bottom:0;mso-position-horizontal:center;mso-position-horizontal-relative:page;mso-position-vertical:top;mso-position-vertical-relative:margin;mso-width-percent:765;mso-width-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" filled="f" stroked="f" strokeweight=".5pt">
                    <v:textbox style="mso-fit-shape-to-text:t">
                      <w:txbxContent>
                        <w:sdt>
                          <w:sdtPr>
                            <w:rPr>
                              <w:rFonts w:asciiTheme="majorHAnsi" w:eastAsiaTheme="majorEastAsia" w:hAnsiTheme="majorHAnsi" w:cstheme="majorBidi"/>
                              <w:caps/>
                              <w:color w:val="8496B0" w:themeColor="text2" w:themeTint="99"/>
                              <w:sz w:val="64"/>
                              <w:szCs w:val="64"/>
                            </w:rPr>
                            <w:alias w:val="Título"/>
                            <w:tag w:val=""/>
                            <w:id w:val="797192764"/>
                            <w:dataBinding w:prefixMappings="xmlns:ns0='http://purl.org/dc/elements/1.1/' xmlns:ns1='http://schemas.openxmlformats.org/package/2006/metadata/core-properties' " w:xpath="/ns1:coreProperties[1]/ns0:title[1]" w:storeItemID="{6C3C8BC8-F283-45AE-878A-BAB7291924A1}"/>
                            <w:text/>
                          </w:sdtPr>
                          <w:sdtEndPr>
                            <w:rPr>
                              <w:sz w:val="68"/>
                              <w:szCs w:val="68"/>
                            </w:rPr>
                          </w:sdtEndPr>
                          <w:sdtContent>
                            <w:p w14:paraId="1ADC6E92" w14:textId="7B9ADBA0" w:rsidR="00580E61" w:rsidRDefault="00580E61">
                              <w:pPr>
                                <w:pStyle w:val="Cabealho"/>
                                <w:rPr>
                                  <w:rFonts w:asciiTheme="majorHAnsi" w:eastAsiaTheme="majorEastAsia" w:hAnsiTheme="majorHAnsi" w:cstheme="majorBidi"/>
                                  <w:caps/>
                                  <w:color w:val="8496B0" w:themeColor="text2" w:themeTint="99"/>
                                  <w:sz w:val="68"/>
                                  <w:szCs w:val="68"/>
                                </w:rPr>
                              </w:pPr>
                              <w:r>
                                <w:rPr>
                                  <w:rFonts w:asciiTheme="majorHAnsi" w:eastAsiaTheme="majorEastAsia" w:hAnsiTheme="majorHAnsi" w:cstheme="majorBidi"/>
                                  <w:caps/>
                                  <w:color w:val="8496B0" w:themeColor="text2" w:themeTint="99"/>
                                  <w:sz w:val="64"/>
                                  <w:szCs w:val="64"/>
                                </w:rPr>
                                <w:t>Manual de Normas e Procedimentos</w:t>
                              </w:r>
                            </w:p>
                          </w:sdtContent>
                        </w:sdt>
                        <w:p w14:paraId="158A8A85" w14:textId="3F43DF81" w:rsidR="00580E61" w:rsidRPr="00580E61" w:rsidRDefault="00EB37DF">
                          <w:pPr>
                            <w:pStyle w:val="Cabealho"/>
                            <w:spacing w:before="120"/>
                            <w:rPr>
                              <w:b/>
                              <w:bCs/>
                              <w:color w:val="4472C4" w:themeColor="accent1"/>
                              <w:sz w:val="36"/>
                              <w:szCs w:val="36"/>
                            </w:rPr>
                          </w:pPr>
                          <w:sdt>
                            <w:sdtPr>
                              <w:rPr>
                                <w:b/>
                                <w:bCs/>
                                <w:color w:val="4472C4" w:themeColor="accent1"/>
                                <w:sz w:val="36"/>
                                <w:szCs w:val="36"/>
                              </w:rPr>
                              <w:alias w:val="Subtítulo"/>
                              <w:tag w:val=""/>
                              <w:id w:val="2021743002"/>
                              <w:dataBinding w:prefixMappings="xmlns:ns0='http://purl.org/dc/elements/1.1/' xmlns:ns1='http://schemas.openxmlformats.org/package/2006/metadata/core-properties' " w:xpath="/ns1:coreProperties[1]/ns0:subject[1]" w:storeItemID="{6C3C8BC8-F283-45AE-878A-BAB7291924A1}"/>
                              <w:text/>
                            </w:sdtPr>
                            <w:sdtEndPr/>
                            <w:sdtContent>
                              <w:r w:rsidR="00580E61" w:rsidRPr="00580E61">
                                <w:rPr>
                                  <w:b/>
                                  <w:bCs/>
                                  <w:color w:val="4472C4" w:themeColor="accent1"/>
                                  <w:sz w:val="36"/>
                                  <w:szCs w:val="36"/>
                                </w:rPr>
                                <w:t>Caderno de anexos</w:t>
                              </w:r>
                            </w:sdtContent>
                          </w:sdt>
                          <w:r w:rsidR="00580E61" w:rsidRPr="00580E61">
                            <w:rPr>
                              <w:b/>
                              <w:bCs/>
                            </w:rPr>
                            <w:t xml:space="preserve"> </w:t>
                          </w:r>
                        </w:p>
                        <w:p w14:paraId="7EF0BB9F" w14:textId="77777777" w:rsidR="00580E61" w:rsidRDefault="00580E61"/>
                      </w:txbxContent>
                    </v:textbox>
                    <w10:wrap anchorx="page" anchory="margin"/>
                  </v:shape>
                </w:pict>
              </mc:Fallback>
            </mc:AlternateContent>
          </w:r>
          <w:r>
            <w:rPr>
              <w:noProof/>
              <w:color w:val="4472C4" w:themeColor="accent1"/>
              <w:sz w:val="36"/>
              <w:szCs w:val="36"/>
            </w:rPr>
            <mc:AlternateContent>
              <mc:Choice Requires="wpg">
                <w:drawing>
                  <wp:anchor distT="0" distB="0" distL="114300" distR="114300" simplePos="0" relativeHeight="251697152" behindDoc="1" locked="0" layoutInCell="1" allowOverlap="1" wp14:anchorId="51F65BDD" wp14:editId="732F19EE">
                    <wp:simplePos x="0" y="0"/>
                    <mc:AlternateContent>
                      <mc:Choice Requires="wp14">
                        <wp:positionH relativeFrom="page">
                          <wp14:pctPosHOffset>22000</wp14:pctPosHOffset>
                        </wp:positionH>
                      </mc:Choice>
                      <mc:Fallback>
                        <wp:positionH relativeFrom="page">
                          <wp:posOffset>1663065</wp:posOffset>
                        </wp:positionH>
                      </mc:Fallback>
                    </mc:AlternateContent>
                    <mc:AlternateContent>
                      <mc:Choice Requires="wp14">
                        <wp:positionV relativeFrom="page">
                          <wp14:pctPosVOffset>30000</wp14:pctPosVOffset>
                        </wp:positionV>
                      </mc:Choice>
                      <mc:Fallback>
                        <wp:positionV relativeFrom="page">
                          <wp:posOffset>3208020</wp:posOffset>
                        </wp:positionV>
                      </mc:Fallback>
                    </mc:AlternateContent>
                    <wp:extent cx="5494369" cy="5696712"/>
                    <wp:effectExtent l="0" t="0" r="0" b="3175"/>
                    <wp:wrapNone/>
                    <wp:docPr id="63" name="Grupo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94369" cy="5696712"/>
                              <a:chOff x="0" y="0"/>
                              <a:chExt cx="4329113" cy="4491038"/>
                            </a:xfrm>
                            <a:solidFill>
                              <a:schemeClr val="tx2">
                                <a:lumMod val="60000"/>
                                <a:lumOff val="40000"/>
                              </a:schemeClr>
                            </a:solidFill>
                          </wpg:grpSpPr>
                          <wps:wsp>
                            <wps:cNvPr id="64" name="Forma Livre 64"/>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5" name="Forma Livre 65"/>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6" name="Forma Livre 66"/>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7" name="Forma Livre 67"/>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8" name="Forma Livre 68"/>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page">
                      <wp14:pctWidth>70600</wp14:pctWidth>
                    </wp14:sizeRelH>
                    <wp14:sizeRelV relativeFrom="page">
                      <wp14:pctHeight>56600</wp14:pctHeight>
                    </wp14:sizeRelV>
                  </wp:anchor>
                </w:drawing>
              </mc:Choice>
              <mc:Fallback>
                <w:pict>
                  <v:group w14:anchorId="0AC65907" id="Grupo 2" o:spid="_x0000_s1026" style="position:absolute;margin-left:0;margin-top:0;width:432.65pt;height:448.55pt;z-index:-251619328;mso-width-percent:706;mso-height-percent:566;mso-left-percent:220;mso-top-percent:300;mso-position-horizontal-relative:page;mso-position-vertical-relative:page;mso-width-percent:706;mso-height-percent:566;mso-left-percent:220;mso-top-percent:300" coordsize="43291,4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">
                    <o:lock v:ext="edit" aspectratio="t"/>
                    <v:shape id="Forma Livre 64" o:spid="_x0000_s1027"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" path="m4,1786l,1782,1776,r5,5l4,1786xe" filled="f" stroked="f">
                      <v:path arrowok="t" o:connecttype="custom" o:connectlocs="6350,2835275;0,2828925;2819400,0;2827338,7938;6350,2835275" o:connectangles="0,0,0,0,0"/>
                    </v:shape>
                    <v:shape id="Forma Livre 65" o:spid="_x0000_s1028"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" path="m5,2234l,2229,2229,r5,5l5,2234xe" filled="f" stroked="f">
                      <v:path arrowok="t" o:connecttype="custom" o:connectlocs="7938,3546475;0,3538538;3538538,0;3546475,7938;7938,3546475" o:connectangles="0,0,0,0,0"/>
                    </v:shape>
                    <v:shape id="Forma Livre 66" o:spid="_x0000_s1029"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" path="m9,2197l,2193,2188,r9,10l9,2197xe" filled="f" stroked="f">
                      <v:path arrowok="t" o:connecttype="custom" o:connectlocs="14288,3487738;0,3481388;3473450,0;3487738,15875;14288,3487738" o:connectangles="0,0,0,0,0"/>
                    </v:shape>
                    <v:shape id="Forma Livre 67" o:spid="_x0000_s1030"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" path="m9,1966l,1957,1952,r9,9l9,1966xe" filled="f" stroked="f">
                      <v:path arrowok="t" o:connecttype="custom" o:connectlocs="14288,3121025;0,3106738;3098800,0;3113088,14288;14288,3121025" o:connectangles="0,0,0,0,0"/>
                    </v:shape>
                    <v:shape id="Forma Livre 68" o:spid="_x0000_s1031"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" path="m,2732r,-4l2722,r5,5l,2732xe" filled="f" stroked="f">
                      <v:path arrowok="t" o:connecttype="custom" o:connectlocs="0,4337050;0,4330700;4321175,0;4329113,7938;0,4337050" o:connectangles="0,0,0,0,0"/>
                    </v:shape>
                    <w10:wrap anchorx="page" anchory="page"/>
                  </v:group>
                </w:pict>
              </mc:Fallback>
            </mc:AlternateContent>
          </w:r>
        </w:p>
        <w:p w14:paraId="174E4ECB" w14:textId="77777777" w:rsidR="00580E61" w:rsidRDefault="00580E61">
          <w:pPr>
            <w:rPr>
              <w:rFonts w:ascii="Cambria" w:eastAsia="MS Mincho" w:hAnsi="Cambria" w:cs="Times New Roman"/>
              <w:color w:val="FFFFFF" w:themeColor="background1"/>
              <w:sz w:val="32"/>
              <w:szCs w:val="32"/>
              <w:lang w:eastAsia="pt-BR"/>
            </w:rPr>
          </w:pPr>
          <w:r>
            <w:rPr>
              <w:noProof/>
            </w:rPr>
            <mc:AlternateContent>
              <mc:Choice Requires="wps">
                <w:drawing>
                  <wp:anchor distT="0" distB="0" distL="114300" distR="114300" simplePos="0" relativeHeight="251696128" behindDoc="0" locked="0" layoutInCell="1" allowOverlap="1" wp14:anchorId="7102A7D5" wp14:editId="54A06C53">
                    <wp:simplePos x="0" y="0"/>
                    <wp:positionH relativeFrom="page">
                      <wp:posOffset>885825</wp:posOffset>
                    </wp:positionH>
                    <wp:positionV relativeFrom="margin">
                      <wp:posOffset>7638415</wp:posOffset>
                    </wp:positionV>
                    <wp:extent cx="5943600" cy="532130"/>
                    <wp:effectExtent l="0" t="0" r="6985" b="1270"/>
                    <wp:wrapNone/>
                    <wp:docPr id="69" name="Caixa de Texto 69"/>
                    <wp:cNvGraphicFramePr/>
                    <a:graphic xmlns:a="http://schemas.openxmlformats.org/drawingml/2006/main">
                      <a:graphicData uri="http://schemas.microsoft.com/office/word/2010/wordprocessingShape">
                        <wps:wsp>
                          <wps:cNvSpPr txBox="1"/>
                          <wps:spPr>
                            <a:xfrm>
                              <a:off x="0" y="0"/>
                              <a:ext cx="5943600" cy="532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5AC283" w14:textId="6C448FCF" w:rsidR="00580E61" w:rsidRDefault="001D320D">
                                <w:pPr>
                                  <w:pStyle w:val="Cabealho"/>
                                  <w:jc w:val="right"/>
                                  <w:rPr>
                                    <w:color w:val="4472C4" w:themeColor="accent1"/>
                                    <w:sz w:val="36"/>
                                    <w:szCs w:val="36"/>
                                  </w:rPr>
                                </w:pPr>
                                <w:sdt>
                                  <w:sdtPr>
                                    <w:rPr>
                                      <w:color w:val="4472C4" w:themeColor="accent1"/>
                                      <w:sz w:val="36"/>
                                      <w:szCs w:val="36"/>
                                    </w:rPr>
                                    <w:alias w:val="Escola"/>
                                    <w:tag w:val="Escola"/>
                                    <w:id w:val="1850680582"/>
                                    <w:dataBinding w:prefixMappings="xmlns:ns0='http://schemas.openxmlformats.org/officeDocument/2006/extended-properties' " w:xpath="/ns0:Properties[1]/ns0:Company[1]" w:storeItemID="{6668398D-A668-4E3E-A5EB-62B293D839F1}"/>
                                    <w:text/>
                                  </w:sdtPr>
                                  <w:sdtEndPr/>
                                  <w:sdtContent>
                                    <w:r w:rsidR="00580E61">
                                      <w:rPr>
                                        <w:color w:val="4472C4" w:themeColor="accent1"/>
                                        <w:sz w:val="36"/>
                                        <w:szCs w:val="36"/>
                                      </w:rPr>
                                      <w:t>Coordenação de Normas e Procedimentos</w:t>
                                    </w:r>
                                  </w:sdtContent>
                                </w:sdt>
                              </w:p>
                              <w:sdt>
                                <w:sdtPr>
                                  <w:rPr>
                                    <w:color w:val="4472C4" w:themeColor="accent1"/>
                                    <w:sz w:val="36"/>
                                    <w:szCs w:val="36"/>
                                  </w:rPr>
                                  <w:alias w:val="Curso"/>
                                  <w:tag w:val="Curso"/>
                                  <w:id w:val="1717703537"/>
                                  <w:dataBinding w:prefixMappings="xmlns:ns0='http://purl.org/dc/elements/1.1/' xmlns:ns1='http://schemas.openxmlformats.org/package/2006/metadata/core-properties' " w:xpath="/ns1:coreProperties[1]/ns1:category[1]" w:storeItemID="{6C3C8BC8-F283-45AE-878A-BAB7291924A1}"/>
                                  <w:text/>
                                </w:sdtPr>
                                <w:sdtEndPr/>
                                <w:sdtContent>
                                  <w:p w14:paraId="58E51041" w14:textId="415C5D6D" w:rsidR="00580E61" w:rsidRDefault="00580E61">
                                    <w:pPr>
                                      <w:pStyle w:val="Cabealho"/>
                                      <w:jc w:val="right"/>
                                      <w:rPr>
                                        <w:color w:val="4472C4" w:themeColor="accent1"/>
                                        <w:sz w:val="36"/>
                                        <w:szCs w:val="36"/>
                                      </w:rPr>
                                    </w:pPr>
                                    <w:r>
                                      <w:rPr>
                                        <w:color w:val="4472C4" w:themeColor="accent1"/>
                                        <w:sz w:val="36"/>
                                        <w:szCs w:val="36"/>
                                      </w:rPr>
                                      <w:t>Controladoria Geral do Município</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76500</wp14:pctWidth>
                    </wp14:sizeRelH>
                    <wp14:sizeRelV relativeFrom="margin">
                      <wp14:pctHeight>0</wp14:pctHeight>
                    </wp14:sizeRelV>
                  </wp:anchor>
                </w:drawing>
              </mc:Choice>
              <mc:Fallback>
                <w:pict>
                  <v:shape w14:anchorId="7102A7D5" id="Caixa de Texto 69" o:spid="_x0000_s1027" type="#_x0000_t202" style="position:absolute;margin-left:69.75pt;margin-top:601.45pt;width:468pt;height:41.9pt;z-index:251696128;visibility:visible;mso-wrap-style:square;mso-width-percent:765;mso-height-percent:0;mso-wrap-distance-left:9pt;mso-wrap-distance-top:0;mso-wrap-distance-right:9pt;mso-wrap-distance-bottom:0;mso-position-horizontal:absolute;mso-position-horizontal-relative:page;mso-position-vertical:absolute;mso-position-vertical-relative:margin;mso-width-percent:765;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" filled="f" stroked="f" strokeweight=".5pt">
                    <v:textbox inset="0,0,0,0">
                      <w:txbxContent>
                        <w:p w14:paraId="745AC283" w14:textId="6C448FCF" w:rsidR="00580E61" w:rsidRDefault="00EB37DF">
                          <w:pPr>
                            <w:pStyle w:val="Cabealho"/>
                            <w:jc w:val="right"/>
                            <w:rPr>
                              <w:color w:val="4472C4" w:themeColor="accent1"/>
                              <w:sz w:val="36"/>
                              <w:szCs w:val="36"/>
                            </w:rPr>
                          </w:pPr>
                          <w:sdt>
                            <w:sdtPr>
                              <w:rPr>
                                <w:color w:val="4472C4" w:themeColor="accent1"/>
                                <w:sz w:val="36"/>
                                <w:szCs w:val="36"/>
                              </w:rPr>
                              <w:alias w:val="Escola"/>
                              <w:tag w:val="Escola"/>
                              <w:id w:val="1850680582"/>
                              <w:dataBinding w:prefixMappings="xmlns:ns0='http://schemas.openxmlformats.org/officeDocument/2006/extended-properties' " w:xpath="/ns0:Properties[1]/ns0:Company[1]" w:storeItemID="{6668398D-A668-4E3E-A5EB-62B293D839F1}"/>
                              <w:text/>
                            </w:sdtPr>
                            <w:sdtEndPr/>
                            <w:sdtContent>
                              <w:r w:rsidR="00580E61">
                                <w:rPr>
                                  <w:color w:val="4472C4" w:themeColor="accent1"/>
                                  <w:sz w:val="36"/>
                                  <w:szCs w:val="36"/>
                                </w:rPr>
                                <w:t>Coordenação de Normas e Procedimentos</w:t>
                              </w:r>
                            </w:sdtContent>
                          </w:sdt>
                        </w:p>
                        <w:sdt>
                          <w:sdtPr>
                            <w:rPr>
                              <w:color w:val="4472C4" w:themeColor="accent1"/>
                              <w:sz w:val="36"/>
                              <w:szCs w:val="36"/>
                            </w:rPr>
                            <w:alias w:val="Curso"/>
                            <w:tag w:val="Curso"/>
                            <w:id w:val="1717703537"/>
                            <w:dataBinding w:prefixMappings="xmlns:ns0='http://purl.org/dc/elements/1.1/' xmlns:ns1='http://schemas.openxmlformats.org/package/2006/metadata/core-properties' " w:xpath="/ns1:coreProperties[1]/ns1:category[1]" w:storeItemID="{6C3C8BC8-F283-45AE-878A-BAB7291924A1}"/>
                            <w:text/>
                          </w:sdtPr>
                          <w:sdtEndPr/>
                          <w:sdtContent>
                            <w:p w14:paraId="58E51041" w14:textId="415C5D6D" w:rsidR="00580E61" w:rsidRDefault="00580E61">
                              <w:pPr>
                                <w:pStyle w:val="Cabealho"/>
                                <w:jc w:val="right"/>
                                <w:rPr>
                                  <w:color w:val="4472C4" w:themeColor="accent1"/>
                                  <w:sz w:val="36"/>
                                  <w:szCs w:val="36"/>
                                </w:rPr>
                              </w:pPr>
                              <w:r>
                                <w:rPr>
                                  <w:color w:val="4472C4" w:themeColor="accent1"/>
                                  <w:sz w:val="36"/>
                                  <w:szCs w:val="36"/>
                                </w:rPr>
                                <w:t>Controladoria Geral do Município</w:t>
                              </w:r>
                            </w:p>
                          </w:sdtContent>
                        </w:sdt>
                      </w:txbxContent>
                    </v:textbox>
                    <w10:wrap anchorx="page" anchory="margin"/>
                  </v:shape>
                </w:pict>
              </mc:Fallback>
            </mc:AlternateContent>
          </w:r>
          <w:r>
            <w:rPr>
              <w:rFonts w:ascii="Cambria" w:eastAsia="MS Mincho" w:hAnsi="Cambria" w:cs="Times New Roman"/>
              <w:color w:val="FFFFFF" w:themeColor="background1"/>
              <w:sz w:val="32"/>
              <w:szCs w:val="32"/>
              <w:lang w:eastAsia="pt-BR"/>
            </w:rPr>
            <w:br w:type="page"/>
          </w:r>
        </w:p>
      </w:sdtContent>
    </w:sdt>
    <w:p w14:paraId="1E0112BE" w14:textId="01864694" w:rsidR="00EA51FD" w:rsidRPr="00580E61" w:rsidRDefault="00EA51FD">
      <w:pPr>
        <w:rPr>
          <w:rFonts w:ascii="Cambria" w:eastAsia="MS Mincho" w:hAnsi="Cambria" w:cs="Times New Roman"/>
          <w:color w:val="FFFFFF" w:themeColor="background1"/>
          <w:sz w:val="32"/>
          <w:szCs w:val="32"/>
          <w:lang w:eastAsia="pt-BR"/>
        </w:rPr>
      </w:pPr>
      <w:r>
        <w:rPr>
          <w:noProof/>
        </w:rPr>
        <w:lastRenderedPageBreak/>
        <mc:AlternateContent>
          <mc:Choice Requires="wps">
            <w:drawing>
              <wp:anchor distT="0" distB="0" distL="114300" distR="114300" simplePos="0" relativeHeight="251694080" behindDoc="0" locked="0" layoutInCell="1" allowOverlap="1" wp14:anchorId="3BFFEEEF" wp14:editId="4104B0E7">
                <wp:simplePos x="0" y="0"/>
                <wp:positionH relativeFrom="page">
                  <wp:posOffset>3348990</wp:posOffset>
                </wp:positionH>
                <wp:positionV relativeFrom="paragraph">
                  <wp:posOffset>-282575</wp:posOffset>
                </wp:positionV>
                <wp:extent cx="1162050" cy="485775"/>
                <wp:effectExtent l="0" t="0" r="0" b="9525"/>
                <wp:wrapNone/>
                <wp:docPr id="24" name="Caixa de Texto 24"/>
                <wp:cNvGraphicFramePr/>
                <a:graphic xmlns:a="http://schemas.openxmlformats.org/drawingml/2006/main">
                  <a:graphicData uri="http://schemas.microsoft.com/office/word/2010/wordprocessingShape">
                    <wps:wsp>
                      <wps:cNvSpPr txBox="1"/>
                      <wps:spPr>
                        <a:xfrm>
                          <a:off x="0" y="0"/>
                          <a:ext cx="1162050" cy="485775"/>
                        </a:xfrm>
                        <a:prstGeom prst="rect">
                          <a:avLst/>
                        </a:prstGeom>
                        <a:noFill/>
                        <a:ln>
                          <a:noFill/>
                        </a:ln>
                      </wps:spPr>
                      <wps:txbx>
                        <w:txbxContent>
                          <w:p w14:paraId="20A08781" w14:textId="6B2512E9" w:rsidR="00EA51FD" w:rsidRPr="00C04D83" w:rsidRDefault="00EA51FD" w:rsidP="00EA51FD">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Sumário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FEEEF" id="Caixa de Texto 24" o:spid="_x0000_s1028" type="#_x0000_t202" style="position:absolute;margin-left:263.7pt;margin-top:-22.25pt;width:91.5pt;height:38.25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" filled="f" stroked="f">
                <v:textbox>
                  <w:txbxContent>
                    <w:p w14:paraId="20A08781" w14:textId="6B2512E9" w:rsidR="00EA51FD" w:rsidRPr="00C04D83" w:rsidRDefault="00EA51FD" w:rsidP="00EA51FD">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Sumário</w:t>
                      </w:r>
                    </w:p>
                  </w:txbxContent>
                </v:textbox>
                <w10:wrap anchorx="page"/>
              </v:shape>
            </w:pict>
          </mc:Fallback>
        </mc:AlternateContent>
      </w:r>
    </w:p>
    <w:sdt>
      <w:sdtPr>
        <w:id w:val="-591088732"/>
        <w:docPartObj>
          <w:docPartGallery w:val="Table of Contents"/>
          <w:docPartUnique/>
        </w:docPartObj>
      </w:sdtPr>
      <w:sdtEndPr>
        <w:rPr>
          <w:b/>
          <w:bCs/>
        </w:rPr>
      </w:sdtEndPr>
      <w:sdtContent>
        <w:p w14:paraId="143DBF8D" w14:textId="54983629" w:rsidR="006F2DCF" w:rsidRDefault="006F2DCF">
          <w:pPr>
            <w:pStyle w:val="PargrafodaLista"/>
          </w:pPr>
          <w:r>
            <w:t>Sumário</w:t>
          </w:r>
        </w:p>
        <w:p w14:paraId="1D1762AA" w14:textId="105BEA25" w:rsidR="006F2DCF" w:rsidRDefault="006F2DCF">
          <w:pPr>
            <w:pStyle w:val="Sumrio2"/>
            <w:tabs>
              <w:tab w:val="right" w:leader="dot" w:pos="9912"/>
            </w:tabs>
            <w:rPr>
              <w:rFonts w:eastAsiaTheme="minorEastAsia"/>
              <w:noProof/>
              <w:lang w:eastAsia="pt-BR"/>
            </w:rPr>
          </w:pPr>
          <w:r>
            <w:fldChar w:fldCharType="begin"/>
          </w:r>
          <w:r>
            <w:instrText xml:space="preserve"> TOC \o "1-3" \h \z \u </w:instrText>
          </w:r>
          <w:r>
            <w:fldChar w:fldCharType="separate"/>
          </w:r>
          <w:hyperlink w:anchor="_Toc67561614" w:history="1">
            <w:r w:rsidR="00AA38EA" w:rsidRPr="00DC1EAD">
              <w:rPr>
                <w:rStyle w:val="RodapChar"/>
                <w:rFonts w:ascii="Arial" w:hAnsi="Arial" w:cs="Arial"/>
                <w:b/>
                <w:noProof/>
              </w:rPr>
              <w:t>Termo de solicitação de abertura de</w:t>
            </w:r>
            <w:r w:rsidR="00AA38EA">
              <w:rPr>
                <w:rStyle w:val="RodapChar"/>
                <w:rFonts w:ascii="Arial" w:hAnsi="Arial" w:cs="Arial"/>
                <w:b/>
                <w:noProof/>
              </w:rPr>
              <w:t xml:space="preserve"> licitação </w:t>
            </w:r>
            <w:r>
              <w:rPr>
                <w:noProof/>
                <w:webHidden/>
              </w:rPr>
              <w:tab/>
            </w:r>
            <w:r>
              <w:rPr>
                <w:noProof/>
                <w:webHidden/>
              </w:rPr>
              <w:fldChar w:fldCharType="begin"/>
            </w:r>
            <w:r>
              <w:rPr>
                <w:noProof/>
                <w:webHidden/>
              </w:rPr>
              <w:instrText xml:space="preserve"> PAGEREF _Toc67561614 \h </w:instrText>
            </w:r>
            <w:r>
              <w:rPr>
                <w:noProof/>
                <w:webHidden/>
              </w:rPr>
            </w:r>
            <w:r>
              <w:rPr>
                <w:noProof/>
                <w:webHidden/>
              </w:rPr>
              <w:fldChar w:fldCharType="separate"/>
            </w:r>
            <w:r w:rsidR="007A26EB">
              <w:rPr>
                <w:noProof/>
                <w:webHidden/>
              </w:rPr>
              <w:t>2</w:t>
            </w:r>
            <w:r>
              <w:rPr>
                <w:noProof/>
                <w:webHidden/>
              </w:rPr>
              <w:fldChar w:fldCharType="end"/>
            </w:r>
          </w:hyperlink>
        </w:p>
        <w:p w14:paraId="5ECD72A3" w14:textId="72EB06C5" w:rsidR="006F2DCF" w:rsidRDefault="001D320D">
          <w:pPr>
            <w:pStyle w:val="Sumrio2"/>
            <w:tabs>
              <w:tab w:val="right" w:leader="dot" w:pos="9912"/>
            </w:tabs>
            <w:rPr>
              <w:rFonts w:eastAsiaTheme="minorEastAsia"/>
              <w:noProof/>
              <w:lang w:eastAsia="pt-BR"/>
            </w:rPr>
          </w:pPr>
          <w:hyperlink w:anchor="_Toc67561616" w:history="1">
            <w:r w:rsidR="006F2DCF" w:rsidRPr="00DC1EAD">
              <w:rPr>
                <w:rStyle w:val="RodapChar"/>
                <w:rFonts w:ascii="Arial" w:hAnsi="Arial" w:cs="Arial"/>
                <w:b/>
                <w:bCs/>
                <w:noProof/>
              </w:rPr>
              <w:t>Solicitação de Despesa e Contratação - SDC</w:t>
            </w:r>
            <w:r w:rsidR="006F2DCF">
              <w:rPr>
                <w:noProof/>
                <w:webHidden/>
              </w:rPr>
              <w:tab/>
            </w:r>
            <w:r w:rsidR="006F2DCF">
              <w:rPr>
                <w:noProof/>
                <w:webHidden/>
              </w:rPr>
              <w:fldChar w:fldCharType="begin"/>
            </w:r>
            <w:r w:rsidR="006F2DCF">
              <w:rPr>
                <w:noProof/>
                <w:webHidden/>
              </w:rPr>
              <w:instrText xml:space="preserve"> PAGEREF _Toc67561616 \h </w:instrText>
            </w:r>
            <w:r w:rsidR="006F2DCF">
              <w:rPr>
                <w:noProof/>
                <w:webHidden/>
              </w:rPr>
            </w:r>
            <w:r w:rsidR="006F2DCF">
              <w:rPr>
                <w:noProof/>
                <w:webHidden/>
              </w:rPr>
              <w:fldChar w:fldCharType="separate"/>
            </w:r>
            <w:r w:rsidR="007A26EB">
              <w:rPr>
                <w:noProof/>
                <w:webHidden/>
              </w:rPr>
              <w:t>3</w:t>
            </w:r>
            <w:r w:rsidR="006F2DCF">
              <w:rPr>
                <w:noProof/>
                <w:webHidden/>
              </w:rPr>
              <w:fldChar w:fldCharType="end"/>
            </w:r>
          </w:hyperlink>
        </w:p>
        <w:p w14:paraId="0AB3AD50" w14:textId="7E901E12" w:rsidR="006F2DCF" w:rsidRDefault="001D320D">
          <w:pPr>
            <w:pStyle w:val="Sumrio2"/>
            <w:tabs>
              <w:tab w:val="right" w:leader="dot" w:pos="9912"/>
            </w:tabs>
            <w:rPr>
              <w:rFonts w:eastAsiaTheme="minorEastAsia"/>
              <w:noProof/>
              <w:lang w:eastAsia="pt-BR"/>
            </w:rPr>
          </w:pPr>
          <w:hyperlink w:anchor="_Toc67561617" w:history="1">
            <w:r w:rsidR="00AA38EA" w:rsidRPr="00DC1EAD">
              <w:rPr>
                <w:rStyle w:val="RodapChar"/>
                <w:rFonts w:ascii="Arial" w:hAnsi="Arial" w:cs="Arial"/>
                <w:b/>
                <w:bCs/>
                <w:noProof/>
              </w:rPr>
              <w:t>Justificativa da contratação</w:t>
            </w:r>
            <w:r w:rsidR="006F2DCF">
              <w:rPr>
                <w:noProof/>
                <w:webHidden/>
              </w:rPr>
              <w:tab/>
            </w:r>
            <w:r w:rsidR="006F2DCF">
              <w:rPr>
                <w:noProof/>
                <w:webHidden/>
              </w:rPr>
              <w:fldChar w:fldCharType="begin"/>
            </w:r>
            <w:r w:rsidR="006F2DCF">
              <w:rPr>
                <w:noProof/>
                <w:webHidden/>
              </w:rPr>
              <w:instrText xml:space="preserve"> PAGEREF _Toc67561617 \h </w:instrText>
            </w:r>
            <w:r w:rsidR="006F2DCF">
              <w:rPr>
                <w:noProof/>
                <w:webHidden/>
              </w:rPr>
            </w:r>
            <w:r w:rsidR="006F2DCF">
              <w:rPr>
                <w:noProof/>
                <w:webHidden/>
              </w:rPr>
              <w:fldChar w:fldCharType="separate"/>
            </w:r>
            <w:r w:rsidR="007A26EB">
              <w:rPr>
                <w:noProof/>
                <w:webHidden/>
              </w:rPr>
              <w:t>4</w:t>
            </w:r>
            <w:r w:rsidR="006F2DCF">
              <w:rPr>
                <w:noProof/>
                <w:webHidden/>
              </w:rPr>
              <w:fldChar w:fldCharType="end"/>
            </w:r>
          </w:hyperlink>
        </w:p>
        <w:p w14:paraId="2A0C7E3A" w14:textId="69B0B8B3" w:rsidR="006F2DCF" w:rsidRDefault="001D320D">
          <w:pPr>
            <w:pStyle w:val="Sumrio2"/>
            <w:tabs>
              <w:tab w:val="right" w:leader="dot" w:pos="9912"/>
            </w:tabs>
            <w:rPr>
              <w:rFonts w:eastAsiaTheme="minorEastAsia"/>
              <w:noProof/>
              <w:lang w:eastAsia="pt-BR"/>
            </w:rPr>
          </w:pPr>
          <w:hyperlink w:anchor="_Toc67561618" w:history="1">
            <w:r w:rsidR="00AA38EA" w:rsidRPr="00DC1EAD">
              <w:rPr>
                <w:rStyle w:val="RodapChar"/>
                <w:rFonts w:ascii="Arial" w:hAnsi="Arial" w:cs="Arial"/>
                <w:b/>
                <w:bCs/>
                <w:noProof/>
              </w:rPr>
              <w:t>Termo de referência</w:t>
            </w:r>
            <w:r w:rsidR="006F2DCF">
              <w:rPr>
                <w:noProof/>
                <w:webHidden/>
              </w:rPr>
              <w:tab/>
            </w:r>
            <w:r w:rsidR="006F2DCF">
              <w:rPr>
                <w:noProof/>
                <w:webHidden/>
              </w:rPr>
              <w:fldChar w:fldCharType="begin"/>
            </w:r>
            <w:r w:rsidR="006F2DCF">
              <w:rPr>
                <w:noProof/>
                <w:webHidden/>
              </w:rPr>
              <w:instrText xml:space="preserve"> PAGEREF _Toc67561618 \h </w:instrText>
            </w:r>
            <w:r w:rsidR="006F2DCF">
              <w:rPr>
                <w:noProof/>
                <w:webHidden/>
              </w:rPr>
            </w:r>
            <w:r w:rsidR="006F2DCF">
              <w:rPr>
                <w:noProof/>
                <w:webHidden/>
              </w:rPr>
              <w:fldChar w:fldCharType="separate"/>
            </w:r>
            <w:r w:rsidR="007A26EB">
              <w:rPr>
                <w:noProof/>
                <w:webHidden/>
              </w:rPr>
              <w:t>6</w:t>
            </w:r>
            <w:r w:rsidR="006F2DCF">
              <w:rPr>
                <w:noProof/>
                <w:webHidden/>
              </w:rPr>
              <w:fldChar w:fldCharType="end"/>
            </w:r>
          </w:hyperlink>
        </w:p>
        <w:p w14:paraId="3C533855" w14:textId="1AA368B3" w:rsidR="006F2DCF" w:rsidRDefault="001D320D">
          <w:pPr>
            <w:pStyle w:val="Sumrio2"/>
            <w:tabs>
              <w:tab w:val="right" w:leader="dot" w:pos="9912"/>
            </w:tabs>
            <w:rPr>
              <w:rFonts w:eastAsiaTheme="minorEastAsia"/>
              <w:noProof/>
              <w:lang w:eastAsia="pt-BR"/>
            </w:rPr>
          </w:pPr>
          <w:hyperlink w:anchor="_Toc67561619" w:history="1">
            <w:r w:rsidR="00AA38EA" w:rsidRPr="00DC1EAD">
              <w:rPr>
                <w:rStyle w:val="RodapChar"/>
                <w:rFonts w:ascii="Arial" w:hAnsi="Arial" w:cs="Arial"/>
                <w:b/>
                <w:bCs/>
                <w:noProof/>
              </w:rPr>
              <w:t>Declaração de fiscal de contrato</w:t>
            </w:r>
            <w:r w:rsidR="006F2DCF">
              <w:rPr>
                <w:noProof/>
                <w:webHidden/>
              </w:rPr>
              <w:tab/>
            </w:r>
            <w:r w:rsidR="006F2DCF">
              <w:rPr>
                <w:noProof/>
                <w:webHidden/>
              </w:rPr>
              <w:fldChar w:fldCharType="begin"/>
            </w:r>
            <w:r w:rsidR="006F2DCF">
              <w:rPr>
                <w:noProof/>
                <w:webHidden/>
              </w:rPr>
              <w:instrText xml:space="preserve"> PAGEREF _Toc67561619 \h </w:instrText>
            </w:r>
            <w:r w:rsidR="006F2DCF">
              <w:rPr>
                <w:noProof/>
                <w:webHidden/>
              </w:rPr>
            </w:r>
            <w:r w:rsidR="006F2DCF">
              <w:rPr>
                <w:noProof/>
                <w:webHidden/>
              </w:rPr>
              <w:fldChar w:fldCharType="separate"/>
            </w:r>
            <w:r w:rsidR="007A26EB">
              <w:rPr>
                <w:noProof/>
                <w:webHidden/>
              </w:rPr>
              <w:t>13</w:t>
            </w:r>
            <w:r w:rsidR="006F2DCF">
              <w:rPr>
                <w:noProof/>
                <w:webHidden/>
              </w:rPr>
              <w:fldChar w:fldCharType="end"/>
            </w:r>
          </w:hyperlink>
        </w:p>
        <w:p w14:paraId="5FA4F6BC" w14:textId="7CCAB8A7" w:rsidR="006F2DCF" w:rsidRDefault="001D320D">
          <w:pPr>
            <w:pStyle w:val="Sumrio2"/>
            <w:tabs>
              <w:tab w:val="right" w:leader="dot" w:pos="9912"/>
            </w:tabs>
            <w:rPr>
              <w:rFonts w:eastAsiaTheme="minorEastAsia"/>
              <w:noProof/>
              <w:lang w:eastAsia="pt-BR"/>
            </w:rPr>
          </w:pPr>
          <w:hyperlink w:anchor="_Toc67561620" w:history="1">
            <w:r w:rsidR="00AA38EA" w:rsidRPr="00DC1EAD">
              <w:rPr>
                <w:rStyle w:val="RodapChar"/>
                <w:rFonts w:ascii="Arial" w:hAnsi="Arial" w:cs="Arial"/>
                <w:b/>
                <w:bCs/>
                <w:noProof/>
              </w:rPr>
              <w:t>Ofício solicitando cotação</w:t>
            </w:r>
            <w:r w:rsidR="006F2DCF">
              <w:rPr>
                <w:noProof/>
                <w:webHidden/>
              </w:rPr>
              <w:tab/>
            </w:r>
            <w:r w:rsidR="006F2DCF">
              <w:rPr>
                <w:noProof/>
                <w:webHidden/>
              </w:rPr>
              <w:fldChar w:fldCharType="begin"/>
            </w:r>
            <w:r w:rsidR="006F2DCF">
              <w:rPr>
                <w:noProof/>
                <w:webHidden/>
              </w:rPr>
              <w:instrText xml:space="preserve"> PAGEREF _Toc67561620 \h </w:instrText>
            </w:r>
            <w:r w:rsidR="006F2DCF">
              <w:rPr>
                <w:noProof/>
                <w:webHidden/>
              </w:rPr>
            </w:r>
            <w:r w:rsidR="006F2DCF">
              <w:rPr>
                <w:noProof/>
                <w:webHidden/>
              </w:rPr>
              <w:fldChar w:fldCharType="separate"/>
            </w:r>
            <w:r w:rsidR="007A26EB">
              <w:rPr>
                <w:noProof/>
                <w:webHidden/>
              </w:rPr>
              <w:t>14</w:t>
            </w:r>
            <w:r w:rsidR="006F2DCF">
              <w:rPr>
                <w:noProof/>
                <w:webHidden/>
              </w:rPr>
              <w:fldChar w:fldCharType="end"/>
            </w:r>
          </w:hyperlink>
        </w:p>
        <w:p w14:paraId="569A6CAD" w14:textId="088BF248" w:rsidR="006F2DCF" w:rsidRDefault="001D320D">
          <w:pPr>
            <w:pStyle w:val="Sumrio2"/>
            <w:tabs>
              <w:tab w:val="right" w:leader="dot" w:pos="9912"/>
            </w:tabs>
            <w:rPr>
              <w:rFonts w:eastAsiaTheme="minorEastAsia"/>
              <w:noProof/>
              <w:lang w:eastAsia="pt-BR"/>
            </w:rPr>
          </w:pPr>
          <w:hyperlink w:anchor="_Toc67561621" w:history="1">
            <w:r w:rsidR="00AA38EA" w:rsidRPr="00DC1EAD">
              <w:rPr>
                <w:rStyle w:val="RodapChar"/>
                <w:rFonts w:ascii="Arial" w:hAnsi="Arial" w:cs="Arial"/>
                <w:b/>
                <w:noProof/>
              </w:rPr>
              <w:t>Formulário de pesquisa de preço</w:t>
            </w:r>
            <w:r w:rsidR="006F2DCF">
              <w:rPr>
                <w:noProof/>
                <w:webHidden/>
              </w:rPr>
              <w:tab/>
            </w:r>
            <w:r w:rsidR="006F2DCF">
              <w:rPr>
                <w:noProof/>
                <w:webHidden/>
              </w:rPr>
              <w:fldChar w:fldCharType="begin"/>
            </w:r>
            <w:r w:rsidR="006F2DCF">
              <w:rPr>
                <w:noProof/>
                <w:webHidden/>
              </w:rPr>
              <w:instrText xml:space="preserve"> PAGEREF _Toc67561621 \h </w:instrText>
            </w:r>
            <w:r w:rsidR="006F2DCF">
              <w:rPr>
                <w:noProof/>
                <w:webHidden/>
              </w:rPr>
            </w:r>
            <w:r w:rsidR="006F2DCF">
              <w:rPr>
                <w:noProof/>
                <w:webHidden/>
              </w:rPr>
              <w:fldChar w:fldCharType="separate"/>
            </w:r>
            <w:r w:rsidR="007A26EB">
              <w:rPr>
                <w:noProof/>
                <w:webHidden/>
              </w:rPr>
              <w:t>15</w:t>
            </w:r>
            <w:r w:rsidR="006F2DCF">
              <w:rPr>
                <w:noProof/>
                <w:webHidden/>
              </w:rPr>
              <w:fldChar w:fldCharType="end"/>
            </w:r>
          </w:hyperlink>
        </w:p>
        <w:p w14:paraId="51732AE4" w14:textId="051F9F85" w:rsidR="006F2DCF" w:rsidRDefault="001D320D">
          <w:pPr>
            <w:pStyle w:val="Sumrio2"/>
            <w:tabs>
              <w:tab w:val="right" w:leader="dot" w:pos="9912"/>
            </w:tabs>
            <w:rPr>
              <w:rFonts w:eastAsiaTheme="minorEastAsia"/>
              <w:noProof/>
              <w:lang w:eastAsia="pt-BR"/>
            </w:rPr>
          </w:pPr>
          <w:hyperlink w:anchor="_Toc67561623" w:history="1">
            <w:r w:rsidR="006F2DCF" w:rsidRPr="00DC1EAD">
              <w:rPr>
                <w:rStyle w:val="RodapChar"/>
                <w:rFonts w:ascii="Arial" w:hAnsi="Arial" w:cs="Arial"/>
                <w:b/>
                <w:bCs/>
                <w:noProof/>
              </w:rPr>
              <w:t>Planilha Referencial de Preços</w:t>
            </w:r>
            <w:r w:rsidR="006F2DCF">
              <w:rPr>
                <w:noProof/>
                <w:webHidden/>
              </w:rPr>
              <w:tab/>
            </w:r>
            <w:r w:rsidR="006F2DCF">
              <w:rPr>
                <w:noProof/>
                <w:webHidden/>
              </w:rPr>
              <w:fldChar w:fldCharType="begin"/>
            </w:r>
            <w:r w:rsidR="006F2DCF">
              <w:rPr>
                <w:noProof/>
                <w:webHidden/>
              </w:rPr>
              <w:instrText xml:space="preserve"> PAGEREF _Toc67561623 \h </w:instrText>
            </w:r>
            <w:r w:rsidR="006F2DCF">
              <w:rPr>
                <w:noProof/>
                <w:webHidden/>
              </w:rPr>
            </w:r>
            <w:r w:rsidR="006F2DCF">
              <w:rPr>
                <w:noProof/>
                <w:webHidden/>
              </w:rPr>
              <w:fldChar w:fldCharType="separate"/>
            </w:r>
            <w:r w:rsidR="007A26EB">
              <w:rPr>
                <w:noProof/>
                <w:webHidden/>
              </w:rPr>
              <w:t>17</w:t>
            </w:r>
            <w:r w:rsidR="006F2DCF">
              <w:rPr>
                <w:noProof/>
                <w:webHidden/>
              </w:rPr>
              <w:fldChar w:fldCharType="end"/>
            </w:r>
          </w:hyperlink>
        </w:p>
        <w:p w14:paraId="4A413F79" w14:textId="4B2E67EC" w:rsidR="006F2DCF" w:rsidRDefault="001D320D">
          <w:pPr>
            <w:pStyle w:val="Sumrio2"/>
            <w:tabs>
              <w:tab w:val="right" w:leader="dot" w:pos="9912"/>
            </w:tabs>
            <w:rPr>
              <w:rFonts w:eastAsiaTheme="minorEastAsia"/>
              <w:noProof/>
              <w:lang w:eastAsia="pt-BR"/>
            </w:rPr>
          </w:pPr>
          <w:hyperlink w:anchor="_Toc67561624" w:history="1">
            <w:r w:rsidR="006F2DCF" w:rsidRPr="00DC1EAD">
              <w:rPr>
                <w:rStyle w:val="RodapChar"/>
                <w:rFonts w:ascii="Arial" w:hAnsi="Arial" w:cs="Arial"/>
                <w:b/>
                <w:bCs/>
                <w:noProof/>
              </w:rPr>
              <w:t>Modelo de memorando de solicitação de dotação</w:t>
            </w:r>
            <w:r w:rsidR="006F2DCF">
              <w:rPr>
                <w:noProof/>
                <w:webHidden/>
              </w:rPr>
              <w:tab/>
            </w:r>
            <w:r w:rsidR="006F2DCF">
              <w:rPr>
                <w:noProof/>
                <w:webHidden/>
              </w:rPr>
              <w:fldChar w:fldCharType="begin"/>
            </w:r>
            <w:r w:rsidR="006F2DCF">
              <w:rPr>
                <w:noProof/>
                <w:webHidden/>
              </w:rPr>
              <w:instrText xml:space="preserve"> PAGEREF _Toc67561624 \h </w:instrText>
            </w:r>
            <w:r w:rsidR="006F2DCF">
              <w:rPr>
                <w:noProof/>
                <w:webHidden/>
              </w:rPr>
            </w:r>
            <w:r w:rsidR="006F2DCF">
              <w:rPr>
                <w:noProof/>
                <w:webHidden/>
              </w:rPr>
              <w:fldChar w:fldCharType="separate"/>
            </w:r>
            <w:r w:rsidR="007A26EB">
              <w:rPr>
                <w:noProof/>
                <w:webHidden/>
              </w:rPr>
              <w:t>18</w:t>
            </w:r>
            <w:r w:rsidR="006F2DCF">
              <w:rPr>
                <w:noProof/>
                <w:webHidden/>
              </w:rPr>
              <w:fldChar w:fldCharType="end"/>
            </w:r>
          </w:hyperlink>
        </w:p>
        <w:p w14:paraId="442CEC35" w14:textId="44734849" w:rsidR="006F2DCF" w:rsidRDefault="001D320D">
          <w:pPr>
            <w:pStyle w:val="Sumrio2"/>
            <w:tabs>
              <w:tab w:val="right" w:leader="dot" w:pos="9912"/>
            </w:tabs>
            <w:rPr>
              <w:rFonts w:eastAsiaTheme="minorEastAsia"/>
              <w:noProof/>
              <w:lang w:eastAsia="pt-BR"/>
            </w:rPr>
          </w:pPr>
          <w:hyperlink w:anchor="_Toc67561625" w:history="1">
            <w:r w:rsidR="00AA38EA" w:rsidRPr="00DC1EAD">
              <w:rPr>
                <w:rStyle w:val="RodapChar"/>
                <w:rFonts w:ascii="Arial" w:hAnsi="Arial" w:cs="Arial"/>
                <w:b/>
                <w:noProof/>
              </w:rPr>
              <w:t>Declaração de adequação orçamentária da despesa e de regularidade do pedido</w:t>
            </w:r>
            <w:r w:rsidR="006F2DCF">
              <w:rPr>
                <w:noProof/>
                <w:webHidden/>
              </w:rPr>
              <w:tab/>
            </w:r>
            <w:r w:rsidR="006F2DCF">
              <w:rPr>
                <w:noProof/>
                <w:webHidden/>
              </w:rPr>
              <w:fldChar w:fldCharType="begin"/>
            </w:r>
            <w:r w:rsidR="006F2DCF">
              <w:rPr>
                <w:noProof/>
                <w:webHidden/>
              </w:rPr>
              <w:instrText xml:space="preserve"> PAGEREF _Toc67561625 \h </w:instrText>
            </w:r>
            <w:r w:rsidR="006F2DCF">
              <w:rPr>
                <w:noProof/>
                <w:webHidden/>
              </w:rPr>
            </w:r>
            <w:r w:rsidR="006F2DCF">
              <w:rPr>
                <w:noProof/>
                <w:webHidden/>
              </w:rPr>
              <w:fldChar w:fldCharType="separate"/>
            </w:r>
            <w:r w:rsidR="007A26EB">
              <w:rPr>
                <w:noProof/>
                <w:webHidden/>
              </w:rPr>
              <w:t>19</w:t>
            </w:r>
            <w:r w:rsidR="006F2DCF">
              <w:rPr>
                <w:noProof/>
                <w:webHidden/>
              </w:rPr>
              <w:fldChar w:fldCharType="end"/>
            </w:r>
          </w:hyperlink>
        </w:p>
        <w:p w14:paraId="0A6E92A3" w14:textId="0B21DF39" w:rsidR="006F2DCF" w:rsidRDefault="001D320D">
          <w:pPr>
            <w:pStyle w:val="Sumrio2"/>
            <w:tabs>
              <w:tab w:val="right" w:leader="dot" w:pos="9912"/>
            </w:tabs>
            <w:rPr>
              <w:rFonts w:eastAsiaTheme="minorEastAsia"/>
              <w:noProof/>
              <w:lang w:eastAsia="pt-BR"/>
            </w:rPr>
          </w:pPr>
          <w:hyperlink w:anchor="_Toc67561626" w:history="1">
            <w:r w:rsidR="00AA38EA" w:rsidRPr="00DC1EAD">
              <w:rPr>
                <w:rStyle w:val="RodapChar"/>
                <w:rFonts w:ascii="Arial" w:hAnsi="Arial" w:cs="Arial"/>
                <w:b/>
                <w:bCs/>
                <w:noProof/>
              </w:rPr>
              <w:t>Declaração</w:t>
            </w:r>
            <w:r w:rsidR="006F2DCF">
              <w:rPr>
                <w:noProof/>
                <w:webHidden/>
              </w:rPr>
              <w:tab/>
            </w:r>
            <w:r w:rsidR="006F2DCF">
              <w:rPr>
                <w:noProof/>
                <w:webHidden/>
              </w:rPr>
              <w:fldChar w:fldCharType="begin"/>
            </w:r>
            <w:r w:rsidR="006F2DCF">
              <w:rPr>
                <w:noProof/>
                <w:webHidden/>
              </w:rPr>
              <w:instrText xml:space="preserve"> PAGEREF _Toc67561626 \h </w:instrText>
            </w:r>
            <w:r w:rsidR="006F2DCF">
              <w:rPr>
                <w:noProof/>
                <w:webHidden/>
              </w:rPr>
            </w:r>
            <w:r w:rsidR="006F2DCF">
              <w:rPr>
                <w:noProof/>
                <w:webHidden/>
              </w:rPr>
              <w:fldChar w:fldCharType="separate"/>
            </w:r>
            <w:r w:rsidR="007A26EB">
              <w:rPr>
                <w:noProof/>
                <w:webHidden/>
              </w:rPr>
              <w:t>20</w:t>
            </w:r>
            <w:r w:rsidR="006F2DCF">
              <w:rPr>
                <w:noProof/>
                <w:webHidden/>
              </w:rPr>
              <w:fldChar w:fldCharType="end"/>
            </w:r>
          </w:hyperlink>
        </w:p>
        <w:p w14:paraId="399D09E1" w14:textId="376E8E70" w:rsidR="006F2DCF" w:rsidRDefault="001D320D">
          <w:pPr>
            <w:pStyle w:val="Sumrio2"/>
            <w:tabs>
              <w:tab w:val="right" w:leader="dot" w:pos="9912"/>
            </w:tabs>
            <w:rPr>
              <w:rFonts w:eastAsiaTheme="minorEastAsia"/>
              <w:noProof/>
              <w:lang w:eastAsia="pt-BR"/>
            </w:rPr>
          </w:pPr>
          <w:hyperlink w:anchor="_Toc67561628" w:history="1">
            <w:r w:rsidR="00AA38EA" w:rsidRPr="00DC1EAD">
              <w:rPr>
                <w:rStyle w:val="RodapChar"/>
                <w:rFonts w:ascii="Arial" w:hAnsi="Arial" w:cs="Arial"/>
                <w:b/>
                <w:noProof/>
              </w:rPr>
              <w:t>Pedido de autorização de contratação (PAC)</w:t>
            </w:r>
            <w:r w:rsidR="006F2DCF">
              <w:rPr>
                <w:noProof/>
                <w:webHidden/>
              </w:rPr>
              <w:tab/>
            </w:r>
            <w:r w:rsidR="006F2DCF">
              <w:rPr>
                <w:noProof/>
                <w:webHidden/>
              </w:rPr>
              <w:fldChar w:fldCharType="begin"/>
            </w:r>
            <w:r w:rsidR="006F2DCF">
              <w:rPr>
                <w:noProof/>
                <w:webHidden/>
              </w:rPr>
              <w:instrText xml:space="preserve"> PAGEREF _Toc67561628 \h </w:instrText>
            </w:r>
            <w:r w:rsidR="006F2DCF">
              <w:rPr>
                <w:noProof/>
                <w:webHidden/>
              </w:rPr>
            </w:r>
            <w:r w:rsidR="006F2DCF">
              <w:rPr>
                <w:noProof/>
                <w:webHidden/>
              </w:rPr>
              <w:fldChar w:fldCharType="separate"/>
            </w:r>
            <w:r w:rsidR="007A26EB">
              <w:rPr>
                <w:noProof/>
                <w:webHidden/>
              </w:rPr>
              <w:t>22</w:t>
            </w:r>
            <w:r w:rsidR="006F2DCF">
              <w:rPr>
                <w:noProof/>
                <w:webHidden/>
              </w:rPr>
              <w:fldChar w:fldCharType="end"/>
            </w:r>
          </w:hyperlink>
        </w:p>
        <w:p w14:paraId="5890DE4B" w14:textId="72971913" w:rsidR="006F2DCF" w:rsidRDefault="001D320D">
          <w:pPr>
            <w:pStyle w:val="Sumrio2"/>
            <w:tabs>
              <w:tab w:val="right" w:leader="dot" w:pos="9912"/>
            </w:tabs>
            <w:rPr>
              <w:rFonts w:eastAsiaTheme="minorEastAsia"/>
              <w:noProof/>
              <w:lang w:eastAsia="pt-BR"/>
            </w:rPr>
          </w:pPr>
          <w:hyperlink w:anchor="_Toc67561629" w:history="1">
            <w:r w:rsidR="00AA38EA" w:rsidRPr="00DC1EAD">
              <w:rPr>
                <w:rStyle w:val="RodapChar"/>
                <w:rFonts w:ascii="Arial" w:hAnsi="Arial" w:cs="Arial"/>
                <w:b/>
                <w:noProof/>
              </w:rPr>
              <w:t>Autorização</w:t>
            </w:r>
            <w:r w:rsidR="006F2DCF">
              <w:rPr>
                <w:noProof/>
                <w:webHidden/>
              </w:rPr>
              <w:tab/>
            </w:r>
            <w:r w:rsidR="006F2DCF">
              <w:rPr>
                <w:noProof/>
                <w:webHidden/>
              </w:rPr>
              <w:fldChar w:fldCharType="begin"/>
            </w:r>
            <w:r w:rsidR="006F2DCF">
              <w:rPr>
                <w:noProof/>
                <w:webHidden/>
              </w:rPr>
              <w:instrText xml:space="preserve"> PAGEREF _Toc67561629 \h </w:instrText>
            </w:r>
            <w:r w:rsidR="006F2DCF">
              <w:rPr>
                <w:noProof/>
                <w:webHidden/>
              </w:rPr>
            </w:r>
            <w:r w:rsidR="006F2DCF">
              <w:rPr>
                <w:noProof/>
                <w:webHidden/>
              </w:rPr>
              <w:fldChar w:fldCharType="separate"/>
            </w:r>
            <w:r w:rsidR="007A26EB">
              <w:rPr>
                <w:noProof/>
                <w:webHidden/>
              </w:rPr>
              <w:t>24</w:t>
            </w:r>
            <w:r w:rsidR="006F2DCF">
              <w:rPr>
                <w:noProof/>
                <w:webHidden/>
              </w:rPr>
              <w:fldChar w:fldCharType="end"/>
            </w:r>
          </w:hyperlink>
        </w:p>
        <w:p w14:paraId="48ACD01E" w14:textId="7338008F" w:rsidR="006F2DCF" w:rsidRDefault="001D320D">
          <w:pPr>
            <w:pStyle w:val="Sumrio2"/>
            <w:tabs>
              <w:tab w:val="right" w:leader="dot" w:pos="9912"/>
            </w:tabs>
            <w:rPr>
              <w:rFonts w:eastAsiaTheme="minorEastAsia"/>
              <w:noProof/>
              <w:lang w:eastAsia="pt-BR"/>
            </w:rPr>
          </w:pPr>
          <w:hyperlink w:anchor="_Toc67561630" w:history="1">
            <w:r w:rsidR="006F2DCF" w:rsidRPr="00DC1EAD">
              <w:rPr>
                <w:rStyle w:val="RodapChar"/>
                <w:rFonts w:ascii="Arial" w:hAnsi="Arial" w:cs="Arial"/>
                <w:b/>
                <w:bCs/>
                <w:noProof/>
              </w:rPr>
              <w:t>Modelo de memorando encaminhando edital à PGM</w:t>
            </w:r>
            <w:r w:rsidR="006F2DCF">
              <w:rPr>
                <w:noProof/>
                <w:webHidden/>
              </w:rPr>
              <w:tab/>
            </w:r>
            <w:r w:rsidR="006F2DCF">
              <w:rPr>
                <w:noProof/>
                <w:webHidden/>
              </w:rPr>
              <w:fldChar w:fldCharType="begin"/>
            </w:r>
            <w:r w:rsidR="006F2DCF">
              <w:rPr>
                <w:noProof/>
                <w:webHidden/>
              </w:rPr>
              <w:instrText xml:space="preserve"> PAGEREF _Toc67561630 \h </w:instrText>
            </w:r>
            <w:r w:rsidR="006F2DCF">
              <w:rPr>
                <w:noProof/>
                <w:webHidden/>
              </w:rPr>
            </w:r>
            <w:r w:rsidR="006F2DCF">
              <w:rPr>
                <w:noProof/>
                <w:webHidden/>
              </w:rPr>
              <w:fldChar w:fldCharType="separate"/>
            </w:r>
            <w:r w:rsidR="007A26EB">
              <w:rPr>
                <w:noProof/>
                <w:webHidden/>
              </w:rPr>
              <w:t>25</w:t>
            </w:r>
            <w:r w:rsidR="006F2DCF">
              <w:rPr>
                <w:noProof/>
                <w:webHidden/>
              </w:rPr>
              <w:fldChar w:fldCharType="end"/>
            </w:r>
          </w:hyperlink>
        </w:p>
        <w:p w14:paraId="1FEA450A" w14:textId="2E92E642" w:rsidR="006F2DCF" w:rsidRDefault="006F2DCF">
          <w:r>
            <w:rPr>
              <w:b/>
              <w:bCs/>
            </w:rPr>
            <w:fldChar w:fldCharType="end"/>
          </w:r>
        </w:p>
      </w:sdtContent>
    </w:sdt>
    <w:p w14:paraId="5C200549" w14:textId="24EF24B5" w:rsidR="00EA51FD" w:rsidRDefault="00EA51FD">
      <w:pPr>
        <w:rPr>
          <w:rFonts w:ascii="Arial" w:hAnsi="Arial" w:cs="Arial"/>
          <w:sz w:val="20"/>
          <w:szCs w:val="20"/>
        </w:rPr>
      </w:pPr>
    </w:p>
    <w:p w14:paraId="52F1C85D" w14:textId="65EF806D" w:rsidR="00EA51FD" w:rsidRDefault="00EA51FD">
      <w:pPr>
        <w:rPr>
          <w:rFonts w:ascii="Arial" w:hAnsi="Arial" w:cs="Arial"/>
          <w:sz w:val="20"/>
          <w:szCs w:val="20"/>
        </w:rPr>
      </w:pPr>
      <w:r>
        <w:rPr>
          <w:rFonts w:ascii="Arial" w:hAnsi="Arial" w:cs="Arial"/>
          <w:sz w:val="20"/>
          <w:szCs w:val="20"/>
        </w:rPr>
        <w:br w:type="page"/>
      </w:r>
    </w:p>
    <w:p w14:paraId="50FB0719" w14:textId="4A7A5A94" w:rsidR="007E4CC7" w:rsidRPr="00C04D83" w:rsidRDefault="00C04D83">
      <w:pPr>
        <w:rPr>
          <w:rFonts w:ascii="Arial" w:hAnsi="Arial" w:cs="Arial"/>
          <w:sz w:val="20"/>
          <w:szCs w:val="20"/>
        </w:rPr>
      </w:pPr>
      <w:r w:rsidRPr="00C04D83">
        <w:rPr>
          <w:rFonts w:ascii="Arial" w:hAnsi="Arial" w:cs="Arial"/>
          <w:noProof/>
          <w:sz w:val="20"/>
          <w:szCs w:val="20"/>
        </w:rPr>
        <w:lastRenderedPageBreak/>
        <mc:AlternateContent>
          <mc:Choice Requires="wps">
            <w:drawing>
              <wp:anchor distT="0" distB="0" distL="114300" distR="114300" simplePos="0" relativeHeight="251662336" behindDoc="0" locked="0" layoutInCell="1" allowOverlap="1" wp14:anchorId="1C4D6E16" wp14:editId="7904DD10">
                <wp:simplePos x="0" y="0"/>
                <wp:positionH relativeFrom="margin">
                  <wp:align>center</wp:align>
                </wp:positionH>
                <wp:positionV relativeFrom="paragraph">
                  <wp:posOffset>-243205</wp:posOffset>
                </wp:positionV>
                <wp:extent cx="1162050" cy="485775"/>
                <wp:effectExtent l="0" t="0" r="0" b="9525"/>
                <wp:wrapNone/>
                <wp:docPr id="3" name="Caixa de Texto 3"/>
                <wp:cNvGraphicFramePr/>
                <a:graphic xmlns:a="http://schemas.openxmlformats.org/drawingml/2006/main">
                  <a:graphicData uri="http://schemas.microsoft.com/office/word/2010/wordprocessingShape">
                    <wps:wsp>
                      <wps:cNvSpPr txBox="1"/>
                      <wps:spPr>
                        <a:xfrm>
                          <a:off x="0" y="0"/>
                          <a:ext cx="1162050" cy="485775"/>
                        </a:xfrm>
                        <a:prstGeom prst="rect">
                          <a:avLst/>
                        </a:prstGeom>
                        <a:noFill/>
                        <a:ln>
                          <a:noFill/>
                        </a:ln>
                      </wps:spPr>
                      <wps:txbx>
                        <w:txbxContent>
                          <w:p w14:paraId="0E087973" w14:textId="0B73B98A" w:rsidR="00EA51FD" w:rsidRPr="00C04D83" w:rsidRDefault="00EA51FD" w:rsidP="00C04D83">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Anexo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D6E16" id="Caixa de Texto 3" o:spid="_x0000_s1029" type="#_x0000_t202" style="position:absolute;margin-left:0;margin-top:-19.15pt;width:91.5pt;height:38.25pt;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" filled="f" stroked="f">
                <v:textbox>
                  <w:txbxContent>
                    <w:p w14:paraId="0E087973" w14:textId="0B73B98A" w:rsidR="00EA51FD" w:rsidRPr="00C04D83" w:rsidRDefault="00EA51FD" w:rsidP="00C04D83">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Anexo 1</w:t>
                      </w:r>
                    </w:p>
                  </w:txbxContent>
                </v:textbox>
                <w10:wrap anchorx="margin"/>
              </v:shape>
            </w:pict>
          </mc:Fallback>
        </mc:AlternateContent>
      </w:r>
    </w:p>
    <w:p w14:paraId="39708ADC" w14:textId="77777777" w:rsidR="007E4CC7" w:rsidRPr="00C04D83" w:rsidRDefault="007E4CC7">
      <w:pPr>
        <w:rPr>
          <w:rFonts w:ascii="Arial" w:hAnsi="Arial" w:cs="Arial"/>
          <w:sz w:val="20"/>
          <w:szCs w:val="20"/>
        </w:rPr>
      </w:pPr>
    </w:p>
    <w:p w14:paraId="4C50A713" w14:textId="77777777" w:rsidR="007E4CC7" w:rsidRPr="00C04D83" w:rsidRDefault="007E4CC7" w:rsidP="007E4CC7">
      <w:pPr>
        <w:ind w:left="708" w:right="78" w:hanging="708"/>
        <w:jc w:val="both"/>
        <w:rPr>
          <w:rFonts w:ascii="Arial" w:hAnsi="Arial" w:cs="Arial"/>
          <w:sz w:val="20"/>
          <w:szCs w:val="20"/>
        </w:rPr>
      </w:pPr>
    </w:p>
    <w:p w14:paraId="4D266A67" w14:textId="5AAC2CD2" w:rsidR="007E4CC7" w:rsidRPr="00580E61" w:rsidRDefault="007E4CC7" w:rsidP="00580E61">
      <w:pPr>
        <w:pStyle w:val="Ttulo1"/>
        <w:jc w:val="center"/>
        <w:rPr>
          <w:rFonts w:ascii="Arial" w:hAnsi="Arial" w:cs="Arial"/>
          <w:b/>
          <w:color w:val="auto"/>
          <w:sz w:val="20"/>
          <w:szCs w:val="20"/>
        </w:rPr>
      </w:pPr>
      <w:bookmarkStart w:id="0" w:name="_Toc67561614"/>
      <w:r w:rsidRPr="00580E61">
        <w:rPr>
          <w:rFonts w:ascii="Arial" w:hAnsi="Arial" w:cs="Arial"/>
          <w:b/>
          <w:color w:val="auto"/>
          <w:sz w:val="20"/>
          <w:szCs w:val="20"/>
        </w:rPr>
        <w:t>TERMO DE SOLICITAÇÃO DE ABERTURA DE</w:t>
      </w:r>
      <w:bookmarkEnd w:id="0"/>
    </w:p>
    <w:p w14:paraId="55CCDDD7" w14:textId="77777777" w:rsidR="007E4CC7" w:rsidRPr="00C04D83" w:rsidRDefault="007E4CC7" w:rsidP="00580E61">
      <w:pPr>
        <w:pStyle w:val="Ttulo1"/>
        <w:jc w:val="center"/>
        <w:rPr>
          <w:rFonts w:ascii="Arial" w:hAnsi="Arial" w:cs="Arial"/>
          <w:b/>
          <w:sz w:val="20"/>
          <w:szCs w:val="20"/>
        </w:rPr>
      </w:pPr>
      <w:bookmarkStart w:id="1" w:name="_Toc67561615"/>
      <w:r w:rsidRPr="00580E61">
        <w:rPr>
          <w:rFonts w:ascii="Arial" w:hAnsi="Arial" w:cs="Arial"/>
          <w:b/>
          <w:color w:val="auto"/>
          <w:sz w:val="20"/>
          <w:szCs w:val="20"/>
        </w:rPr>
        <w:t>LICITAÇÃO E/OU CONTRATAÇÃO DIRETA</w:t>
      </w:r>
      <w:bookmarkEnd w:id="1"/>
    </w:p>
    <w:p w14:paraId="2F675494" w14:textId="77777777" w:rsidR="007E4CC7" w:rsidRPr="00C04D83" w:rsidRDefault="007E4CC7" w:rsidP="007E4CC7">
      <w:pPr>
        <w:ind w:right="78"/>
        <w:jc w:val="center"/>
        <w:rPr>
          <w:rFonts w:ascii="Arial" w:hAnsi="Arial" w:cs="Arial"/>
          <w:sz w:val="20"/>
          <w:szCs w:val="20"/>
        </w:rPr>
      </w:pPr>
    </w:p>
    <w:p w14:paraId="2A247295" w14:textId="77777777" w:rsidR="007E4CC7" w:rsidRPr="00C04D83" w:rsidRDefault="007E4CC7" w:rsidP="007E4CC7">
      <w:pPr>
        <w:ind w:right="78"/>
        <w:jc w:val="right"/>
        <w:rPr>
          <w:rFonts w:ascii="Arial" w:hAnsi="Arial" w:cs="Arial"/>
          <w:sz w:val="20"/>
          <w:szCs w:val="20"/>
        </w:rPr>
      </w:pPr>
      <w:r w:rsidRPr="00C04D83">
        <w:rPr>
          <w:rFonts w:ascii="Arial" w:hAnsi="Arial" w:cs="Arial"/>
          <w:sz w:val="20"/>
          <w:szCs w:val="20"/>
        </w:rPr>
        <w:t xml:space="preserve">Lauro de Freitas/Ba, </w:t>
      </w:r>
      <w:r w:rsidRPr="00C04D83">
        <w:rPr>
          <w:rFonts w:ascii="Arial" w:hAnsi="Arial" w:cs="Arial"/>
          <w:color w:val="FF0000"/>
          <w:sz w:val="20"/>
          <w:szCs w:val="20"/>
        </w:rPr>
        <w:t>XX</w:t>
      </w:r>
      <w:r w:rsidRPr="00C04D83">
        <w:rPr>
          <w:rFonts w:ascii="Arial" w:hAnsi="Arial" w:cs="Arial"/>
          <w:sz w:val="20"/>
          <w:szCs w:val="20"/>
        </w:rPr>
        <w:t xml:space="preserve"> de </w:t>
      </w:r>
      <w:r w:rsidRPr="00C04D83">
        <w:rPr>
          <w:rFonts w:ascii="Arial" w:hAnsi="Arial" w:cs="Arial"/>
          <w:color w:val="FF0000"/>
          <w:sz w:val="20"/>
          <w:szCs w:val="20"/>
        </w:rPr>
        <w:t>XXXXXXX</w:t>
      </w:r>
      <w:r w:rsidRPr="00C04D83">
        <w:rPr>
          <w:rFonts w:ascii="Arial" w:hAnsi="Arial" w:cs="Arial"/>
          <w:sz w:val="20"/>
          <w:szCs w:val="20"/>
        </w:rPr>
        <w:t xml:space="preserve"> de </w:t>
      </w:r>
      <w:r w:rsidRPr="00C04D83">
        <w:rPr>
          <w:rFonts w:ascii="Arial" w:hAnsi="Arial" w:cs="Arial"/>
          <w:color w:val="FF0000"/>
          <w:sz w:val="20"/>
          <w:szCs w:val="20"/>
        </w:rPr>
        <w:t>XXXXX</w:t>
      </w:r>
    </w:p>
    <w:p w14:paraId="375E7118"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Ao(a)</w:t>
      </w:r>
    </w:p>
    <w:p w14:paraId="3D2569E7"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Nome do(a) Secretário(a)</w:t>
      </w:r>
    </w:p>
    <w:p w14:paraId="5F5CA7FF"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Secretaria Municipal de _________________</w:t>
      </w:r>
    </w:p>
    <w:p w14:paraId="4810D9CE" w14:textId="77777777" w:rsidR="007E4CC7" w:rsidRPr="00C04D83" w:rsidRDefault="007E4CC7" w:rsidP="007E4CC7">
      <w:pPr>
        <w:ind w:right="78"/>
        <w:jc w:val="both"/>
        <w:rPr>
          <w:rFonts w:ascii="Arial" w:hAnsi="Arial" w:cs="Arial"/>
          <w:sz w:val="20"/>
          <w:szCs w:val="20"/>
        </w:rPr>
      </w:pPr>
    </w:p>
    <w:p w14:paraId="498093F8" w14:textId="5AAF9AA6" w:rsidR="007E4CC7" w:rsidRPr="00C04D83" w:rsidRDefault="007E4CC7" w:rsidP="007E4CC7">
      <w:pPr>
        <w:ind w:right="78"/>
        <w:jc w:val="both"/>
        <w:rPr>
          <w:rFonts w:ascii="Arial" w:hAnsi="Arial" w:cs="Arial"/>
          <w:sz w:val="20"/>
          <w:szCs w:val="20"/>
        </w:rPr>
      </w:pPr>
      <w:r w:rsidRPr="00C04D83">
        <w:rPr>
          <w:rFonts w:ascii="Arial" w:hAnsi="Arial" w:cs="Arial"/>
          <w:sz w:val="20"/>
          <w:szCs w:val="20"/>
        </w:rPr>
        <w:t>No uso das atribuições de meu cargo, venho respeitosamente requerer que Vossa Excelência autorize a abertura de procedimento administrativo de licitação e/ou contratação direta, nos termos da legislação em vigor, com o seguinte objetivo e descrição do(s) material(</w:t>
      </w:r>
      <w:proofErr w:type="spellStart"/>
      <w:r w:rsidRPr="00C04D83">
        <w:rPr>
          <w:rFonts w:ascii="Arial" w:hAnsi="Arial" w:cs="Arial"/>
          <w:sz w:val="20"/>
          <w:szCs w:val="20"/>
        </w:rPr>
        <w:t>is</w:t>
      </w:r>
      <w:proofErr w:type="spellEnd"/>
      <w:r w:rsidRPr="00C04D83">
        <w:rPr>
          <w:rFonts w:ascii="Arial" w:hAnsi="Arial" w:cs="Arial"/>
          <w:sz w:val="20"/>
          <w:szCs w:val="20"/>
        </w:rPr>
        <w:t>) e/ou contratação (</w:t>
      </w:r>
      <w:proofErr w:type="spellStart"/>
      <w:r w:rsidRPr="00C04D83">
        <w:rPr>
          <w:rFonts w:ascii="Arial" w:hAnsi="Arial" w:cs="Arial"/>
          <w:sz w:val="20"/>
          <w:szCs w:val="20"/>
        </w:rPr>
        <w:t>ões</w:t>
      </w:r>
      <w:proofErr w:type="spellEnd"/>
      <w:r w:rsidRPr="00C04D83">
        <w:rPr>
          <w:rFonts w:ascii="Arial" w:hAnsi="Arial" w:cs="Arial"/>
          <w:sz w:val="20"/>
          <w:szCs w:val="20"/>
        </w:rPr>
        <w:t>) a ser(em) adquirido(s).</w:t>
      </w:r>
    </w:p>
    <w:p w14:paraId="388A4186" w14:textId="77777777" w:rsidR="007E4CC7" w:rsidRPr="00C04D83" w:rsidRDefault="007E4CC7" w:rsidP="007E4CC7">
      <w:pPr>
        <w:ind w:right="78"/>
        <w:jc w:val="both"/>
        <w:rPr>
          <w:rFonts w:ascii="Arial" w:hAnsi="Arial" w:cs="Arial"/>
          <w:sz w:val="20"/>
          <w:szCs w:val="20"/>
        </w:rPr>
      </w:pPr>
      <w:r w:rsidRPr="00C04D83">
        <w:rPr>
          <w:rFonts w:ascii="Arial" w:hAnsi="Arial" w:cs="Arial"/>
          <w:b/>
          <w:sz w:val="20"/>
          <w:szCs w:val="20"/>
        </w:rPr>
        <w:t>OBJETO</w:t>
      </w:r>
    </w:p>
    <w:p w14:paraId="2B007903" w14:textId="77777777" w:rsidR="007E4CC7" w:rsidRPr="00C04D83" w:rsidRDefault="007E4CC7" w:rsidP="007E4CC7">
      <w:pPr>
        <w:ind w:right="78"/>
        <w:jc w:val="both"/>
        <w:rPr>
          <w:rFonts w:ascii="Arial" w:hAnsi="Arial" w:cs="Arial"/>
          <w:color w:val="FF0000"/>
          <w:sz w:val="20"/>
          <w:szCs w:val="20"/>
        </w:rPr>
      </w:pPr>
      <w:r w:rsidRPr="00C04D83">
        <w:rPr>
          <w:rFonts w:ascii="Arial" w:hAnsi="Arial" w:cs="Arial"/>
          <w:color w:val="FF0000"/>
          <w:sz w:val="20"/>
          <w:szCs w:val="20"/>
        </w:rPr>
        <w:t>Deve ser feita a descrição objetiva e sucinta do objeto a ser contratado ou adquirido.</w:t>
      </w:r>
    </w:p>
    <w:p w14:paraId="4B8E1E4E" w14:textId="77777777" w:rsidR="007E4CC7" w:rsidRPr="00C04D83" w:rsidRDefault="007E4CC7" w:rsidP="007E4CC7">
      <w:pPr>
        <w:pStyle w:val="Cabealho"/>
        <w:rPr>
          <w:rFonts w:ascii="Arial" w:hAnsi="Arial" w:cs="Arial"/>
          <w:b/>
          <w:sz w:val="20"/>
          <w:szCs w:val="20"/>
        </w:rPr>
      </w:pPr>
      <w:r w:rsidRPr="00C04D83">
        <w:rPr>
          <w:rFonts w:ascii="Arial" w:hAnsi="Arial" w:cs="Arial"/>
          <w:b/>
          <w:sz w:val="20"/>
          <w:szCs w:val="20"/>
        </w:rPr>
        <w:t>JUSTIFICATIVA DE AQUISIÇÃO/CONTRATAÇÃO DE SERVIÇO</w:t>
      </w:r>
    </w:p>
    <w:p w14:paraId="262D7B1E" w14:textId="77777777" w:rsidR="007E4CC7" w:rsidRPr="00C04D83" w:rsidRDefault="007E4CC7" w:rsidP="007E4CC7">
      <w:pPr>
        <w:pStyle w:val="Cabealho"/>
        <w:jc w:val="both"/>
        <w:rPr>
          <w:rFonts w:ascii="Arial" w:hAnsi="Arial" w:cs="Arial"/>
          <w:sz w:val="20"/>
          <w:szCs w:val="20"/>
        </w:rPr>
      </w:pPr>
      <w:r w:rsidRPr="00C04D83">
        <w:rPr>
          <w:rFonts w:ascii="Arial" w:hAnsi="Arial" w:cs="Arial"/>
          <w:color w:val="FF0000"/>
          <w:sz w:val="20"/>
          <w:szCs w:val="20"/>
        </w:rPr>
        <w:t>Deve ser feita justificativa da necessidade da aquisição do bem ou da contratação do serviço, fundamentadamente, demonstrando, inclusive, a demanda e o benefício da contratação</w:t>
      </w:r>
      <w:r w:rsidRPr="00C04D83">
        <w:rPr>
          <w:rFonts w:ascii="Arial" w:hAnsi="Arial" w:cs="Arial"/>
          <w:sz w:val="20"/>
          <w:szCs w:val="20"/>
        </w:rPr>
        <w:t>.</w:t>
      </w:r>
    </w:p>
    <w:p w14:paraId="39D8ED23" w14:textId="77777777" w:rsidR="007E4CC7" w:rsidRPr="00C04D83" w:rsidRDefault="007E4CC7" w:rsidP="007E4CC7">
      <w:pPr>
        <w:ind w:right="78"/>
        <w:jc w:val="both"/>
        <w:rPr>
          <w:rFonts w:ascii="Arial" w:hAnsi="Arial" w:cs="Arial"/>
          <w:sz w:val="20"/>
          <w:szCs w:val="20"/>
        </w:rPr>
      </w:pPr>
    </w:p>
    <w:p w14:paraId="59EC07A4"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Atenciosamente,</w:t>
      </w:r>
    </w:p>
    <w:p w14:paraId="3A851B74" w14:textId="77777777" w:rsidR="007E4CC7" w:rsidRPr="00C04D83" w:rsidRDefault="007E4CC7" w:rsidP="007E4CC7">
      <w:pPr>
        <w:ind w:right="78"/>
        <w:jc w:val="both"/>
        <w:rPr>
          <w:rFonts w:ascii="Arial" w:hAnsi="Arial" w:cs="Arial"/>
          <w:b/>
          <w:sz w:val="20"/>
          <w:szCs w:val="20"/>
        </w:rPr>
      </w:pPr>
    </w:p>
    <w:p w14:paraId="2602A673" w14:textId="6BBFDCC3" w:rsidR="007E4CC7" w:rsidRPr="00C04D83" w:rsidRDefault="007E4CC7" w:rsidP="007E4CC7">
      <w:pPr>
        <w:ind w:right="78"/>
        <w:jc w:val="both"/>
        <w:rPr>
          <w:rFonts w:ascii="Arial" w:hAnsi="Arial" w:cs="Arial"/>
          <w:b/>
          <w:sz w:val="20"/>
          <w:szCs w:val="20"/>
        </w:rPr>
      </w:pPr>
      <w:r w:rsidRPr="00C04D83">
        <w:rPr>
          <w:rFonts w:ascii="Arial" w:hAnsi="Arial" w:cs="Arial"/>
          <w:b/>
          <w:sz w:val="20"/>
          <w:szCs w:val="20"/>
        </w:rPr>
        <w:t>Nome do(a) Gestor</w:t>
      </w:r>
    </w:p>
    <w:p w14:paraId="4EB84439"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Gestor(a) de Compras</w:t>
      </w:r>
    </w:p>
    <w:p w14:paraId="0E1E2344" w14:textId="51958D06" w:rsidR="007E4CC7" w:rsidRPr="00C04D83" w:rsidRDefault="007E4CC7" w:rsidP="007E4CC7">
      <w:pPr>
        <w:ind w:left="4536" w:right="78"/>
        <w:jc w:val="both"/>
        <w:rPr>
          <w:rFonts w:ascii="Arial" w:hAnsi="Arial" w:cs="Arial"/>
          <w:sz w:val="20"/>
          <w:szCs w:val="20"/>
        </w:rPr>
      </w:pPr>
      <w:r w:rsidRPr="00C04D83">
        <w:rPr>
          <w:rFonts w:ascii="Arial" w:hAnsi="Arial" w:cs="Arial"/>
          <w:sz w:val="20"/>
          <w:szCs w:val="20"/>
        </w:rPr>
        <w:t>RECONHEÇO como necessidade desta secretaria a referida demanda.</w:t>
      </w:r>
      <w:r w:rsidRPr="00C04D83">
        <w:rPr>
          <w:rFonts w:ascii="Arial" w:hAnsi="Arial" w:cs="Arial"/>
          <w:sz w:val="20"/>
          <w:szCs w:val="20"/>
        </w:rPr>
        <w:tab/>
      </w:r>
    </w:p>
    <w:p w14:paraId="353B920A" w14:textId="77777777" w:rsidR="007E4CC7" w:rsidRPr="00C04D83" w:rsidRDefault="007E4CC7" w:rsidP="007E4CC7">
      <w:pPr>
        <w:ind w:left="4536" w:right="78"/>
        <w:jc w:val="both"/>
        <w:rPr>
          <w:rFonts w:ascii="Arial" w:hAnsi="Arial" w:cs="Arial"/>
          <w:sz w:val="20"/>
          <w:szCs w:val="20"/>
        </w:rPr>
      </w:pPr>
      <w:r w:rsidRPr="00C04D83">
        <w:rPr>
          <w:rFonts w:ascii="Arial" w:hAnsi="Arial" w:cs="Arial"/>
          <w:sz w:val="20"/>
          <w:szCs w:val="20"/>
        </w:rPr>
        <w:t>ENCAMINHO ao(a) Coordenador(a) de Compras/SECAD para dar início a fase interna para satisfação do ora solicitado.</w:t>
      </w:r>
    </w:p>
    <w:p w14:paraId="495E5529" w14:textId="77777777" w:rsidR="007E4CC7" w:rsidRPr="00C04D83" w:rsidRDefault="007E4CC7" w:rsidP="007E4CC7">
      <w:pPr>
        <w:ind w:left="4536" w:right="78"/>
        <w:jc w:val="both"/>
        <w:rPr>
          <w:rFonts w:ascii="Arial" w:hAnsi="Arial" w:cs="Arial"/>
          <w:sz w:val="20"/>
          <w:szCs w:val="20"/>
        </w:rPr>
      </w:pPr>
    </w:p>
    <w:p w14:paraId="6E1EFAC2" w14:textId="4302B003" w:rsidR="007E4CC7" w:rsidRPr="00C04D83" w:rsidRDefault="007E4CC7" w:rsidP="007E4CC7">
      <w:pPr>
        <w:ind w:left="4536" w:right="78"/>
        <w:jc w:val="both"/>
        <w:rPr>
          <w:rFonts w:ascii="Arial" w:hAnsi="Arial" w:cs="Arial"/>
          <w:b/>
          <w:sz w:val="20"/>
          <w:szCs w:val="20"/>
        </w:rPr>
      </w:pPr>
      <w:r w:rsidRPr="00C04D83">
        <w:rPr>
          <w:rFonts w:ascii="Arial" w:hAnsi="Arial" w:cs="Arial"/>
          <w:b/>
          <w:sz w:val="20"/>
          <w:szCs w:val="20"/>
        </w:rPr>
        <w:t>Nome do(a) Prefeito(a)</w:t>
      </w:r>
    </w:p>
    <w:p w14:paraId="13E8D1F5" w14:textId="3F3CA4BD" w:rsidR="007E4CC7" w:rsidRPr="00C04D83" w:rsidRDefault="007E4CC7" w:rsidP="00C04D83">
      <w:pPr>
        <w:ind w:left="4536" w:right="78"/>
        <w:jc w:val="both"/>
        <w:rPr>
          <w:rFonts w:ascii="Arial" w:hAnsi="Arial" w:cs="Arial"/>
          <w:sz w:val="20"/>
          <w:szCs w:val="20"/>
        </w:rPr>
      </w:pPr>
      <w:r w:rsidRPr="00C04D83">
        <w:rPr>
          <w:rFonts w:ascii="Arial" w:hAnsi="Arial" w:cs="Arial"/>
          <w:sz w:val="20"/>
          <w:szCs w:val="20"/>
        </w:rPr>
        <w:t xml:space="preserve">Prefeito(a) </w:t>
      </w:r>
      <w:r w:rsidRPr="00C04D83">
        <w:rPr>
          <w:rFonts w:ascii="Arial" w:hAnsi="Arial" w:cs="Arial"/>
          <w:sz w:val="20"/>
          <w:szCs w:val="20"/>
        </w:rPr>
        <w:br w:type="page"/>
      </w:r>
    </w:p>
    <w:p w14:paraId="51FD20C3" w14:textId="4C407F88" w:rsidR="00C55037" w:rsidRPr="00C04D83" w:rsidRDefault="00C04D83" w:rsidP="00C04D83">
      <w:pPr>
        <w:jc w:val="center"/>
        <w:rPr>
          <w:rFonts w:ascii="Arial" w:hAnsi="Arial" w:cs="Arial"/>
          <w:sz w:val="20"/>
          <w:szCs w:val="20"/>
        </w:rPr>
      </w:pPr>
      <w:r w:rsidRPr="00C04D83">
        <w:rPr>
          <w:rFonts w:ascii="Arial" w:hAnsi="Arial" w:cs="Arial"/>
          <w:noProof/>
          <w:sz w:val="20"/>
          <w:szCs w:val="20"/>
        </w:rPr>
        <w:lastRenderedPageBreak/>
        <mc:AlternateContent>
          <mc:Choice Requires="wps">
            <w:drawing>
              <wp:anchor distT="0" distB="0" distL="114300" distR="114300" simplePos="0" relativeHeight="251665408" behindDoc="0" locked="0" layoutInCell="1" allowOverlap="1" wp14:anchorId="116E1CD8" wp14:editId="4AB9AF7B">
                <wp:simplePos x="0" y="0"/>
                <wp:positionH relativeFrom="margin">
                  <wp:align>center</wp:align>
                </wp:positionH>
                <wp:positionV relativeFrom="paragraph">
                  <wp:posOffset>-67310</wp:posOffset>
                </wp:positionV>
                <wp:extent cx="1162050" cy="485775"/>
                <wp:effectExtent l="0" t="0" r="0" b="9525"/>
                <wp:wrapNone/>
                <wp:docPr id="4" name="Caixa de Texto 4"/>
                <wp:cNvGraphicFramePr/>
                <a:graphic xmlns:a="http://schemas.openxmlformats.org/drawingml/2006/main">
                  <a:graphicData uri="http://schemas.microsoft.com/office/word/2010/wordprocessingShape">
                    <wps:wsp>
                      <wps:cNvSpPr txBox="1"/>
                      <wps:spPr>
                        <a:xfrm>
                          <a:off x="0" y="0"/>
                          <a:ext cx="1162050" cy="485775"/>
                        </a:xfrm>
                        <a:prstGeom prst="rect">
                          <a:avLst/>
                        </a:prstGeom>
                        <a:noFill/>
                        <a:ln>
                          <a:noFill/>
                        </a:ln>
                      </wps:spPr>
                      <wps:txbx>
                        <w:txbxContent>
                          <w:p w14:paraId="60434E86" w14:textId="551E3D40" w:rsidR="00EA51FD" w:rsidRPr="00C04D83" w:rsidRDefault="00EA51FD" w:rsidP="00C04D83">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E1CD8" id="Caixa de Texto 4" o:spid="_x0000_s1030" type="#_x0000_t202" style="position:absolute;left:0;text-align:left;margin-left:0;margin-top:-5.3pt;width:91.5pt;height:38.25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" filled="f" stroked="f">
                <v:textbox>
                  <w:txbxContent>
                    <w:p w14:paraId="60434E86" w14:textId="551E3D40" w:rsidR="00EA51FD" w:rsidRPr="00C04D83" w:rsidRDefault="00EA51FD" w:rsidP="00C04D83">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w10:wrap anchorx="margin"/>
              </v:shape>
            </w:pict>
          </mc:Fallback>
        </mc:AlternateContent>
      </w:r>
    </w:p>
    <w:p w14:paraId="5E98A00B" w14:textId="65AB7FC7" w:rsidR="007E4CC7" w:rsidRPr="00830B0F" w:rsidRDefault="00C04D83" w:rsidP="00830B0F">
      <w:pPr>
        <w:pStyle w:val="Ttulo1"/>
        <w:jc w:val="center"/>
        <w:rPr>
          <w:rFonts w:ascii="Arial" w:hAnsi="Arial" w:cs="Arial"/>
          <w:b/>
          <w:bCs/>
          <w:sz w:val="20"/>
          <w:szCs w:val="20"/>
        </w:rPr>
      </w:pPr>
      <w:bookmarkStart w:id="2" w:name="_Toc67561616"/>
      <w:r w:rsidRPr="00830B0F">
        <w:rPr>
          <w:rFonts w:ascii="Arial" w:hAnsi="Arial" w:cs="Arial"/>
          <w:b/>
          <w:bCs/>
          <w:noProof/>
          <w:color w:val="auto"/>
          <w:sz w:val="20"/>
          <w:szCs w:val="20"/>
        </w:rPr>
        <w:drawing>
          <wp:anchor distT="0" distB="0" distL="114300" distR="114300" simplePos="0" relativeHeight="251663360" behindDoc="1" locked="0" layoutInCell="1" allowOverlap="1" wp14:anchorId="177DDF50" wp14:editId="65B492E2">
            <wp:simplePos x="0" y="0"/>
            <wp:positionH relativeFrom="margin">
              <wp:posOffset>451484</wp:posOffset>
            </wp:positionH>
            <wp:positionV relativeFrom="paragraph">
              <wp:posOffset>205740</wp:posOffset>
            </wp:positionV>
            <wp:extent cx="5733153" cy="5857875"/>
            <wp:effectExtent l="0" t="0" r="1270"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42989" cy="5867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0B0F" w:rsidRPr="00830B0F">
        <w:rPr>
          <w:rFonts w:ascii="Arial" w:hAnsi="Arial" w:cs="Arial"/>
          <w:b/>
          <w:bCs/>
          <w:color w:val="auto"/>
          <w:sz w:val="20"/>
          <w:szCs w:val="20"/>
        </w:rPr>
        <w:t>Solicitação de Despesa e Contratação - SDC</w:t>
      </w:r>
      <w:bookmarkEnd w:id="2"/>
      <w:r w:rsidR="007E4CC7" w:rsidRPr="00830B0F">
        <w:rPr>
          <w:rFonts w:ascii="Arial" w:hAnsi="Arial" w:cs="Arial"/>
          <w:b/>
          <w:bCs/>
          <w:sz w:val="20"/>
          <w:szCs w:val="20"/>
        </w:rPr>
        <w:br w:type="page"/>
      </w:r>
    </w:p>
    <w:p w14:paraId="73622367" w14:textId="07293647" w:rsidR="00C04D83" w:rsidRPr="00C04D83" w:rsidRDefault="00C04D83" w:rsidP="007E4CC7">
      <w:pPr>
        <w:jc w:val="center"/>
        <w:rPr>
          <w:rFonts w:ascii="Arial" w:hAnsi="Arial" w:cs="Arial"/>
          <w:b/>
          <w:bCs/>
          <w:sz w:val="20"/>
          <w:szCs w:val="20"/>
        </w:rPr>
      </w:pPr>
      <w:r w:rsidRPr="00C04D83">
        <w:rPr>
          <w:rFonts w:ascii="Arial" w:hAnsi="Arial" w:cs="Arial"/>
          <w:noProof/>
          <w:sz w:val="20"/>
          <w:szCs w:val="20"/>
        </w:rPr>
        <w:lastRenderedPageBreak/>
        <mc:AlternateContent>
          <mc:Choice Requires="wps">
            <w:drawing>
              <wp:anchor distT="0" distB="0" distL="114300" distR="114300" simplePos="0" relativeHeight="251667456" behindDoc="0" locked="0" layoutInCell="1" allowOverlap="1" wp14:anchorId="5B218CB7" wp14:editId="68C6FF0A">
                <wp:simplePos x="0" y="0"/>
                <wp:positionH relativeFrom="margin">
                  <wp:align>center</wp:align>
                </wp:positionH>
                <wp:positionV relativeFrom="paragraph">
                  <wp:posOffset>-248285</wp:posOffset>
                </wp:positionV>
                <wp:extent cx="1162050" cy="485775"/>
                <wp:effectExtent l="0" t="0" r="0" b="9525"/>
                <wp:wrapNone/>
                <wp:docPr id="5" name="Caixa de Texto 5"/>
                <wp:cNvGraphicFramePr/>
                <a:graphic xmlns:a="http://schemas.openxmlformats.org/drawingml/2006/main">
                  <a:graphicData uri="http://schemas.microsoft.com/office/word/2010/wordprocessingShape">
                    <wps:wsp>
                      <wps:cNvSpPr txBox="1"/>
                      <wps:spPr>
                        <a:xfrm>
                          <a:off x="0" y="0"/>
                          <a:ext cx="1162050" cy="485775"/>
                        </a:xfrm>
                        <a:prstGeom prst="rect">
                          <a:avLst/>
                        </a:prstGeom>
                        <a:noFill/>
                        <a:ln>
                          <a:noFill/>
                        </a:ln>
                      </wps:spPr>
                      <wps:txbx>
                        <w:txbxContent>
                          <w:p w14:paraId="16F51431" w14:textId="28A9AB02" w:rsidR="00EA51FD" w:rsidRPr="00C04D83" w:rsidRDefault="00EA51FD" w:rsidP="00C04D83">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18CB7" id="Caixa de Texto 5" o:spid="_x0000_s1031" type="#_x0000_t202" style="position:absolute;left:0;text-align:left;margin-left:0;margin-top:-19.55pt;width:91.5pt;height:38.25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" filled="f" stroked="f">
                <v:textbox>
                  <w:txbxContent>
                    <w:p w14:paraId="16F51431" w14:textId="28A9AB02" w:rsidR="00EA51FD" w:rsidRPr="00C04D83" w:rsidRDefault="00EA51FD" w:rsidP="00C04D83">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w10:wrap anchorx="margin"/>
              </v:shape>
            </w:pict>
          </mc:Fallback>
        </mc:AlternateContent>
      </w:r>
    </w:p>
    <w:p w14:paraId="0DE8297E" w14:textId="0420A4E2" w:rsidR="007E4CC7" w:rsidRPr="00830B0F" w:rsidRDefault="007E4CC7" w:rsidP="00830B0F">
      <w:pPr>
        <w:pStyle w:val="Ttulo1"/>
        <w:jc w:val="center"/>
        <w:rPr>
          <w:rFonts w:ascii="Arial" w:hAnsi="Arial" w:cs="Arial"/>
          <w:b/>
          <w:bCs/>
          <w:color w:val="auto"/>
          <w:sz w:val="20"/>
          <w:szCs w:val="20"/>
        </w:rPr>
      </w:pPr>
      <w:bookmarkStart w:id="3" w:name="_Toc67561617"/>
      <w:r w:rsidRPr="00830B0F">
        <w:rPr>
          <w:rFonts w:ascii="Arial" w:hAnsi="Arial" w:cs="Arial"/>
          <w:b/>
          <w:bCs/>
          <w:color w:val="auto"/>
          <w:sz w:val="20"/>
          <w:szCs w:val="20"/>
        </w:rPr>
        <w:t>JUSTIFICATIVA DA CONTRATAÇÃO</w:t>
      </w:r>
      <w:bookmarkEnd w:id="3"/>
    </w:p>
    <w:p w14:paraId="1E8C8DBC"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I – Considerações iniciais.</w:t>
      </w:r>
    </w:p>
    <w:p w14:paraId="1126194D"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w:t>
      </w:r>
      <w:r w:rsidRPr="00C04D83">
        <w:rPr>
          <w:rFonts w:ascii="Arial" w:hAnsi="Arial" w:cs="Arial"/>
          <w:color w:val="FF0000"/>
          <w:sz w:val="20"/>
          <w:szCs w:val="20"/>
          <w:highlight w:val="yellow"/>
        </w:rPr>
        <w:t>Apresentar breves relatos</w:t>
      </w:r>
      <w:r w:rsidRPr="00C04D83">
        <w:rPr>
          <w:rFonts w:ascii="Arial" w:hAnsi="Arial" w:cs="Arial"/>
          <w:sz w:val="20"/>
          <w:szCs w:val="20"/>
        </w:rPr>
        <w:t>)</w:t>
      </w:r>
    </w:p>
    <w:p w14:paraId="7DA554B1"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II – Detalhamento da necessidade de contratação ou aquisição do bem ou serviço.</w:t>
      </w:r>
    </w:p>
    <w:p w14:paraId="4AAF1392"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w:t>
      </w:r>
      <w:r w:rsidRPr="00C04D83">
        <w:rPr>
          <w:rFonts w:ascii="Arial" w:hAnsi="Arial" w:cs="Arial"/>
          <w:color w:val="FF0000"/>
          <w:sz w:val="20"/>
          <w:szCs w:val="20"/>
          <w:highlight w:val="yellow"/>
        </w:rPr>
        <w:t>Fazer breve detalhamento da motivação para contratar determinado serviço ou adquiri bem.)</w:t>
      </w:r>
    </w:p>
    <w:p w14:paraId="398E98E3" w14:textId="77777777" w:rsidR="007E4CC7" w:rsidRPr="00C04D83" w:rsidRDefault="007E4CC7" w:rsidP="007E4CC7">
      <w:pPr>
        <w:jc w:val="center"/>
        <w:rPr>
          <w:rFonts w:ascii="Arial" w:hAnsi="Arial" w:cs="Arial"/>
          <w:b/>
          <w:bCs/>
          <w:sz w:val="20"/>
          <w:szCs w:val="20"/>
        </w:rPr>
      </w:pPr>
      <w:r w:rsidRPr="00C04D83">
        <w:rPr>
          <w:rFonts w:ascii="Arial" w:hAnsi="Arial" w:cs="Arial"/>
          <w:b/>
          <w:bCs/>
          <w:sz w:val="20"/>
          <w:szCs w:val="20"/>
        </w:rPr>
        <w:t>ADOÇÃO DO REGIME DIFERENCIADO DE CONTRATAÇÃO – RDC.</w:t>
      </w:r>
    </w:p>
    <w:p w14:paraId="2E8C15EE" w14:textId="5CB74FF4" w:rsidR="007E4CC7" w:rsidRPr="00C04D83" w:rsidRDefault="007E4CC7" w:rsidP="007E4CC7">
      <w:pPr>
        <w:jc w:val="both"/>
        <w:rPr>
          <w:rFonts w:ascii="Arial" w:hAnsi="Arial" w:cs="Arial"/>
          <w:sz w:val="20"/>
          <w:szCs w:val="20"/>
        </w:rPr>
      </w:pPr>
      <w:r w:rsidRPr="00C04D83">
        <w:rPr>
          <w:rFonts w:ascii="Arial" w:hAnsi="Arial" w:cs="Arial"/>
          <w:b/>
          <w:bCs/>
          <w:sz w:val="20"/>
          <w:szCs w:val="20"/>
        </w:rPr>
        <w:t>Fundamento legal:</w:t>
      </w:r>
      <w:r w:rsidRPr="00C04D83">
        <w:rPr>
          <w:rFonts w:ascii="Arial" w:hAnsi="Arial" w:cs="Arial"/>
          <w:sz w:val="20"/>
          <w:szCs w:val="20"/>
        </w:rPr>
        <w:t xml:space="preserve"> Art. 2º inciso </w:t>
      </w:r>
      <w:r w:rsidRPr="00C04D83">
        <w:rPr>
          <w:rFonts w:ascii="Arial" w:hAnsi="Arial" w:cs="Arial"/>
          <w:color w:val="FF0000"/>
          <w:sz w:val="20"/>
          <w:szCs w:val="20"/>
          <w:highlight w:val="yellow"/>
        </w:rPr>
        <w:t>....</w:t>
      </w:r>
      <w:r w:rsidRPr="00C04D83">
        <w:rPr>
          <w:rFonts w:ascii="Arial" w:hAnsi="Arial" w:cs="Arial"/>
          <w:color w:val="FF0000"/>
          <w:sz w:val="20"/>
          <w:szCs w:val="20"/>
        </w:rPr>
        <w:t xml:space="preserve"> </w:t>
      </w:r>
      <w:r w:rsidRPr="00C04D83">
        <w:rPr>
          <w:rFonts w:ascii="Arial" w:hAnsi="Arial" w:cs="Arial"/>
          <w:sz w:val="20"/>
          <w:szCs w:val="20"/>
        </w:rPr>
        <w:t>d</w:t>
      </w:r>
      <w:r w:rsidR="00C04D83" w:rsidRPr="00C04D83">
        <w:rPr>
          <w:rFonts w:ascii="Arial" w:hAnsi="Arial" w:cs="Arial"/>
          <w:sz w:val="20"/>
          <w:szCs w:val="20"/>
        </w:rPr>
        <w:t>o</w:t>
      </w:r>
      <w:r w:rsidRPr="00C04D83">
        <w:rPr>
          <w:rFonts w:ascii="Arial" w:hAnsi="Arial" w:cs="Arial"/>
          <w:sz w:val="20"/>
          <w:szCs w:val="20"/>
        </w:rPr>
        <w:t xml:space="preserve"> Decreto Municipal nº 4.670/2020. </w:t>
      </w:r>
    </w:p>
    <w:p w14:paraId="4F3220A7"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A opção pelo Regime Diferenciado de Contratação visa a ampliar a eficiência nas contratações públicas e a competitividade entre os licitantes; promover a troca de experiências e tecnologias em busca da melhor relação entre custos e benefícios para o setor público; incentivar a inovação tecnológica; assegurar o tratamento isonômico entre os licitantes; buscar maior simplificação, celeridade, transparência e eficiência nos procedimentos para aplicação de recursos públicos e a seleção da proposta mais vantajosa para a Administração Pública. </w:t>
      </w:r>
    </w:p>
    <w:p w14:paraId="511B94A9"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O Art. 2º, inciso </w:t>
      </w:r>
      <w:r w:rsidRPr="00C04D83">
        <w:rPr>
          <w:rFonts w:ascii="Arial" w:hAnsi="Arial" w:cs="Arial"/>
          <w:color w:val="FF0000"/>
          <w:sz w:val="20"/>
          <w:szCs w:val="20"/>
          <w:highlight w:val="yellow"/>
        </w:rPr>
        <w:t>....,</w:t>
      </w:r>
      <w:r w:rsidRPr="00C04D83">
        <w:rPr>
          <w:rFonts w:ascii="Arial" w:hAnsi="Arial" w:cs="Arial"/>
          <w:color w:val="FF0000"/>
          <w:sz w:val="20"/>
          <w:szCs w:val="20"/>
        </w:rPr>
        <w:t xml:space="preserve"> </w:t>
      </w:r>
      <w:r w:rsidRPr="00C04D83">
        <w:rPr>
          <w:rFonts w:ascii="Arial" w:hAnsi="Arial" w:cs="Arial"/>
          <w:sz w:val="20"/>
          <w:szCs w:val="20"/>
        </w:rPr>
        <w:t>da Decreto Municipal nº 4.670/2020 assim dispõe: “Art. 2.º O RDC aplica-se exclusivamente às licitações e contratos necessários à realização:”</w:t>
      </w:r>
    </w:p>
    <w:p w14:paraId="2A230A1D"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 </w:t>
      </w:r>
    </w:p>
    <w:p w14:paraId="1D47B189" w14:textId="77777777" w:rsidR="007E4CC7" w:rsidRPr="00C04D83" w:rsidRDefault="007E4CC7" w:rsidP="007E4CC7">
      <w:pPr>
        <w:jc w:val="both"/>
        <w:rPr>
          <w:rFonts w:ascii="Arial" w:hAnsi="Arial" w:cs="Arial"/>
          <w:color w:val="FF0000"/>
          <w:sz w:val="20"/>
          <w:szCs w:val="20"/>
        </w:rPr>
      </w:pPr>
      <w:r w:rsidRPr="00C04D83">
        <w:rPr>
          <w:rFonts w:ascii="Arial" w:hAnsi="Arial" w:cs="Arial"/>
          <w:color w:val="FF0000"/>
          <w:sz w:val="20"/>
          <w:szCs w:val="20"/>
          <w:highlight w:val="yellow"/>
        </w:rPr>
        <w:t>Recortar o inciso que fundamenta a contratação e fazer breve conclusão.</w:t>
      </w:r>
    </w:p>
    <w:p w14:paraId="627294AE"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Exemplo:</w:t>
      </w:r>
    </w:p>
    <w:p w14:paraId="60BED517" w14:textId="77777777" w:rsidR="007E4CC7" w:rsidRPr="00C04D83" w:rsidRDefault="007E4CC7" w:rsidP="007E4CC7">
      <w:pPr>
        <w:ind w:left="993" w:right="849"/>
        <w:jc w:val="both"/>
        <w:rPr>
          <w:rFonts w:ascii="Arial" w:hAnsi="Arial" w:cs="Arial"/>
          <w:i/>
          <w:iCs/>
          <w:color w:val="FF0000"/>
          <w:sz w:val="20"/>
          <w:szCs w:val="20"/>
          <w:highlight w:val="yellow"/>
        </w:rPr>
      </w:pPr>
      <w:r w:rsidRPr="00C04D83">
        <w:rPr>
          <w:rFonts w:ascii="Arial" w:hAnsi="Arial" w:cs="Arial"/>
          <w:i/>
          <w:iCs/>
          <w:color w:val="FF0000"/>
          <w:sz w:val="20"/>
          <w:szCs w:val="20"/>
          <w:highlight w:val="yellow"/>
        </w:rPr>
        <w:t>IV - das obras e serviços de engenharia relacionadas a melhorias na mobilidade urbana ou ampliação de infraestrutura logística;</w:t>
      </w:r>
    </w:p>
    <w:p w14:paraId="1401B331" w14:textId="77777777" w:rsidR="007E4CC7" w:rsidRPr="00C04D83" w:rsidRDefault="007E4CC7" w:rsidP="007E4CC7">
      <w:pPr>
        <w:ind w:left="993" w:right="849"/>
        <w:jc w:val="both"/>
        <w:rPr>
          <w:rFonts w:ascii="Arial" w:hAnsi="Arial" w:cs="Arial"/>
          <w:i/>
          <w:iCs/>
          <w:color w:val="FF0000"/>
          <w:sz w:val="20"/>
          <w:szCs w:val="20"/>
          <w:highlight w:val="yellow"/>
        </w:rPr>
      </w:pPr>
      <w:r w:rsidRPr="00C04D83">
        <w:rPr>
          <w:rFonts w:ascii="Arial" w:hAnsi="Arial" w:cs="Arial"/>
          <w:i/>
          <w:iCs/>
          <w:color w:val="FF0000"/>
          <w:sz w:val="20"/>
          <w:szCs w:val="20"/>
          <w:highlight w:val="yellow"/>
        </w:rPr>
        <w:t xml:space="preserve">A Política Nacional de Mobilidade Urbana tem como um de seus objetivos, proporcionar melhoria nas condições urbanas da população no que se refere à acessibilidade e à mobilidade urbana. </w:t>
      </w:r>
    </w:p>
    <w:p w14:paraId="20441E7E" w14:textId="77777777" w:rsidR="007E4CC7" w:rsidRPr="00C04D83" w:rsidRDefault="007E4CC7" w:rsidP="007E4CC7">
      <w:pPr>
        <w:ind w:left="993" w:right="849"/>
        <w:jc w:val="both"/>
        <w:rPr>
          <w:rFonts w:ascii="Arial" w:hAnsi="Arial" w:cs="Arial"/>
          <w:i/>
          <w:iCs/>
          <w:color w:val="FF0000"/>
          <w:sz w:val="20"/>
          <w:szCs w:val="20"/>
        </w:rPr>
      </w:pPr>
      <w:r w:rsidRPr="00C04D83">
        <w:rPr>
          <w:rFonts w:ascii="Arial" w:hAnsi="Arial" w:cs="Arial"/>
          <w:i/>
          <w:iCs/>
          <w:color w:val="FF0000"/>
          <w:sz w:val="20"/>
          <w:szCs w:val="20"/>
          <w:highlight w:val="yellow"/>
        </w:rPr>
        <w:t>Nesse sentido, este Município objetiva realizar obras de implantação de viaduto para o atendimento das diretrizes da política em comento, nos termos da justificativa constante deste termo.</w:t>
      </w:r>
      <w:r w:rsidRPr="00C04D83">
        <w:rPr>
          <w:rFonts w:ascii="Arial" w:hAnsi="Arial" w:cs="Arial"/>
          <w:i/>
          <w:iCs/>
          <w:color w:val="FF0000"/>
          <w:sz w:val="20"/>
          <w:szCs w:val="20"/>
        </w:rPr>
        <w:t xml:space="preserve"> </w:t>
      </w:r>
    </w:p>
    <w:p w14:paraId="70528A62" w14:textId="77777777" w:rsidR="007E4CC7" w:rsidRPr="00C04D83" w:rsidRDefault="007E4CC7" w:rsidP="007E4CC7">
      <w:pPr>
        <w:jc w:val="both"/>
        <w:rPr>
          <w:rFonts w:ascii="Arial" w:hAnsi="Arial" w:cs="Arial"/>
          <w:b/>
          <w:bCs/>
          <w:sz w:val="20"/>
          <w:szCs w:val="20"/>
        </w:rPr>
      </w:pPr>
      <w:r w:rsidRPr="00C04D83">
        <w:rPr>
          <w:rFonts w:ascii="Arial" w:hAnsi="Arial" w:cs="Arial"/>
          <w:b/>
          <w:bCs/>
          <w:sz w:val="20"/>
          <w:szCs w:val="20"/>
        </w:rPr>
        <w:t xml:space="preserve">DEFINIÇÃO </w:t>
      </w:r>
    </w:p>
    <w:p w14:paraId="2993BDCD"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No que se refere às exigências constantes no artigo 30, inciso II do Decreto Municipal n.º 4.670/2020, as definições serão tratadas no termo de referência. Fica consignado que estes atos preparatórios e o termo de referência são documento complementares.</w:t>
      </w:r>
    </w:p>
    <w:p w14:paraId="078A16AF" w14:textId="77777777" w:rsidR="00C04D83" w:rsidRPr="00C04D83" w:rsidRDefault="00C04D83" w:rsidP="007E4CC7">
      <w:pPr>
        <w:jc w:val="both"/>
        <w:rPr>
          <w:rFonts w:ascii="Arial" w:hAnsi="Arial" w:cs="Arial"/>
          <w:b/>
          <w:bCs/>
          <w:sz w:val="20"/>
          <w:szCs w:val="20"/>
        </w:rPr>
      </w:pPr>
    </w:p>
    <w:p w14:paraId="23E5200A" w14:textId="5794FED4" w:rsidR="007E4CC7" w:rsidRPr="00C04D83" w:rsidRDefault="007E4CC7" w:rsidP="007E4CC7">
      <w:pPr>
        <w:jc w:val="both"/>
        <w:rPr>
          <w:rFonts w:ascii="Arial" w:hAnsi="Arial" w:cs="Arial"/>
          <w:b/>
          <w:bCs/>
          <w:sz w:val="20"/>
          <w:szCs w:val="20"/>
        </w:rPr>
      </w:pPr>
      <w:r w:rsidRPr="00C04D83">
        <w:rPr>
          <w:rFonts w:ascii="Arial" w:hAnsi="Arial" w:cs="Arial"/>
          <w:b/>
          <w:bCs/>
          <w:sz w:val="20"/>
          <w:szCs w:val="20"/>
        </w:rPr>
        <w:t>JUSTIFICATIVA</w:t>
      </w:r>
    </w:p>
    <w:p w14:paraId="280AECD0"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lastRenderedPageBreak/>
        <w:t>Considerando que em na modalidade RDC, se mostra mais célere bem como gera economicidade, pois a fase de lances faz com que a Administração Pública contrate por um valor economicamente mais vantajoso.</w:t>
      </w:r>
    </w:p>
    <w:p w14:paraId="462B9E7C"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Considerando ainda que os prazos recursais da modalidade RDC permitem que o certame licitatório seja realizado em menor prazo, possibilitando a publicação do edital do certame.</w:t>
      </w:r>
    </w:p>
    <w:p w14:paraId="126BDA5C"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RATIFICO a adoção da modalidade de licitação Regime Diferenciado de Contratações Públicas - RDC, nos termos do art. 30, inc. I, do Decreto Municipal nº 4.670/2020.</w:t>
      </w:r>
    </w:p>
    <w:p w14:paraId="4EA4B0B2" w14:textId="77777777" w:rsidR="007E4CC7" w:rsidRPr="00C04D83" w:rsidRDefault="007E4CC7" w:rsidP="007E4CC7">
      <w:pPr>
        <w:jc w:val="both"/>
        <w:rPr>
          <w:rFonts w:ascii="Arial" w:hAnsi="Arial" w:cs="Arial"/>
          <w:sz w:val="20"/>
          <w:szCs w:val="20"/>
        </w:rPr>
      </w:pPr>
    </w:p>
    <w:p w14:paraId="1F1B7C20" w14:textId="77777777" w:rsidR="007E4CC7" w:rsidRPr="00C04D83" w:rsidRDefault="007E4CC7" w:rsidP="007E4CC7">
      <w:pPr>
        <w:jc w:val="center"/>
        <w:rPr>
          <w:rFonts w:ascii="Arial" w:hAnsi="Arial" w:cs="Arial"/>
          <w:color w:val="FF0000"/>
          <w:sz w:val="20"/>
          <w:szCs w:val="20"/>
        </w:rPr>
      </w:pPr>
      <w:r w:rsidRPr="00C04D83">
        <w:rPr>
          <w:rFonts w:ascii="Arial" w:hAnsi="Arial" w:cs="Arial"/>
          <w:color w:val="FF0000"/>
          <w:sz w:val="20"/>
          <w:szCs w:val="20"/>
          <w:highlight w:val="yellow"/>
        </w:rPr>
        <w:t>Nome do Secretário</w:t>
      </w:r>
    </w:p>
    <w:p w14:paraId="7C759AD5" w14:textId="77777777" w:rsidR="007E4CC7" w:rsidRPr="00C04D83" w:rsidRDefault="007E4CC7" w:rsidP="007E4CC7">
      <w:pPr>
        <w:jc w:val="center"/>
        <w:rPr>
          <w:rFonts w:ascii="Arial" w:hAnsi="Arial" w:cs="Arial"/>
          <w:b/>
          <w:bCs/>
          <w:sz w:val="20"/>
          <w:szCs w:val="20"/>
        </w:rPr>
      </w:pPr>
      <w:r w:rsidRPr="00C04D83">
        <w:rPr>
          <w:rFonts w:ascii="Arial" w:hAnsi="Arial" w:cs="Arial"/>
          <w:sz w:val="20"/>
          <w:szCs w:val="20"/>
        </w:rPr>
        <w:t xml:space="preserve">Secretário Municipal de </w:t>
      </w:r>
      <w:r w:rsidRPr="00C04D83">
        <w:rPr>
          <w:rFonts w:ascii="Arial" w:hAnsi="Arial" w:cs="Arial"/>
          <w:color w:val="FF0000"/>
          <w:sz w:val="20"/>
          <w:szCs w:val="20"/>
          <w:highlight w:val="yellow"/>
        </w:rPr>
        <w:t>......</w:t>
      </w:r>
    </w:p>
    <w:p w14:paraId="1A6BD7F7" w14:textId="3BDBFBD6" w:rsidR="007E4CC7" w:rsidRPr="00C04D83" w:rsidRDefault="007E4CC7">
      <w:pPr>
        <w:rPr>
          <w:rFonts w:ascii="Arial" w:hAnsi="Arial" w:cs="Arial"/>
          <w:sz w:val="20"/>
          <w:szCs w:val="20"/>
        </w:rPr>
      </w:pPr>
      <w:r w:rsidRPr="00C04D83">
        <w:rPr>
          <w:rFonts w:ascii="Arial" w:hAnsi="Arial" w:cs="Arial"/>
          <w:sz w:val="20"/>
          <w:szCs w:val="20"/>
        </w:rPr>
        <w:br w:type="page"/>
      </w:r>
    </w:p>
    <w:p w14:paraId="2221B063" w14:textId="4E30CD28" w:rsidR="00C04D83" w:rsidRPr="00C04D83" w:rsidRDefault="00C04D83" w:rsidP="007E4CC7">
      <w:pPr>
        <w:jc w:val="center"/>
        <w:rPr>
          <w:rFonts w:ascii="Arial" w:hAnsi="Arial" w:cs="Arial"/>
          <w:b/>
          <w:bCs/>
          <w:sz w:val="20"/>
          <w:szCs w:val="20"/>
        </w:rPr>
      </w:pPr>
      <w:r w:rsidRPr="00C04D83">
        <w:rPr>
          <w:rFonts w:ascii="Arial" w:hAnsi="Arial" w:cs="Arial"/>
          <w:noProof/>
          <w:sz w:val="20"/>
          <w:szCs w:val="20"/>
        </w:rPr>
        <w:lastRenderedPageBreak/>
        <mc:AlternateContent>
          <mc:Choice Requires="wps">
            <w:drawing>
              <wp:anchor distT="0" distB="0" distL="114300" distR="114300" simplePos="0" relativeHeight="251669504" behindDoc="0" locked="0" layoutInCell="1" allowOverlap="1" wp14:anchorId="17A57F78" wp14:editId="35C54915">
                <wp:simplePos x="0" y="0"/>
                <wp:positionH relativeFrom="margin">
                  <wp:align>center</wp:align>
                </wp:positionH>
                <wp:positionV relativeFrom="paragraph">
                  <wp:posOffset>-153035</wp:posOffset>
                </wp:positionV>
                <wp:extent cx="1162050" cy="485775"/>
                <wp:effectExtent l="0" t="0" r="0" b="9525"/>
                <wp:wrapNone/>
                <wp:docPr id="6" name="Caixa de Texto 6"/>
                <wp:cNvGraphicFramePr/>
                <a:graphic xmlns:a="http://schemas.openxmlformats.org/drawingml/2006/main">
                  <a:graphicData uri="http://schemas.microsoft.com/office/word/2010/wordprocessingShape">
                    <wps:wsp>
                      <wps:cNvSpPr txBox="1"/>
                      <wps:spPr>
                        <a:xfrm>
                          <a:off x="0" y="0"/>
                          <a:ext cx="1162050" cy="485775"/>
                        </a:xfrm>
                        <a:prstGeom prst="rect">
                          <a:avLst/>
                        </a:prstGeom>
                        <a:noFill/>
                        <a:ln>
                          <a:noFill/>
                        </a:ln>
                      </wps:spPr>
                      <wps:txbx>
                        <w:txbxContent>
                          <w:p w14:paraId="4DBBE428" w14:textId="24299190" w:rsidR="00EA51FD" w:rsidRPr="00C04D83" w:rsidRDefault="00EA51FD" w:rsidP="00C04D83">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57F78" id="Caixa de Texto 6" o:spid="_x0000_s1032" type="#_x0000_t202" style="position:absolute;left:0;text-align:left;margin-left:0;margin-top:-12.05pt;width:91.5pt;height:38.25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" filled="f" stroked="f">
                <v:textbox>
                  <w:txbxContent>
                    <w:p w14:paraId="4DBBE428" w14:textId="24299190" w:rsidR="00EA51FD" w:rsidRPr="00C04D83" w:rsidRDefault="00EA51FD" w:rsidP="00C04D83">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w10:wrap anchorx="margin"/>
              </v:shape>
            </w:pict>
          </mc:Fallback>
        </mc:AlternateContent>
      </w:r>
    </w:p>
    <w:p w14:paraId="544EECE4" w14:textId="0076BDC4" w:rsidR="007E4CC7" w:rsidRPr="00830B0F" w:rsidRDefault="007E4CC7" w:rsidP="00830B0F">
      <w:pPr>
        <w:pStyle w:val="Ttulo1"/>
        <w:jc w:val="center"/>
        <w:rPr>
          <w:rFonts w:ascii="Arial" w:hAnsi="Arial" w:cs="Arial"/>
          <w:b/>
          <w:bCs/>
          <w:color w:val="auto"/>
          <w:sz w:val="20"/>
          <w:szCs w:val="20"/>
        </w:rPr>
      </w:pPr>
      <w:bookmarkStart w:id="4" w:name="_Toc67561618"/>
      <w:r w:rsidRPr="00830B0F">
        <w:rPr>
          <w:rFonts w:ascii="Arial" w:hAnsi="Arial" w:cs="Arial"/>
          <w:b/>
          <w:bCs/>
          <w:color w:val="auto"/>
          <w:sz w:val="20"/>
          <w:szCs w:val="20"/>
        </w:rPr>
        <w:t>TERMO DE REFERÊNCIA</w:t>
      </w:r>
      <w:bookmarkEnd w:id="4"/>
      <w:r w:rsidR="007A26EB">
        <w:rPr>
          <w:rFonts w:ascii="Arial" w:hAnsi="Arial" w:cs="Arial"/>
          <w:b/>
          <w:bCs/>
          <w:color w:val="auto"/>
          <w:sz w:val="20"/>
          <w:szCs w:val="20"/>
        </w:rPr>
        <w:t xml:space="preserve"> PARA CONTRATAÇÃO POR RDC</w:t>
      </w:r>
    </w:p>
    <w:p w14:paraId="72E2C829" w14:textId="77777777" w:rsidR="007E4CC7" w:rsidRPr="00C04D83" w:rsidRDefault="007E4CC7" w:rsidP="007E4CC7">
      <w:pPr>
        <w:jc w:val="both"/>
        <w:rPr>
          <w:rFonts w:ascii="Arial" w:hAnsi="Arial" w:cs="Arial"/>
          <w:b/>
          <w:bCs/>
          <w:sz w:val="20"/>
          <w:szCs w:val="20"/>
        </w:rPr>
      </w:pPr>
      <w:r w:rsidRPr="00C04D83">
        <w:rPr>
          <w:rFonts w:ascii="Arial" w:hAnsi="Arial" w:cs="Arial"/>
          <w:b/>
          <w:bCs/>
          <w:sz w:val="20"/>
          <w:szCs w:val="20"/>
        </w:rPr>
        <w:t>1. OBJETO</w:t>
      </w:r>
    </w:p>
    <w:p w14:paraId="0125B054" w14:textId="53DB1865"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1.1. O presente Termo de Referência tem como objeto a Contratação de empresa especializada na área de </w:t>
      </w:r>
      <w:r w:rsidRPr="00C04D83">
        <w:rPr>
          <w:rFonts w:ascii="Arial" w:hAnsi="Arial" w:cs="Arial"/>
          <w:b/>
          <w:bCs/>
          <w:sz w:val="20"/>
          <w:szCs w:val="20"/>
        </w:rPr>
        <w:t>(</w:t>
      </w:r>
      <w:r w:rsidRPr="00C04D83">
        <w:rPr>
          <w:rFonts w:ascii="Arial" w:hAnsi="Arial" w:cs="Arial"/>
          <w:b/>
          <w:bCs/>
          <w:color w:val="FF0000"/>
          <w:sz w:val="20"/>
          <w:szCs w:val="20"/>
        </w:rPr>
        <w:t>DESCREVER A ÁREA</w:t>
      </w:r>
      <w:r w:rsidRPr="00C04D83">
        <w:rPr>
          <w:rFonts w:ascii="Arial" w:hAnsi="Arial" w:cs="Arial"/>
          <w:color w:val="FF0000"/>
          <w:sz w:val="20"/>
          <w:szCs w:val="20"/>
        </w:rPr>
        <w:t xml:space="preserve">) </w:t>
      </w:r>
      <w:r w:rsidRPr="00C04D83">
        <w:rPr>
          <w:rFonts w:ascii="Arial" w:hAnsi="Arial" w:cs="Arial"/>
          <w:sz w:val="20"/>
          <w:szCs w:val="20"/>
        </w:rPr>
        <w:t xml:space="preserve">- </w:t>
      </w:r>
      <w:r w:rsidRPr="00C04D83">
        <w:rPr>
          <w:rFonts w:ascii="Arial" w:hAnsi="Arial" w:cs="Arial"/>
          <w:color w:val="FF0000"/>
          <w:sz w:val="20"/>
          <w:szCs w:val="20"/>
        </w:rPr>
        <w:t>engenharia e arquitetura (ou engenharia ou arquitetura)</w:t>
      </w:r>
      <w:r w:rsidRPr="00C04D83">
        <w:rPr>
          <w:rFonts w:ascii="Arial" w:hAnsi="Arial" w:cs="Arial"/>
          <w:sz w:val="20"/>
          <w:szCs w:val="20"/>
        </w:rPr>
        <w:t xml:space="preserve"> para </w:t>
      </w:r>
      <w:r w:rsidRPr="00C04D83">
        <w:rPr>
          <w:rFonts w:ascii="Arial" w:hAnsi="Arial" w:cs="Arial"/>
          <w:color w:val="FF0000"/>
          <w:sz w:val="20"/>
          <w:szCs w:val="20"/>
        </w:rPr>
        <w:t>DESCRIÇÃO DO OBJETO</w:t>
      </w:r>
      <w:r w:rsidRPr="00C04D83">
        <w:rPr>
          <w:rFonts w:ascii="Arial" w:hAnsi="Arial" w:cs="Arial"/>
          <w:sz w:val="20"/>
          <w:szCs w:val="20"/>
        </w:rPr>
        <w:t xml:space="preserve">, sob o regime de empreitada por </w:t>
      </w:r>
      <w:proofErr w:type="spellStart"/>
      <w:r w:rsidRPr="00C04D83">
        <w:rPr>
          <w:rFonts w:ascii="Arial" w:hAnsi="Arial" w:cs="Arial"/>
          <w:color w:val="FF0000"/>
          <w:sz w:val="20"/>
          <w:szCs w:val="20"/>
        </w:rPr>
        <w:t>xxxxx</w:t>
      </w:r>
      <w:proofErr w:type="spellEnd"/>
      <w:r w:rsidRPr="00C04D83">
        <w:rPr>
          <w:rFonts w:ascii="Arial" w:hAnsi="Arial" w:cs="Arial"/>
          <w:sz w:val="20"/>
          <w:szCs w:val="20"/>
        </w:rPr>
        <w:t>, tipo técnica e preço, para atender às necessidades do (</w:t>
      </w:r>
      <w:r w:rsidRPr="00C04D83">
        <w:rPr>
          <w:rFonts w:ascii="Arial" w:hAnsi="Arial" w:cs="Arial"/>
          <w:b/>
          <w:bCs/>
          <w:color w:val="FF0000"/>
          <w:sz w:val="20"/>
          <w:szCs w:val="20"/>
        </w:rPr>
        <w:t>NOME DO ÓRGÃO LICITANTE</w:t>
      </w:r>
      <w:r w:rsidRPr="00C04D83">
        <w:rPr>
          <w:rFonts w:ascii="Arial" w:hAnsi="Arial" w:cs="Arial"/>
          <w:sz w:val="20"/>
          <w:szCs w:val="20"/>
        </w:rPr>
        <w:t xml:space="preserve">), conforme projeto básico constante no </w:t>
      </w:r>
      <w:proofErr w:type="gramStart"/>
      <w:r w:rsidRPr="00C04D83">
        <w:rPr>
          <w:rFonts w:ascii="Arial" w:hAnsi="Arial" w:cs="Arial"/>
          <w:sz w:val="20"/>
          <w:szCs w:val="20"/>
        </w:rPr>
        <w:t xml:space="preserve">ANEXO </w:t>
      </w:r>
      <w:r w:rsidR="00C04D83" w:rsidRPr="00C04D83">
        <w:rPr>
          <w:rFonts w:ascii="Arial" w:hAnsi="Arial" w:cs="Arial"/>
          <w:color w:val="FF0000"/>
          <w:sz w:val="20"/>
          <w:szCs w:val="20"/>
        </w:rPr>
        <w:t>?</w:t>
      </w:r>
      <w:proofErr w:type="gramEnd"/>
      <w:r w:rsidRPr="00C04D83">
        <w:rPr>
          <w:rFonts w:ascii="Arial" w:hAnsi="Arial" w:cs="Arial"/>
          <w:sz w:val="20"/>
          <w:szCs w:val="20"/>
        </w:rPr>
        <w:t xml:space="preserve"> deste documento. </w:t>
      </w:r>
    </w:p>
    <w:p w14:paraId="1DEA3B7E" w14:textId="77777777" w:rsidR="007E4CC7" w:rsidRPr="00C04D83" w:rsidRDefault="007E4CC7" w:rsidP="007E4CC7">
      <w:pPr>
        <w:jc w:val="both"/>
        <w:rPr>
          <w:rFonts w:ascii="Arial" w:hAnsi="Arial" w:cs="Arial"/>
          <w:b/>
          <w:bCs/>
          <w:sz w:val="20"/>
          <w:szCs w:val="20"/>
        </w:rPr>
      </w:pPr>
      <w:r w:rsidRPr="00C04D83">
        <w:rPr>
          <w:rFonts w:ascii="Arial" w:hAnsi="Arial" w:cs="Arial"/>
          <w:b/>
          <w:bCs/>
          <w:sz w:val="20"/>
          <w:szCs w:val="20"/>
        </w:rPr>
        <w:t>1.1. DO OBJETIVO</w:t>
      </w:r>
    </w:p>
    <w:p w14:paraId="3DF9145C"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1.1.1. O objetivo deste Termo é definir o objeto da licitação e do sucessivo Contrato, bem como estabelecer os requisitos, condições e diretrizes técnicas e administrativas para </w:t>
      </w:r>
      <w:r w:rsidRPr="00C04D83">
        <w:rPr>
          <w:rFonts w:ascii="Arial" w:hAnsi="Arial" w:cs="Arial"/>
          <w:color w:val="FF0000"/>
          <w:sz w:val="20"/>
          <w:szCs w:val="20"/>
          <w:highlight w:val="yellow"/>
        </w:rPr>
        <w:t>DESCREVER O OBJETO</w:t>
      </w:r>
      <w:r w:rsidRPr="00C04D83">
        <w:rPr>
          <w:rFonts w:ascii="Arial" w:hAnsi="Arial" w:cs="Arial"/>
          <w:sz w:val="20"/>
          <w:szCs w:val="20"/>
        </w:rPr>
        <w:t>.</w:t>
      </w:r>
    </w:p>
    <w:p w14:paraId="178EEC9F" w14:textId="77777777" w:rsidR="007E4CC7" w:rsidRPr="00C04D83" w:rsidRDefault="007E4CC7" w:rsidP="007E4CC7">
      <w:pPr>
        <w:jc w:val="both"/>
        <w:rPr>
          <w:rFonts w:ascii="Arial" w:hAnsi="Arial" w:cs="Arial"/>
          <w:b/>
          <w:bCs/>
          <w:sz w:val="20"/>
          <w:szCs w:val="20"/>
        </w:rPr>
      </w:pPr>
      <w:r w:rsidRPr="00C04D83">
        <w:rPr>
          <w:rFonts w:ascii="Arial" w:hAnsi="Arial" w:cs="Arial"/>
          <w:b/>
          <w:bCs/>
          <w:sz w:val="20"/>
          <w:szCs w:val="20"/>
        </w:rPr>
        <w:t>2. JUSTIFICATIVA</w:t>
      </w:r>
    </w:p>
    <w:p w14:paraId="61184DCD" w14:textId="77777777" w:rsidR="007E4CC7" w:rsidRPr="00C04D83" w:rsidRDefault="007E4CC7" w:rsidP="007E4CC7">
      <w:pPr>
        <w:jc w:val="both"/>
        <w:rPr>
          <w:rFonts w:ascii="Arial" w:hAnsi="Arial" w:cs="Arial"/>
          <w:i/>
          <w:iCs/>
          <w:sz w:val="20"/>
          <w:szCs w:val="20"/>
        </w:rPr>
      </w:pPr>
      <w:r w:rsidRPr="00C04D83">
        <w:rPr>
          <w:rFonts w:ascii="Arial" w:hAnsi="Arial" w:cs="Arial"/>
          <w:sz w:val="20"/>
          <w:szCs w:val="20"/>
        </w:rPr>
        <w:t>2.1. Melhorar prestação de serviços públicos em (</w:t>
      </w:r>
      <w:r w:rsidRPr="00C04D83">
        <w:rPr>
          <w:rFonts w:ascii="Arial" w:hAnsi="Arial" w:cs="Arial"/>
          <w:color w:val="FF0000"/>
          <w:sz w:val="20"/>
          <w:szCs w:val="20"/>
        </w:rPr>
        <w:t>informa a área de impacto do objeto</w:t>
      </w:r>
      <w:r w:rsidRPr="00C04D83">
        <w:rPr>
          <w:rFonts w:ascii="Arial" w:hAnsi="Arial" w:cs="Arial"/>
          <w:sz w:val="20"/>
          <w:szCs w:val="20"/>
        </w:rPr>
        <w:t xml:space="preserve">) Exemplo: </w:t>
      </w:r>
      <w:r w:rsidRPr="00C04D83">
        <w:rPr>
          <w:rFonts w:ascii="Arial" w:hAnsi="Arial" w:cs="Arial"/>
          <w:i/>
          <w:iCs/>
          <w:sz w:val="20"/>
          <w:szCs w:val="20"/>
          <w:highlight w:val="yellow"/>
        </w:rPr>
        <w:t>Melhorar prestação de serviços públicos em saúde à população local e entorno.</w:t>
      </w:r>
    </w:p>
    <w:p w14:paraId="7C6D9A98"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2.2. (</w:t>
      </w:r>
      <w:r w:rsidRPr="00C04D83">
        <w:rPr>
          <w:rFonts w:ascii="Arial" w:hAnsi="Arial" w:cs="Arial"/>
          <w:b/>
          <w:bCs/>
          <w:color w:val="FF0000"/>
          <w:sz w:val="20"/>
          <w:szCs w:val="20"/>
          <w:highlight w:val="yellow"/>
        </w:rPr>
        <w:t>DESCREVER AS MOTIVAÇÕES</w:t>
      </w:r>
      <w:r w:rsidRPr="00C04D83">
        <w:rPr>
          <w:rFonts w:ascii="Arial" w:hAnsi="Arial" w:cs="Arial"/>
          <w:sz w:val="20"/>
          <w:szCs w:val="20"/>
        </w:rPr>
        <w:t>).</w:t>
      </w:r>
    </w:p>
    <w:p w14:paraId="13D0B35B" w14:textId="77777777" w:rsidR="007E4CC7" w:rsidRPr="00C04D83" w:rsidRDefault="007E4CC7" w:rsidP="007E4CC7">
      <w:pPr>
        <w:ind w:left="1134" w:right="1133"/>
        <w:jc w:val="both"/>
        <w:rPr>
          <w:rFonts w:ascii="Arial" w:hAnsi="Arial" w:cs="Arial"/>
          <w:sz w:val="20"/>
          <w:szCs w:val="20"/>
        </w:rPr>
      </w:pPr>
      <w:r w:rsidRPr="00C04D83">
        <w:rPr>
          <w:rFonts w:ascii="Arial" w:hAnsi="Arial" w:cs="Arial"/>
          <w:color w:val="FF0000"/>
          <w:sz w:val="20"/>
          <w:szCs w:val="20"/>
          <w:highlight w:val="yellow"/>
        </w:rPr>
        <w:t xml:space="preserve">Nota Explicativa     </w:t>
      </w:r>
      <w:proofErr w:type="gramStart"/>
      <w:r w:rsidRPr="00C04D83">
        <w:rPr>
          <w:rFonts w:ascii="Arial" w:hAnsi="Arial" w:cs="Arial"/>
          <w:color w:val="FF0000"/>
          <w:sz w:val="20"/>
          <w:szCs w:val="20"/>
          <w:highlight w:val="yellow"/>
        </w:rPr>
        <w:t xml:space="preserve">  :</w:t>
      </w:r>
      <w:proofErr w:type="gramEnd"/>
      <w:r w:rsidRPr="00C04D83">
        <w:rPr>
          <w:rFonts w:ascii="Arial" w:hAnsi="Arial" w:cs="Arial"/>
          <w:color w:val="FF0000"/>
          <w:sz w:val="20"/>
          <w:szCs w:val="20"/>
          <w:highlight w:val="yellow"/>
        </w:rPr>
        <w:t xml:space="preserve"> Na justificativa deve conter a necessidade da contratação, dispondo, dentre outros, sobre: motivação da contratação; benefícios diretos e indiretos que resultarão da contratação, explicitando o demonstrativo dos resultados a serem alcançados em termos de economicidade e eficiência; conexão entre a contratação e o planejamento existente; critérios ambientais adotados, se for o caso; referência ao projeto básico</w:t>
      </w:r>
      <w:r w:rsidRPr="00C04D83">
        <w:rPr>
          <w:rFonts w:ascii="Arial" w:hAnsi="Arial" w:cs="Arial"/>
          <w:sz w:val="20"/>
          <w:szCs w:val="20"/>
        </w:rPr>
        <w:t>.</w:t>
      </w:r>
    </w:p>
    <w:p w14:paraId="487D6088"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2.3. Sugerimos que a licitação seja feita através do Regime Diferenciado de Contratação – RDC, por se enquadrar em (</w:t>
      </w:r>
      <w:r w:rsidRPr="00C04D83">
        <w:rPr>
          <w:rFonts w:ascii="Arial" w:hAnsi="Arial" w:cs="Arial"/>
          <w:color w:val="FF0000"/>
          <w:sz w:val="20"/>
          <w:szCs w:val="20"/>
        </w:rPr>
        <w:t>recortar texto do inciso que se enquadre no objeto pretendido</w:t>
      </w:r>
      <w:r w:rsidRPr="00C04D83">
        <w:rPr>
          <w:rFonts w:ascii="Arial" w:hAnsi="Arial" w:cs="Arial"/>
          <w:sz w:val="20"/>
          <w:szCs w:val="20"/>
        </w:rPr>
        <w:t>), tendo em vista que (</w:t>
      </w:r>
      <w:r w:rsidRPr="00C04D83">
        <w:rPr>
          <w:rFonts w:ascii="Arial" w:hAnsi="Arial" w:cs="Arial"/>
          <w:color w:val="FF0000"/>
          <w:sz w:val="20"/>
          <w:szCs w:val="20"/>
        </w:rPr>
        <w:t>apresentar razão que justifiquem a realização e demonstrem a necessidade da contratação</w:t>
      </w:r>
      <w:r w:rsidRPr="00C04D83">
        <w:rPr>
          <w:rFonts w:ascii="Arial" w:hAnsi="Arial" w:cs="Arial"/>
          <w:sz w:val="20"/>
          <w:szCs w:val="20"/>
        </w:rPr>
        <w:t>).</w:t>
      </w:r>
    </w:p>
    <w:p w14:paraId="0CED1D46"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 A opção pelo RDC permite a otimização e redução de custos, considerando que (</w:t>
      </w:r>
      <w:r w:rsidRPr="00C04D83">
        <w:rPr>
          <w:rFonts w:ascii="Arial" w:hAnsi="Arial" w:cs="Arial"/>
          <w:color w:val="FF0000"/>
          <w:sz w:val="20"/>
          <w:szCs w:val="20"/>
        </w:rPr>
        <w:t>informar qual o benefício que a opção pelo RDC trará para a contratação do objeto em detrimento de outras modalidades</w:t>
      </w:r>
      <w:r w:rsidRPr="00C04D83">
        <w:rPr>
          <w:rFonts w:ascii="Arial" w:hAnsi="Arial" w:cs="Arial"/>
          <w:sz w:val="20"/>
          <w:szCs w:val="20"/>
        </w:rPr>
        <w:t xml:space="preserve">). </w:t>
      </w:r>
    </w:p>
    <w:p w14:paraId="7F88AE10" w14:textId="77777777" w:rsidR="007E4CC7" w:rsidRPr="00C04D83" w:rsidRDefault="007E4CC7" w:rsidP="007E4CC7">
      <w:pPr>
        <w:jc w:val="both"/>
        <w:rPr>
          <w:rFonts w:ascii="Arial" w:hAnsi="Arial" w:cs="Arial"/>
          <w:i/>
          <w:iCs/>
          <w:sz w:val="20"/>
          <w:szCs w:val="20"/>
        </w:rPr>
      </w:pPr>
      <w:r w:rsidRPr="00C04D83">
        <w:rPr>
          <w:rFonts w:ascii="Arial" w:hAnsi="Arial" w:cs="Arial"/>
          <w:sz w:val="20"/>
          <w:szCs w:val="20"/>
        </w:rPr>
        <w:t>2.4. (</w:t>
      </w:r>
      <w:r w:rsidRPr="00C04D83">
        <w:rPr>
          <w:rFonts w:ascii="Arial" w:hAnsi="Arial" w:cs="Arial"/>
          <w:color w:val="FF0000"/>
          <w:sz w:val="20"/>
          <w:szCs w:val="20"/>
        </w:rPr>
        <w:t>apresentar razão pela escolha do regime de execução</w:t>
      </w:r>
      <w:r w:rsidRPr="00C04D83">
        <w:rPr>
          <w:rFonts w:ascii="Arial" w:hAnsi="Arial" w:cs="Arial"/>
          <w:sz w:val="20"/>
          <w:szCs w:val="20"/>
        </w:rPr>
        <w:t xml:space="preserve">) Exemplo: </w:t>
      </w:r>
      <w:r w:rsidRPr="00C04D83">
        <w:rPr>
          <w:rFonts w:ascii="Arial" w:hAnsi="Arial" w:cs="Arial"/>
          <w:i/>
          <w:iCs/>
          <w:sz w:val="20"/>
          <w:szCs w:val="20"/>
          <w:highlight w:val="yellow"/>
        </w:rPr>
        <w:t>O regime de contratação integrada permitirá conferir ao contratado a liberdade de escolha da metodologia eficaz, qual seja aquela apta a produzir, de modo a produzir os resultados almejados pela contratação no prazo estipulado, podendo serem utilizadas soluções específicas de execução que, ao final, atenda às condições expostas no Memorial Descritivo da obra.</w:t>
      </w:r>
    </w:p>
    <w:p w14:paraId="398A9F63" w14:textId="77777777" w:rsidR="007E4CC7" w:rsidRPr="00C04D83" w:rsidRDefault="007E4CC7" w:rsidP="007E4CC7">
      <w:pPr>
        <w:jc w:val="both"/>
        <w:rPr>
          <w:rFonts w:ascii="Arial" w:hAnsi="Arial" w:cs="Arial"/>
          <w:b/>
          <w:bCs/>
          <w:sz w:val="20"/>
          <w:szCs w:val="20"/>
        </w:rPr>
      </w:pPr>
      <w:r w:rsidRPr="00C04D83">
        <w:rPr>
          <w:rFonts w:ascii="Arial" w:hAnsi="Arial" w:cs="Arial"/>
          <w:b/>
          <w:bCs/>
          <w:sz w:val="20"/>
          <w:szCs w:val="20"/>
        </w:rPr>
        <w:t>3. ESPECIFICAÇÃO DO OBJETO E ORÇAMENTO PARAMÉTRICO</w:t>
      </w:r>
    </w:p>
    <w:p w14:paraId="1611714F"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3.1. A empresa vencedora do certame deverá planejar, gerenciar e executar integralmente todas as fases do empreendimento, com os custos por ela apresentados na proposta financeira e no prazo estabelecido no edital. </w:t>
      </w:r>
    </w:p>
    <w:p w14:paraId="36349D18"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3.2. A Contratada terá como obrigações, de forma resumida, as seguintes atribuições: </w:t>
      </w:r>
    </w:p>
    <w:p w14:paraId="1B7B80CE"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3.2.1. Adequação e atualização dos projetos existentes até o nível necessário para a execução das obras, adequando-os à legislação vigente; </w:t>
      </w:r>
    </w:p>
    <w:p w14:paraId="6C092591"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lastRenderedPageBreak/>
        <w:t>3.2.2. Conclusão geral da obra incluindo a reparação e/ou substituição de todos os serviços deteriorados/danificados, executando o planejamento e o gerenciamento integral de todas as fases do empreendimento;</w:t>
      </w:r>
    </w:p>
    <w:p w14:paraId="35F31780"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3.2.3. Execução de todas as obras e serviços de engenharia, conforme projetos executivos e memorial descritivo da obra, abrangidos integralmente pelo empreendimento; </w:t>
      </w:r>
    </w:p>
    <w:p w14:paraId="49D94BA9"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3.2.4. Montagens, realização de testes e pré-operação de todos os equipamentos e sistemas abrangidos pelo empreendimento. </w:t>
      </w:r>
    </w:p>
    <w:p w14:paraId="30387B25"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3.3. A execução dos serviços deverá ser realizada conforme Memorial Descritivo, projetos básicos disponibilizados pela Contratante (no que for pertinente) e projetos adequados/aprovados pela empresa Contratada em função de alteração de legislação vigente além das necessidades do local. </w:t>
      </w:r>
    </w:p>
    <w:p w14:paraId="01D911BD"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3.4. O regime de contratação deverá ser </w:t>
      </w:r>
      <w:r w:rsidRPr="00C04D83">
        <w:rPr>
          <w:rFonts w:ascii="Arial" w:hAnsi="Arial" w:cs="Arial"/>
          <w:color w:val="FF0000"/>
          <w:sz w:val="20"/>
          <w:szCs w:val="20"/>
          <w:highlight w:val="yellow"/>
        </w:rPr>
        <w:t>........</w:t>
      </w:r>
      <w:r w:rsidRPr="00C04D83">
        <w:rPr>
          <w:rFonts w:ascii="Arial" w:hAnsi="Arial" w:cs="Arial"/>
          <w:sz w:val="20"/>
          <w:szCs w:val="20"/>
          <w:highlight w:val="yellow"/>
        </w:rPr>
        <w:t>,</w:t>
      </w:r>
      <w:r w:rsidRPr="00C04D83">
        <w:rPr>
          <w:rFonts w:ascii="Arial" w:hAnsi="Arial" w:cs="Arial"/>
          <w:sz w:val="20"/>
          <w:szCs w:val="20"/>
        </w:rPr>
        <w:t xml:space="preserve"> sendo contratada a empresa que que apresentar menor preço para execução dos serviços.</w:t>
      </w:r>
    </w:p>
    <w:p w14:paraId="7F8A2439"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3.5. DO VALOR: O valor estimado para a execução do objeto é de R$ </w:t>
      </w:r>
      <w:proofErr w:type="spellStart"/>
      <w:proofErr w:type="gramStart"/>
      <w:r w:rsidRPr="00C04D83">
        <w:rPr>
          <w:rFonts w:ascii="Arial" w:hAnsi="Arial" w:cs="Arial"/>
          <w:color w:val="FF0000"/>
          <w:sz w:val="20"/>
          <w:szCs w:val="20"/>
          <w:highlight w:val="yellow"/>
        </w:rPr>
        <w:t>xxxxx,xx</w:t>
      </w:r>
      <w:proofErr w:type="spellEnd"/>
      <w:proofErr w:type="gramEnd"/>
      <w:r w:rsidRPr="00C04D83">
        <w:rPr>
          <w:rFonts w:ascii="Arial" w:hAnsi="Arial" w:cs="Arial"/>
          <w:color w:val="FF0000"/>
          <w:sz w:val="20"/>
          <w:szCs w:val="20"/>
          <w:highlight w:val="yellow"/>
        </w:rPr>
        <w:t xml:space="preserve"> (</w:t>
      </w:r>
      <w:proofErr w:type="spellStart"/>
      <w:r w:rsidRPr="00C04D83">
        <w:rPr>
          <w:rFonts w:ascii="Arial" w:hAnsi="Arial" w:cs="Arial"/>
          <w:color w:val="FF0000"/>
          <w:sz w:val="20"/>
          <w:szCs w:val="20"/>
          <w:highlight w:val="yellow"/>
        </w:rPr>
        <w:t>Xxxxxxxxxx</w:t>
      </w:r>
      <w:proofErr w:type="spellEnd"/>
      <w:r w:rsidRPr="00C04D83">
        <w:rPr>
          <w:rFonts w:ascii="Arial" w:hAnsi="Arial" w:cs="Arial"/>
          <w:sz w:val="20"/>
          <w:szCs w:val="20"/>
        </w:rPr>
        <w:t>). (</w:t>
      </w:r>
      <w:r w:rsidRPr="00C04D83">
        <w:rPr>
          <w:rFonts w:ascii="Arial" w:hAnsi="Arial" w:cs="Arial"/>
          <w:color w:val="FF0000"/>
          <w:sz w:val="20"/>
          <w:szCs w:val="20"/>
          <w:highlight w:val="yellow"/>
        </w:rPr>
        <w:t>Quando a licitação for em lote, especificar o valor de cada lote</w:t>
      </w:r>
      <w:r w:rsidRPr="00C04D83">
        <w:rPr>
          <w:rFonts w:ascii="Arial" w:hAnsi="Arial" w:cs="Arial"/>
          <w:sz w:val="20"/>
          <w:szCs w:val="20"/>
        </w:rPr>
        <w:t>.)</w:t>
      </w:r>
    </w:p>
    <w:p w14:paraId="719C911F" w14:textId="77777777" w:rsidR="007E4CC7" w:rsidRPr="00C04D83" w:rsidRDefault="007E4CC7" w:rsidP="007E4CC7">
      <w:pPr>
        <w:jc w:val="both"/>
        <w:rPr>
          <w:rFonts w:ascii="Arial" w:hAnsi="Arial" w:cs="Arial"/>
          <w:b/>
          <w:bCs/>
          <w:sz w:val="20"/>
          <w:szCs w:val="20"/>
        </w:rPr>
      </w:pPr>
      <w:r w:rsidRPr="00C04D83">
        <w:rPr>
          <w:rFonts w:ascii="Arial" w:hAnsi="Arial" w:cs="Arial"/>
          <w:b/>
          <w:bCs/>
          <w:sz w:val="20"/>
          <w:szCs w:val="20"/>
        </w:rPr>
        <w:t>4. OBRIGAÇÕES E RESPONSABILIDADES DA CONTRATADA</w:t>
      </w:r>
    </w:p>
    <w:p w14:paraId="1E78511E"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4.1. Executar os serviços de acordo com os prazos e quantidades estipuladas.</w:t>
      </w:r>
    </w:p>
    <w:p w14:paraId="08CCB34F"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4.2. Pagar todos os tributos, contribuições fiscais que incidam ou venham a incidir, direta e indiretamente, sobre o serviço contratado.</w:t>
      </w:r>
    </w:p>
    <w:p w14:paraId="30079526"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4.3. Os serviços deverão ser executados por técnicos especializados, devidamente habilitados e credenciados, obedecendo todas as especificações ditadas pelo Memorial Descritivo do projeto, Normas Técnicas Brasileiras e instruções dos fabricantes dos equipamentos utilizados.</w:t>
      </w:r>
    </w:p>
    <w:p w14:paraId="2DF1962B"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4.4. Fornecer todos os equipamentos, ferramentas e transporte e/ou qualquer outra despesa necessária à execução dos serviços a serem prestados.</w:t>
      </w:r>
    </w:p>
    <w:p w14:paraId="281AAE6A"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4.5. Responsabilizar-se integralmente pelos serviços contratados, nos termos da legislação vigente.</w:t>
      </w:r>
    </w:p>
    <w:p w14:paraId="22A1D43A"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4.6. Manter seu pessoal uniformizado, identificando-os através de crachás e utilizando todos os EPI’s (Equipamentos de Proteção Individual) obrigatórios.</w:t>
      </w:r>
    </w:p>
    <w:p w14:paraId="355785FE"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4.7. Nomear encarregado responsável pelos serviços, que permanecerá no local de trabalho, quando solicitado, fiscalizando e ministrando a orientação necessária aos executantes dos serviços. Este encarregado terá a obrigação de reportar-se ao responsável pelo acompanhamento dos serviços, junto à Administração e tomar as providências necessárias para que sejam corrigidas todas as falhas detectadas.</w:t>
      </w:r>
    </w:p>
    <w:p w14:paraId="79BC41B4"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4.8. Preenchimento diário do Livro de Ordem para acompanhamento e controle efetivo dos profissionais e serviços pelos quais são responsáveis técnicos, e mantê-lo permanentemente no local da atividade durante o tempo de duração dos trabalhos.</w:t>
      </w:r>
    </w:p>
    <w:p w14:paraId="46318DD4"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4.9. Manter todos os equipamentos e utensílios necessários à execução dos serviços em perfeitas condições de uso, devendo os que forem danificados serem substituídos em prazo máximo de até 24 (vinte e quatro) horas. Os equipamentos e ferramentas elétricas devem ser dotados de sistemas de proteção, de modo a evitar danos à rede elétrica da Contratante e aos seus usuários.</w:t>
      </w:r>
    </w:p>
    <w:p w14:paraId="761AC62B"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lastRenderedPageBreak/>
        <w:t xml:space="preserve">4.10. Identificar todos os equipamentos e utensílios de sua propriedade, tais como: furadeiras, lixadeiras, tornos e morsas, ferramentas manuais, caixas de ferramentas, voltímetros, amperímetros, escadas, carrinhos manuais ou elétricos, EPI’s, </w:t>
      </w:r>
      <w:proofErr w:type="spellStart"/>
      <w:r w:rsidRPr="00C04D83">
        <w:rPr>
          <w:rFonts w:ascii="Arial" w:hAnsi="Arial" w:cs="Arial"/>
          <w:sz w:val="20"/>
          <w:szCs w:val="20"/>
        </w:rPr>
        <w:t>EPC’s</w:t>
      </w:r>
      <w:proofErr w:type="spellEnd"/>
      <w:r w:rsidRPr="00C04D83">
        <w:rPr>
          <w:rFonts w:ascii="Arial" w:hAnsi="Arial" w:cs="Arial"/>
          <w:sz w:val="20"/>
          <w:szCs w:val="20"/>
        </w:rPr>
        <w:t>, etc., de forma a não serem confundidos com similares de propriedade da Contratante.</w:t>
      </w:r>
    </w:p>
    <w:p w14:paraId="7C315CBF"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4.11. Implantar de forma adequada o planejamento, a execução e supervisão permanente dos serviços, de forma a obter uma operação correta e eficaz, realizando os serviços de forma meticulosa e constante, mantendo sempre em perfeita ordem todas as instalações e equipamentos objeto dos serviços.</w:t>
      </w:r>
    </w:p>
    <w:p w14:paraId="0CC018C8"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4.12. Responsabilizar-se pelo cumprimento, por parte de seus empregados, das normas disciplinares determinadas pela Contratante.</w:t>
      </w:r>
    </w:p>
    <w:p w14:paraId="40835AD7"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4.13. Assumir todas as responsabilidades e tomar as medidas necessárias ao atendimento dos seus empregados, acidentados ou com mal súbito, por meio de seu encarregado.</w:t>
      </w:r>
    </w:p>
    <w:p w14:paraId="0A40CE10"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4.14. Cumprir, além dos postulados legais vigentes de âmbito federal, estadual ou municipal, as normas de segurança da Contratante.</w:t>
      </w:r>
    </w:p>
    <w:p w14:paraId="732DFB20"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4.15. Registrar e controlar, junto com o preposto da Administração, as ocorrências relevantes à execução dos serviços e relativas à saúde ocupacional de seus empregados.</w:t>
      </w:r>
    </w:p>
    <w:p w14:paraId="4607E71F"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4.16. Prestar os serviços dentro dos parâmetros e rotinas estabelecidas, fornecendo todos os materiais, inclusive ferramentas e utensílios em quantidade, qualidade e tecnologia adequadas, com a observância às recomendações aceitas pela boa técnica, normas e legislações.</w:t>
      </w:r>
    </w:p>
    <w:p w14:paraId="383A6AB3"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4.17. Observar conduta adequada na utilização dos materiais, equipamentos, ferramentas e utensílios, objetivando a correta execução dos serviços.</w:t>
      </w:r>
    </w:p>
    <w:p w14:paraId="341C3815"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4.18. Refazer, às suas custas, os serviços reprovados pelo responsável pela Unidade, que seja pela baixa qualidade dos materiais aplicados, quanto por imperícia, imprudência e/ou incompetência de seus técnicos, arcando também com o custo dos materiais empregados;</w:t>
      </w:r>
    </w:p>
    <w:p w14:paraId="39A05C6A"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4.19. Fornecer Anotação de Responsabilidade Técnica – ART / Registro de Responsabilidade Técnica - RRT por profissional devidamente qualificado, relativo à responsabilidade técnica pelos serviços.</w:t>
      </w:r>
    </w:p>
    <w:p w14:paraId="58061FBB"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4.20. Permitir aos técnicos e/ou engenheiros da Secretaria Municipal de </w:t>
      </w:r>
      <w:r w:rsidRPr="00C04D83">
        <w:rPr>
          <w:rFonts w:ascii="Arial" w:hAnsi="Arial" w:cs="Arial"/>
          <w:color w:val="FF0000"/>
          <w:sz w:val="20"/>
          <w:szCs w:val="20"/>
          <w:highlight w:val="yellow"/>
        </w:rPr>
        <w:t>.......</w:t>
      </w:r>
      <w:r w:rsidRPr="00C04D83">
        <w:rPr>
          <w:rFonts w:ascii="Arial" w:hAnsi="Arial" w:cs="Arial"/>
          <w:color w:val="FF0000"/>
          <w:sz w:val="20"/>
          <w:szCs w:val="20"/>
        </w:rPr>
        <w:t xml:space="preserve"> </w:t>
      </w:r>
      <w:r w:rsidRPr="00C04D83">
        <w:rPr>
          <w:rFonts w:ascii="Arial" w:hAnsi="Arial" w:cs="Arial"/>
          <w:sz w:val="20"/>
          <w:szCs w:val="20"/>
        </w:rPr>
        <w:t>que acompanhem e inspecionem a execução dos serviços.</w:t>
      </w:r>
    </w:p>
    <w:p w14:paraId="7DFC1EDF"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4.21. Fornecer, a qualquer momento, todas as informações que a Contratante julgar necessárias conhecer, analisar e de interesse para execução dos serviços.</w:t>
      </w:r>
    </w:p>
    <w:p w14:paraId="4C395E53"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4.22. Contratar sob suas expensas todas as modalidades de seguros a que se julgar exposta em fase dos serviços, bem como por todas as despesas decorrentes de eventuais trabalhos noturnos, e por todos os danos e prejuízos que, a qualquer título, causar a Secretaria Municipal de </w:t>
      </w:r>
      <w:r w:rsidRPr="00C04D83">
        <w:rPr>
          <w:rFonts w:ascii="Arial" w:hAnsi="Arial" w:cs="Arial"/>
          <w:color w:val="FF0000"/>
          <w:sz w:val="20"/>
          <w:szCs w:val="20"/>
          <w:highlight w:val="yellow"/>
        </w:rPr>
        <w:t>....</w:t>
      </w:r>
      <w:r w:rsidRPr="00C04D83">
        <w:rPr>
          <w:rFonts w:ascii="Arial" w:hAnsi="Arial" w:cs="Arial"/>
          <w:color w:val="FF0000"/>
          <w:sz w:val="20"/>
          <w:szCs w:val="20"/>
        </w:rPr>
        <w:t xml:space="preserve"> </w:t>
      </w:r>
      <w:r w:rsidRPr="00C04D83">
        <w:rPr>
          <w:rFonts w:ascii="Arial" w:hAnsi="Arial" w:cs="Arial"/>
          <w:sz w:val="20"/>
          <w:szCs w:val="20"/>
        </w:rPr>
        <w:t xml:space="preserve">e a terceiros, em virtude da execução de serviços a seu encargo, respondendo por si, por seus sucessores, prepostos, funcionários ou contratados, não tendo a Secretaria Municipal de </w:t>
      </w:r>
      <w:r w:rsidRPr="00C04D83">
        <w:rPr>
          <w:rFonts w:ascii="Arial" w:hAnsi="Arial" w:cs="Arial"/>
          <w:color w:val="FF0000"/>
          <w:sz w:val="20"/>
          <w:szCs w:val="20"/>
          <w:highlight w:val="yellow"/>
        </w:rPr>
        <w:t>....</w:t>
      </w:r>
      <w:r w:rsidRPr="00C04D83">
        <w:rPr>
          <w:rFonts w:ascii="Arial" w:hAnsi="Arial" w:cs="Arial"/>
          <w:color w:val="FF0000"/>
          <w:sz w:val="20"/>
          <w:szCs w:val="20"/>
        </w:rPr>
        <w:t xml:space="preserve"> </w:t>
      </w:r>
      <w:r w:rsidRPr="00C04D83">
        <w:rPr>
          <w:rFonts w:ascii="Arial" w:hAnsi="Arial" w:cs="Arial"/>
          <w:sz w:val="20"/>
          <w:szCs w:val="20"/>
        </w:rPr>
        <w:t xml:space="preserve"> qualquer vínculo trabalhista direto ou indireto com o pessoal da Contratada.</w:t>
      </w:r>
    </w:p>
    <w:p w14:paraId="4FE4862B"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4.23. Executar, antes do término do contrato, o comissionamento dos equipamentos e sistemas, incluindo os ajustes necessários para o seu funcionamento eficiente.</w:t>
      </w:r>
    </w:p>
    <w:p w14:paraId="0CFC0EAB" w14:textId="77777777" w:rsidR="007E4CC7" w:rsidRPr="00C04D83" w:rsidRDefault="007E4CC7" w:rsidP="007E4CC7">
      <w:pPr>
        <w:jc w:val="both"/>
        <w:rPr>
          <w:rFonts w:ascii="Arial" w:hAnsi="Arial" w:cs="Arial"/>
          <w:b/>
          <w:bCs/>
          <w:sz w:val="20"/>
          <w:szCs w:val="20"/>
        </w:rPr>
      </w:pPr>
      <w:r w:rsidRPr="00C04D83">
        <w:rPr>
          <w:rFonts w:ascii="Arial" w:hAnsi="Arial" w:cs="Arial"/>
          <w:b/>
          <w:bCs/>
          <w:sz w:val="20"/>
          <w:szCs w:val="20"/>
        </w:rPr>
        <w:t xml:space="preserve">5. OBRIGAÇÕES E RESPONSABILIDADES DA CONTRATANTE </w:t>
      </w:r>
    </w:p>
    <w:p w14:paraId="3CCB70F1"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lastRenderedPageBreak/>
        <w:t>5.1. Exercer a fiscalização da execução do objeto, cujo representante da Administração será indicado oportunamente.</w:t>
      </w:r>
    </w:p>
    <w:p w14:paraId="63B89794"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5.2. Liberação dos acessos necessários na </w:t>
      </w:r>
      <w:r w:rsidRPr="00C04D83">
        <w:rPr>
          <w:rFonts w:ascii="Arial" w:hAnsi="Arial" w:cs="Arial"/>
          <w:sz w:val="20"/>
          <w:szCs w:val="20"/>
          <w:highlight w:val="yellow"/>
        </w:rPr>
        <w:t>obra</w:t>
      </w:r>
      <w:r w:rsidRPr="00C04D83">
        <w:rPr>
          <w:rFonts w:ascii="Arial" w:hAnsi="Arial" w:cs="Arial"/>
          <w:sz w:val="20"/>
          <w:szCs w:val="20"/>
        </w:rPr>
        <w:t xml:space="preserve"> para a movimentação de funcionários e equipamentos da Contratada de acordo com o deferimento da unidade. </w:t>
      </w:r>
    </w:p>
    <w:p w14:paraId="3B9BF44A"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5.3. O Contratante fiscalizará e inspecionará os serviços e verificará o cumprimento das especificações técnicas, podendo rejeitá-los, quando estes não atenderem ao especificado. </w:t>
      </w:r>
    </w:p>
    <w:p w14:paraId="68F78775"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5.4. Fornecer a qualquer tempo e com o máximo de presteza, mediante solicitação escrita da Contratada, informações adicionais, dirimir dúvidas e orientá-la em todos os casos omissos. </w:t>
      </w:r>
    </w:p>
    <w:p w14:paraId="7B1485C4"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5.5. Notificar imediatamente a Contratada sobre qualquer irregularidade encontrada na execução dos serviços.</w:t>
      </w:r>
    </w:p>
    <w:p w14:paraId="5D5CB07B" w14:textId="77777777" w:rsidR="007E4CC7" w:rsidRPr="00C04D83" w:rsidRDefault="007E4CC7" w:rsidP="007E4CC7">
      <w:pPr>
        <w:jc w:val="both"/>
        <w:rPr>
          <w:rFonts w:ascii="Arial" w:hAnsi="Arial" w:cs="Arial"/>
          <w:b/>
          <w:bCs/>
          <w:sz w:val="20"/>
          <w:szCs w:val="20"/>
        </w:rPr>
      </w:pPr>
      <w:r w:rsidRPr="00C04D83">
        <w:rPr>
          <w:rFonts w:ascii="Arial" w:hAnsi="Arial" w:cs="Arial"/>
          <w:b/>
          <w:bCs/>
          <w:sz w:val="20"/>
          <w:szCs w:val="20"/>
        </w:rPr>
        <w:t>6. REQUISITOS TÉCNICOS</w:t>
      </w:r>
    </w:p>
    <w:p w14:paraId="47EB3753"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6.1. Para habilitação à execução dos serviços descritos, a empresa deverá apresentar: </w:t>
      </w:r>
    </w:p>
    <w:p w14:paraId="25B6406C" w14:textId="77777777" w:rsidR="007E4CC7" w:rsidRPr="00C04D83" w:rsidRDefault="007E4CC7" w:rsidP="007E4CC7">
      <w:pPr>
        <w:jc w:val="both"/>
        <w:rPr>
          <w:rFonts w:ascii="Arial" w:hAnsi="Arial" w:cs="Arial"/>
          <w:sz w:val="20"/>
          <w:szCs w:val="20"/>
          <w:highlight w:val="yellow"/>
        </w:rPr>
      </w:pPr>
      <w:r w:rsidRPr="00C04D83">
        <w:rPr>
          <w:rFonts w:ascii="Arial" w:hAnsi="Arial" w:cs="Arial"/>
          <w:sz w:val="20"/>
          <w:szCs w:val="20"/>
          <w:highlight w:val="yellow"/>
        </w:rPr>
        <w:t xml:space="preserve">6.1.1. Certidão de registro ou inscrição junto ao CREA e/ou CAU, da firma participante e seus responsáveis técnicos; </w:t>
      </w:r>
    </w:p>
    <w:p w14:paraId="5BD23DD5" w14:textId="77777777" w:rsidR="007E4CC7" w:rsidRPr="00C04D83" w:rsidRDefault="007E4CC7" w:rsidP="007E4CC7">
      <w:pPr>
        <w:jc w:val="both"/>
        <w:rPr>
          <w:rFonts w:ascii="Arial" w:hAnsi="Arial" w:cs="Arial"/>
          <w:sz w:val="20"/>
          <w:szCs w:val="20"/>
        </w:rPr>
      </w:pPr>
      <w:r w:rsidRPr="00C04D83">
        <w:rPr>
          <w:rFonts w:ascii="Arial" w:hAnsi="Arial" w:cs="Arial"/>
          <w:sz w:val="20"/>
          <w:szCs w:val="20"/>
          <w:highlight w:val="yellow"/>
        </w:rPr>
        <w:t>6.1.2. Comprovação da capacitação técnico-profissional do(s) responsável(</w:t>
      </w:r>
      <w:proofErr w:type="spellStart"/>
      <w:r w:rsidRPr="00C04D83">
        <w:rPr>
          <w:rFonts w:ascii="Arial" w:hAnsi="Arial" w:cs="Arial"/>
          <w:sz w:val="20"/>
          <w:szCs w:val="20"/>
          <w:highlight w:val="yellow"/>
        </w:rPr>
        <w:t>is</w:t>
      </w:r>
      <w:proofErr w:type="spellEnd"/>
      <w:r w:rsidRPr="00C04D83">
        <w:rPr>
          <w:rFonts w:ascii="Arial" w:hAnsi="Arial" w:cs="Arial"/>
          <w:sz w:val="20"/>
          <w:szCs w:val="20"/>
          <w:highlight w:val="yellow"/>
        </w:rPr>
        <w:t>) técnico(s) indicado(s) pela licitante, mediante um ou mais atestados de capacidade técnica, expedidos por pessoa jurídica de direito público ou privado, acompanhados das respectivas certidões de acervo técnico (CAT), emitidas pelo CREA e/ou CAU, da região em que foi realizada a obra, comprovando a responsabilidade técnica por obra com características semelhantes ao objeto da licitação, de complexidade equivalente ou superior, limitadas estas exclusivamente às parcelas de maior relevância e ao valor significativo do objeto da licitação:</w:t>
      </w:r>
    </w:p>
    <w:p w14:paraId="2B9B02FA" w14:textId="77777777" w:rsidR="007E4CC7" w:rsidRPr="00C04D83" w:rsidRDefault="007E4CC7" w:rsidP="007E4CC7">
      <w:pPr>
        <w:jc w:val="center"/>
        <w:rPr>
          <w:rFonts w:ascii="Arial" w:hAnsi="Arial" w:cs="Arial"/>
          <w:b/>
          <w:bCs/>
          <w:sz w:val="20"/>
          <w:szCs w:val="20"/>
        </w:rPr>
      </w:pPr>
      <w:r w:rsidRPr="00C04D83">
        <w:rPr>
          <w:rFonts w:ascii="Arial" w:hAnsi="Arial" w:cs="Arial"/>
          <w:b/>
          <w:bCs/>
          <w:sz w:val="20"/>
          <w:szCs w:val="20"/>
          <w:highlight w:val="yellow"/>
        </w:rPr>
        <w:t>DESCRIÇÃO DA PARCELA DE MAIOR RELEVÂNCIA - QUANTIDADE (&gt; OU =)</w:t>
      </w:r>
    </w:p>
    <w:p w14:paraId="74CDE830"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6.1.3. Declaração fornecida pela empresa participante de que o(s) profissional(</w:t>
      </w:r>
      <w:proofErr w:type="spellStart"/>
      <w:r w:rsidRPr="00C04D83">
        <w:rPr>
          <w:rFonts w:ascii="Arial" w:hAnsi="Arial" w:cs="Arial"/>
          <w:sz w:val="20"/>
          <w:szCs w:val="20"/>
        </w:rPr>
        <w:t>is</w:t>
      </w:r>
      <w:proofErr w:type="spellEnd"/>
      <w:r w:rsidRPr="00C04D83">
        <w:rPr>
          <w:rFonts w:ascii="Arial" w:hAnsi="Arial" w:cs="Arial"/>
          <w:sz w:val="20"/>
          <w:szCs w:val="20"/>
        </w:rPr>
        <w:t>) (indicar dados pessoais), detentor(es) do(s) atestado(s) de responsabilidade técnica, será(</w:t>
      </w:r>
      <w:proofErr w:type="spellStart"/>
      <w:r w:rsidRPr="00C04D83">
        <w:rPr>
          <w:rFonts w:ascii="Arial" w:hAnsi="Arial" w:cs="Arial"/>
          <w:sz w:val="20"/>
          <w:szCs w:val="20"/>
        </w:rPr>
        <w:t>ão</w:t>
      </w:r>
      <w:proofErr w:type="spellEnd"/>
      <w:r w:rsidRPr="00C04D83">
        <w:rPr>
          <w:rFonts w:ascii="Arial" w:hAnsi="Arial" w:cs="Arial"/>
          <w:sz w:val="20"/>
          <w:szCs w:val="20"/>
        </w:rPr>
        <w:t>), obrigatoriamente, o(s) que acompanhará(</w:t>
      </w:r>
      <w:proofErr w:type="spellStart"/>
      <w:r w:rsidRPr="00C04D83">
        <w:rPr>
          <w:rFonts w:ascii="Arial" w:hAnsi="Arial" w:cs="Arial"/>
          <w:sz w:val="20"/>
          <w:szCs w:val="20"/>
        </w:rPr>
        <w:t>ão</w:t>
      </w:r>
      <w:proofErr w:type="spellEnd"/>
      <w:r w:rsidRPr="00C04D83">
        <w:rPr>
          <w:rFonts w:ascii="Arial" w:hAnsi="Arial" w:cs="Arial"/>
          <w:sz w:val="20"/>
          <w:szCs w:val="20"/>
        </w:rPr>
        <w:t xml:space="preserve">) a execução da obra, caso esta empresa seja a vencedora desta licitação; </w:t>
      </w:r>
    </w:p>
    <w:p w14:paraId="1A51828F"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6.1.4. O(s) atestado(s) exigidos só será(</w:t>
      </w:r>
      <w:proofErr w:type="spellStart"/>
      <w:r w:rsidRPr="00C04D83">
        <w:rPr>
          <w:rFonts w:ascii="Arial" w:hAnsi="Arial" w:cs="Arial"/>
          <w:sz w:val="20"/>
          <w:szCs w:val="20"/>
        </w:rPr>
        <w:t>ão</w:t>
      </w:r>
      <w:proofErr w:type="spellEnd"/>
      <w:r w:rsidRPr="00C04D83">
        <w:rPr>
          <w:rFonts w:ascii="Arial" w:hAnsi="Arial" w:cs="Arial"/>
          <w:sz w:val="20"/>
          <w:szCs w:val="20"/>
        </w:rPr>
        <w:t xml:space="preserve">) aceito(s) se o profissional em pauta pertencer aos quadros permanentes da empresa licitante, na data do certame, comprovado vínculo mediante apresentação, juntamente com o atestado, de cópia autenticada do contrato de prestação de serviços devidamente registrado, nos termos da lei civil, ou do contrato de trabalho, constante da Carteira Profissional, da Ficha de Registro de Empregados (FRE) e da Guia de Recolhimento do FGTS e Informações à Previdência Social (GFIP), do mês anterior ao da licitação, devidamente quitada e autenticada, indicando o nome do Profissional; </w:t>
      </w:r>
    </w:p>
    <w:p w14:paraId="440A6B03"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6.1.5. em seu quadro técnico, no mínimo, um Engenheiro Civil, um Engenheiro Eletricista e um Engenheiro Mecânico, devidamente habilitados. </w:t>
      </w:r>
    </w:p>
    <w:p w14:paraId="5EB81B5E"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6.2. </w:t>
      </w:r>
      <w:r w:rsidRPr="00C04D83">
        <w:rPr>
          <w:rFonts w:ascii="Arial" w:hAnsi="Arial" w:cs="Arial"/>
          <w:sz w:val="20"/>
          <w:szCs w:val="20"/>
          <w:u w:val="single"/>
        </w:rPr>
        <w:t>Visita Técnica</w:t>
      </w:r>
      <w:r w:rsidRPr="00C04D83">
        <w:rPr>
          <w:rFonts w:ascii="Arial" w:hAnsi="Arial" w:cs="Arial"/>
          <w:sz w:val="20"/>
          <w:szCs w:val="20"/>
        </w:rPr>
        <w:t xml:space="preserve">: A empresa que participará do processo licitatório deverá realizar uma visita prévia e inspecionar todos os locais referentes ao objeto, em horário comercial, de modo a obter, para sua própria utilização e por sua exclusiva responsabilidade, toda a informação necessária à elaboração da proposta, sendo obrigatória a juntada de Declaração de Vistoria, emitida pela própria Licitante. Todos os custos associados à visita e à inspeção serão de inteira responsabilidade da Licitante. </w:t>
      </w:r>
    </w:p>
    <w:p w14:paraId="57FED7B6"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lastRenderedPageBreak/>
        <w:t xml:space="preserve">6.3. Não serão aceitas alegações posteriores quanto ao desconhecimento de qualquer detalhe, incompreensão, dúvidas ou esquecimento que possam provocar empecilhos ou gerar atrasos na realização dos serviços e ou paralisações, arcando a Contratada com todos e quaisquer ônus decorrentes destes fatos. </w:t>
      </w:r>
    </w:p>
    <w:p w14:paraId="66A656E7" w14:textId="77777777" w:rsidR="007E4CC7" w:rsidRPr="00C04D83" w:rsidRDefault="007E4CC7" w:rsidP="007E4CC7">
      <w:pPr>
        <w:jc w:val="both"/>
        <w:rPr>
          <w:rFonts w:ascii="Arial" w:hAnsi="Arial" w:cs="Arial"/>
          <w:b/>
          <w:bCs/>
          <w:sz w:val="20"/>
          <w:szCs w:val="20"/>
        </w:rPr>
      </w:pPr>
      <w:r w:rsidRPr="00C04D83">
        <w:rPr>
          <w:rFonts w:ascii="Arial" w:hAnsi="Arial" w:cs="Arial"/>
          <w:b/>
          <w:bCs/>
          <w:sz w:val="20"/>
          <w:szCs w:val="20"/>
        </w:rPr>
        <w:t xml:space="preserve">7. DO LOCAL DE PRESTAÇÃO DO SERVIÇO </w:t>
      </w:r>
    </w:p>
    <w:p w14:paraId="1660CA71"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7.1. As Obras serão executadas no </w:t>
      </w:r>
      <w:proofErr w:type="gramStart"/>
      <w:r w:rsidRPr="00C04D83">
        <w:rPr>
          <w:rFonts w:ascii="Arial" w:hAnsi="Arial" w:cs="Arial"/>
          <w:sz w:val="20"/>
          <w:szCs w:val="20"/>
          <w:highlight w:val="yellow"/>
        </w:rPr>
        <w:t>.....</w:t>
      </w:r>
      <w:proofErr w:type="gramEnd"/>
      <w:r w:rsidRPr="00C04D83">
        <w:rPr>
          <w:rFonts w:ascii="Arial" w:hAnsi="Arial" w:cs="Arial"/>
          <w:sz w:val="20"/>
          <w:szCs w:val="20"/>
        </w:rPr>
        <w:t xml:space="preserve"> </w:t>
      </w:r>
    </w:p>
    <w:p w14:paraId="1A430175" w14:textId="77777777" w:rsidR="007E4CC7" w:rsidRPr="00C04D83" w:rsidRDefault="007E4CC7" w:rsidP="007E4CC7">
      <w:pPr>
        <w:jc w:val="both"/>
        <w:rPr>
          <w:rFonts w:ascii="Arial" w:hAnsi="Arial" w:cs="Arial"/>
          <w:b/>
          <w:bCs/>
          <w:sz w:val="20"/>
          <w:szCs w:val="20"/>
        </w:rPr>
      </w:pPr>
      <w:r w:rsidRPr="00C04D83">
        <w:rPr>
          <w:rFonts w:ascii="Arial" w:hAnsi="Arial" w:cs="Arial"/>
          <w:b/>
          <w:bCs/>
          <w:sz w:val="20"/>
          <w:szCs w:val="20"/>
        </w:rPr>
        <w:t xml:space="preserve">8. DO PRAZO DE EXECUÇÃO E INÍCIO DOS SERVIÇOS </w:t>
      </w:r>
    </w:p>
    <w:p w14:paraId="179BA605" w14:textId="5FCBE480"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8.1. O prazo total de execução do objeto será de </w:t>
      </w:r>
      <w:proofErr w:type="spellStart"/>
      <w:r w:rsidRPr="00C04D83">
        <w:rPr>
          <w:rFonts w:ascii="Arial" w:hAnsi="Arial" w:cs="Arial"/>
          <w:color w:val="FF0000"/>
          <w:sz w:val="20"/>
          <w:szCs w:val="20"/>
          <w:highlight w:val="yellow"/>
        </w:rPr>
        <w:t>xxxx</w:t>
      </w:r>
      <w:proofErr w:type="spellEnd"/>
      <w:r w:rsidRPr="00C04D83">
        <w:rPr>
          <w:rFonts w:ascii="Arial" w:hAnsi="Arial" w:cs="Arial"/>
          <w:color w:val="FF0000"/>
          <w:sz w:val="20"/>
          <w:szCs w:val="20"/>
        </w:rPr>
        <w:t xml:space="preserve"> </w:t>
      </w:r>
      <w:r w:rsidRPr="00C04D83">
        <w:rPr>
          <w:rFonts w:ascii="Arial" w:hAnsi="Arial" w:cs="Arial"/>
          <w:sz w:val="20"/>
          <w:szCs w:val="20"/>
        </w:rPr>
        <w:t>dias (</w:t>
      </w:r>
      <w:proofErr w:type="spellStart"/>
      <w:r w:rsidRPr="00C04D83">
        <w:rPr>
          <w:rFonts w:ascii="Arial" w:hAnsi="Arial" w:cs="Arial"/>
          <w:color w:val="FF0000"/>
          <w:sz w:val="20"/>
          <w:szCs w:val="20"/>
          <w:highlight w:val="yellow"/>
        </w:rPr>
        <w:t>xxxxxxx</w:t>
      </w:r>
      <w:proofErr w:type="spellEnd"/>
      <w:r w:rsidRPr="00C04D83">
        <w:rPr>
          <w:rFonts w:ascii="Arial" w:hAnsi="Arial" w:cs="Arial"/>
          <w:color w:val="FF0000"/>
          <w:sz w:val="20"/>
          <w:szCs w:val="20"/>
        </w:rPr>
        <w:t xml:space="preserve"> </w:t>
      </w:r>
      <w:r w:rsidRPr="00C04D83">
        <w:rPr>
          <w:rFonts w:ascii="Arial" w:hAnsi="Arial" w:cs="Arial"/>
          <w:sz w:val="20"/>
          <w:szCs w:val="20"/>
        </w:rPr>
        <w:t xml:space="preserve">dias), contados a partir da data de início de execução dos serviços conforme cronograma </w:t>
      </w:r>
      <w:r w:rsidR="00C04D83" w:rsidRPr="00C04D83">
        <w:rPr>
          <w:rFonts w:ascii="Arial" w:hAnsi="Arial" w:cs="Arial"/>
          <w:sz w:val="20"/>
          <w:szCs w:val="20"/>
        </w:rPr>
        <w:t>físico financeiro</w:t>
      </w:r>
      <w:r w:rsidRPr="00C04D83">
        <w:rPr>
          <w:rFonts w:ascii="Arial" w:hAnsi="Arial" w:cs="Arial"/>
          <w:sz w:val="20"/>
          <w:szCs w:val="20"/>
        </w:rPr>
        <w:t xml:space="preserve">. </w:t>
      </w:r>
    </w:p>
    <w:p w14:paraId="493CD05A"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8.1.1. A Contratada deverá respeitar os prazos e os percentuais de execução previstos para cada etapa, conforme cronograma que consta no CRONOGRAMA FÍSICO-FINANCEIRO.</w:t>
      </w:r>
    </w:p>
    <w:p w14:paraId="3D11F1ED"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8.2. O prazo de vigência do Termo de Contrato será de </w:t>
      </w:r>
      <w:proofErr w:type="spellStart"/>
      <w:r w:rsidRPr="00C04D83">
        <w:rPr>
          <w:rFonts w:ascii="Arial" w:hAnsi="Arial" w:cs="Arial"/>
          <w:color w:val="FF0000"/>
          <w:sz w:val="20"/>
          <w:szCs w:val="20"/>
          <w:highlight w:val="yellow"/>
        </w:rPr>
        <w:t>xx</w:t>
      </w:r>
      <w:proofErr w:type="spellEnd"/>
      <w:r w:rsidRPr="00C04D83">
        <w:rPr>
          <w:rFonts w:ascii="Arial" w:hAnsi="Arial" w:cs="Arial"/>
          <w:color w:val="FF0000"/>
          <w:sz w:val="20"/>
          <w:szCs w:val="20"/>
          <w:highlight w:val="yellow"/>
        </w:rPr>
        <w:t xml:space="preserve"> </w:t>
      </w:r>
      <w:r w:rsidRPr="00C04D83">
        <w:rPr>
          <w:rFonts w:ascii="Arial" w:hAnsi="Arial" w:cs="Arial"/>
          <w:sz w:val="20"/>
          <w:szCs w:val="20"/>
        </w:rPr>
        <w:t>(</w:t>
      </w:r>
      <w:proofErr w:type="spellStart"/>
      <w:r w:rsidRPr="00C04D83">
        <w:rPr>
          <w:rFonts w:ascii="Arial" w:hAnsi="Arial" w:cs="Arial"/>
          <w:color w:val="FF0000"/>
          <w:sz w:val="20"/>
          <w:szCs w:val="20"/>
          <w:highlight w:val="yellow"/>
        </w:rPr>
        <w:t>xxxxxxx</w:t>
      </w:r>
      <w:proofErr w:type="spellEnd"/>
      <w:r w:rsidRPr="00C04D83">
        <w:rPr>
          <w:rFonts w:ascii="Arial" w:hAnsi="Arial" w:cs="Arial"/>
          <w:sz w:val="20"/>
          <w:szCs w:val="20"/>
        </w:rPr>
        <w:t>) meses contados a partir da outorga do contrato, ficando a eficácia condicionada à publicação do instrumento no Diário Oficial do Município.</w:t>
      </w:r>
    </w:p>
    <w:p w14:paraId="747AD3C8"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8.2.1. O período de vigência contratual superior ao prazo para execução dos serviços, trata-se de margem de segurança para comportar possíveis atrasos para início dos serviços ou durante sua execução, provenientes de algum fato imprevisível, como exemplo os decorrentes da força da natureza e outro. </w:t>
      </w:r>
    </w:p>
    <w:p w14:paraId="271B92D3"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8.3. A execução dos serviços deverá ser iniciada em até </w:t>
      </w:r>
      <w:proofErr w:type="spellStart"/>
      <w:r w:rsidRPr="00C04D83">
        <w:rPr>
          <w:rFonts w:ascii="Arial" w:hAnsi="Arial" w:cs="Arial"/>
          <w:color w:val="FF0000"/>
          <w:sz w:val="20"/>
          <w:szCs w:val="20"/>
          <w:highlight w:val="yellow"/>
        </w:rPr>
        <w:t>xxxx</w:t>
      </w:r>
      <w:proofErr w:type="spellEnd"/>
      <w:r w:rsidRPr="00C04D83">
        <w:rPr>
          <w:rFonts w:ascii="Arial" w:hAnsi="Arial" w:cs="Arial"/>
          <w:color w:val="FF0000"/>
          <w:sz w:val="20"/>
          <w:szCs w:val="20"/>
          <w:highlight w:val="yellow"/>
        </w:rPr>
        <w:t xml:space="preserve"> </w:t>
      </w:r>
      <w:r w:rsidRPr="00C04D83">
        <w:rPr>
          <w:rFonts w:ascii="Arial" w:hAnsi="Arial" w:cs="Arial"/>
          <w:sz w:val="20"/>
          <w:szCs w:val="20"/>
        </w:rPr>
        <w:t>(</w:t>
      </w:r>
      <w:proofErr w:type="spellStart"/>
      <w:r w:rsidRPr="00C04D83">
        <w:rPr>
          <w:rFonts w:ascii="Arial" w:hAnsi="Arial" w:cs="Arial"/>
          <w:color w:val="FF0000"/>
          <w:sz w:val="20"/>
          <w:szCs w:val="20"/>
          <w:highlight w:val="yellow"/>
        </w:rPr>
        <w:t>xxxx</w:t>
      </w:r>
      <w:proofErr w:type="spellEnd"/>
      <w:r w:rsidRPr="00C04D83">
        <w:rPr>
          <w:rFonts w:ascii="Arial" w:hAnsi="Arial" w:cs="Arial"/>
          <w:sz w:val="20"/>
          <w:szCs w:val="20"/>
        </w:rPr>
        <w:t>) dias a partir da data de recebimento da ORDEM DE SERVIÇO.</w:t>
      </w:r>
    </w:p>
    <w:p w14:paraId="67DC632B" w14:textId="77777777" w:rsidR="007E4CC7" w:rsidRPr="00C04D83" w:rsidRDefault="007E4CC7" w:rsidP="007E4CC7">
      <w:pPr>
        <w:jc w:val="both"/>
        <w:rPr>
          <w:rFonts w:ascii="Arial" w:hAnsi="Arial" w:cs="Arial"/>
          <w:b/>
          <w:bCs/>
          <w:sz w:val="20"/>
          <w:szCs w:val="20"/>
        </w:rPr>
      </w:pPr>
      <w:r w:rsidRPr="00C04D83">
        <w:rPr>
          <w:rFonts w:ascii="Arial" w:hAnsi="Arial" w:cs="Arial"/>
          <w:b/>
          <w:bCs/>
          <w:sz w:val="20"/>
          <w:szCs w:val="20"/>
        </w:rPr>
        <w:t xml:space="preserve">9. PRORROGAÇÃO DOS PRAZOS </w:t>
      </w:r>
    </w:p>
    <w:p w14:paraId="0CD56382"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9.1. A prorrogação dos prazos de execução e vigência do contrato será precedida da correspondente adequação do cronograma físico-financeiro, bem como de justificativa e autorização da autoridade competente para a celebração do ajuste, devendo ser formalizada nos autos do processo administrativo e deverão ser observadas as disposições legais da Lei n° 12.462/2011 e no Decreto Municipal nº 4.670/2020, sendo aplicada, de forma subsidiária, a Lei 8.666/93. </w:t>
      </w:r>
    </w:p>
    <w:p w14:paraId="71572181"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9.2 A prorrogação de prazo do contrato firmado no âmbito do RDC integrado somente serão celebrados no caso de recomposição do equilíbrio econômico-financeiro e por necessidade de alteração do projeto ou das especificações, conforme §4°, do art. 9° da Lei n° 12.462/2011.</w:t>
      </w:r>
    </w:p>
    <w:p w14:paraId="36AD434E" w14:textId="77777777" w:rsidR="007E4CC7" w:rsidRPr="00C04D83" w:rsidRDefault="007E4CC7" w:rsidP="007E4CC7">
      <w:pPr>
        <w:jc w:val="both"/>
        <w:rPr>
          <w:rFonts w:ascii="Arial" w:hAnsi="Arial" w:cs="Arial"/>
          <w:b/>
          <w:bCs/>
          <w:sz w:val="20"/>
          <w:szCs w:val="20"/>
        </w:rPr>
      </w:pPr>
      <w:r w:rsidRPr="00C04D83">
        <w:rPr>
          <w:rFonts w:ascii="Arial" w:hAnsi="Arial" w:cs="Arial"/>
          <w:b/>
          <w:bCs/>
          <w:sz w:val="20"/>
          <w:szCs w:val="20"/>
        </w:rPr>
        <w:t xml:space="preserve">10. DOS RECEBIMENTOS PROVISÓRIO E DEFINITIVO </w:t>
      </w:r>
    </w:p>
    <w:p w14:paraId="2FFBE17A"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10.1. Caberá ao(s) servidor(es) formalmente designado(s) para o acompanhamento e fiscalização técnica da obra ou serviço de engenharia, após a data de conclusão dos mesmos, a emissão do Termo de Recebimento Provisório. </w:t>
      </w:r>
    </w:p>
    <w:p w14:paraId="6D05CC80"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10.2. A emissão do Termo de Recebimento Provisório deverá ocorrer no prazo de até </w:t>
      </w:r>
      <w:r w:rsidRPr="00C04D83">
        <w:rPr>
          <w:rFonts w:ascii="Arial" w:hAnsi="Arial" w:cs="Arial"/>
          <w:color w:val="FF0000"/>
          <w:sz w:val="20"/>
          <w:szCs w:val="20"/>
          <w:highlight w:val="yellow"/>
        </w:rPr>
        <w:t>15 (quinze) dias após o término da obra ou serviço de engenharia</w:t>
      </w:r>
      <w:r w:rsidRPr="00C04D83">
        <w:rPr>
          <w:rFonts w:ascii="Arial" w:hAnsi="Arial" w:cs="Arial"/>
          <w:color w:val="FF0000"/>
          <w:sz w:val="20"/>
          <w:szCs w:val="20"/>
        </w:rPr>
        <w:t xml:space="preserve"> </w:t>
      </w:r>
      <w:r w:rsidRPr="00C04D83">
        <w:rPr>
          <w:rFonts w:ascii="Arial" w:hAnsi="Arial" w:cs="Arial"/>
          <w:sz w:val="20"/>
          <w:szCs w:val="20"/>
        </w:rPr>
        <w:t>e consistirá de documento formal atestando a finalização destes, em conformidade com os termos do contrato, devidamente assinado pelo servidor designado pela Administração para fiscalização, pelo representante legal da empresa contratada e pelo(s) responsável(</w:t>
      </w:r>
      <w:proofErr w:type="spellStart"/>
      <w:r w:rsidRPr="00C04D83">
        <w:rPr>
          <w:rFonts w:ascii="Arial" w:hAnsi="Arial" w:cs="Arial"/>
          <w:sz w:val="20"/>
          <w:szCs w:val="20"/>
        </w:rPr>
        <w:t>is</w:t>
      </w:r>
      <w:proofErr w:type="spellEnd"/>
      <w:r w:rsidRPr="00C04D83">
        <w:rPr>
          <w:rFonts w:ascii="Arial" w:hAnsi="Arial" w:cs="Arial"/>
          <w:sz w:val="20"/>
          <w:szCs w:val="20"/>
        </w:rPr>
        <w:t xml:space="preserve">) técnico(s) pela execução. </w:t>
      </w:r>
    </w:p>
    <w:p w14:paraId="128339C6"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lastRenderedPageBreak/>
        <w:t xml:space="preserve">10.3. O término </w:t>
      </w:r>
      <w:r w:rsidRPr="00C04D83">
        <w:rPr>
          <w:rFonts w:ascii="Arial" w:hAnsi="Arial" w:cs="Arial"/>
          <w:color w:val="FF0000"/>
          <w:sz w:val="20"/>
          <w:szCs w:val="20"/>
          <w:highlight w:val="yellow"/>
        </w:rPr>
        <w:t>das obras e dos serviços</w:t>
      </w:r>
      <w:r w:rsidRPr="00C04D83">
        <w:rPr>
          <w:rFonts w:ascii="Arial" w:hAnsi="Arial" w:cs="Arial"/>
          <w:color w:val="FF0000"/>
          <w:sz w:val="20"/>
          <w:szCs w:val="20"/>
        </w:rPr>
        <w:t xml:space="preserve"> </w:t>
      </w:r>
      <w:r w:rsidRPr="00C04D83">
        <w:rPr>
          <w:rFonts w:ascii="Arial" w:hAnsi="Arial" w:cs="Arial"/>
          <w:sz w:val="20"/>
          <w:szCs w:val="20"/>
        </w:rPr>
        <w:t xml:space="preserve">deve ser caracterizado pela comunicação escrita da Contratada à fiscalização e deve ser feita dentro do prazo de execução do objeto. Se a comunicação não vier a ser feita nesse prazo, a contratada incorre em mora, sendo, pois, cabíveis as penalidades administrativas. </w:t>
      </w:r>
    </w:p>
    <w:p w14:paraId="4F4C0A5D"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10.4. Após a comunicação de término, a fiscalização deve realizar a vistoria na obra ou serviço e, não havendo pendências a serem solucionadas pela contratada, emitir o Termo de Recebimento Provisório. </w:t>
      </w:r>
    </w:p>
    <w:p w14:paraId="33367CC9"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10.5. No caso de detecção de irregularidades, efeitos patológicos construtivos, acabamento insatisfatório, desconformidade com as Normas Técnicas, projetos ou memorial descritivo, deverá a empresa ser notificada para fazer as devidas correções em prazo fixado pela fiscalização e razoável para os reparos, correções, remoções, reconstruções ou substituições relativas ao objeto do contrato. </w:t>
      </w:r>
    </w:p>
    <w:p w14:paraId="4C5DED2E"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10.6. Concluídos os trabalhos pela Contratada dentro do prazo fixado, deve ser emitida nova comunicação escrita à fiscalização para nova vistoria. Uma vez constatada a regularização das pendências apontadas, a fiscalização emite o Termo de Recebimento Provisório. Caso as pendências não tenham sido sanadas, a Contratada passa a incorrer em mora a partir da data da vistoria e um novo prazo deve ser fixado pela fiscalização para as correções. </w:t>
      </w:r>
    </w:p>
    <w:p w14:paraId="4A60E676"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10.7. Após realizada a vistoria e não havendo mais pendências, o fiscal do contrato encaminhará ao Coordenador da Comissão de Recebimento Definitivo o Termo de Recebimento Provisório, para que este acione os membros da Comissão de Recebimento Definitivo. </w:t>
      </w:r>
    </w:p>
    <w:p w14:paraId="0276142A"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10.8. O pagamento referente à última medição será condicionado à emissão do Termo de Recebimento Definitivo. </w:t>
      </w:r>
    </w:p>
    <w:p w14:paraId="06F033D4"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10.9. Em até 30 (trinta) dias, contados a partir da emissão do Termo de Recebimento Provisório, a Comissão deverá realizar a vistoria para comprovação da adequação do objeto aos termos contratuais, nos termos da alínea “b”, do inciso I, do artigo 73, da Lei nº 8.666/93. </w:t>
      </w:r>
    </w:p>
    <w:p w14:paraId="4800F1B5"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10.10. Na hipótese de a obra ou serviço contratado não se apresentar conforme as especificações técnicas ou apresentar algum vício que impeça sua aceitação, a Comissão de Recebimento Definitivo deverá emitir Relatório de Vistoria, circunstanciado, consignando as irregularidades constatadas ou apontando os motivos da não aceitação definitiva do mesmo. O relatório de vistoria deve ser encaminhado ao fiscal do contrato, em até 5 (cinco) dias úteis contados da data da vistoria, para que este possa notificar a empresa sobre as correções necessárias. </w:t>
      </w:r>
    </w:p>
    <w:p w14:paraId="6745853C"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10.11. O fiscal do contrato irá notificar a Contratada sobre as inconformidades verificadas pela Comissão e concederá prazo para que esta proceda com as correções necessárias. </w:t>
      </w:r>
    </w:p>
    <w:p w14:paraId="71152D34"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10.12. Concluídos os trabalhos pela contratada dentro do prazo fixado, deve ser emitida nova comunicação escrita à fiscalização. </w:t>
      </w:r>
    </w:p>
    <w:p w14:paraId="54741EFF"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10.13. Após confirmar que de fato as correções solicitadas foram realizadas pela Contratada, o fiscal do contrato deverá acionar a Comissão para uma nova vistoria. </w:t>
      </w:r>
    </w:p>
    <w:p w14:paraId="05D60743"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10.14. Uma vez constatada a regularização das pendências apontadas, a Comissão emite o Termo de Recebimento Definitivo. Caso as pendências não tenham sido sanadas, um novo prazo deve ser fixado pela fiscalização para as correções, sem prejuízo das sanções previstas no contrato. </w:t>
      </w:r>
    </w:p>
    <w:p w14:paraId="7EE15B05"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lastRenderedPageBreak/>
        <w:t xml:space="preserve">10.15. É indispensável para a emissão do Termo de Recebimento Definitivo a reparação dos vícios verificados dentro do prazo de garantia do serviço, tendo em vista o direito assegurado à Contratante no art. 69 da Lei nº 8.666/93 e no art. 12 da Lei nº 8.078/90 (Código de Defesa do Consumidor). </w:t>
      </w:r>
    </w:p>
    <w:p w14:paraId="266DCC2C"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10.16. A Comissão de Recebimento Definitivo irá lavrar o Termo de Recebimento Definitivo, em 3 (três) vias de igual conteúdo, assinado pelos membros da Comissão. </w:t>
      </w:r>
    </w:p>
    <w:p w14:paraId="5D3E897A"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10.17. A Comissão de Recebimento Definitivo de Obras e Serviços de Engenharia terá o prazo de até 60 (sessenta) dias, contados a partir da data de emissão do Termo de Recebimento Provisório, para as providências previstas na alínea “b”, do inciso I, do artigo 73, da Lei nº 8.666/93 e a consequente emissão do Termo de Recebimento Definitivo da obra contratada. </w:t>
      </w:r>
    </w:p>
    <w:p w14:paraId="432CF0D3"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10.18. Na hipótese de o Termo de Recebimento Definitivo ou a verificação não serem, respectivamente, lavrado ou procedida dentro dos prazos fixados, reputar-se-ão como realizados e o pagamento final autorizado, desde que comunicados à Contratante nos 15 (quinze) dias anteriores à exaustão dos mesmos. </w:t>
      </w:r>
    </w:p>
    <w:p w14:paraId="2E1FB0E2"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10.19. As divergências entre os membros da comissão serão encaminhadas pela Comissão à autoridade competente para que esta determine os procedimentos a serem adotados. </w:t>
      </w:r>
    </w:p>
    <w:p w14:paraId="10D1ACF7"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10.20. Ato contínuo ao recebimento definitivo da obra ou serviço de engenharia, o fiscal do contrato deverá inserir uma via do Termo de Recebimento Definitivo no processo de fiscalização, encaminhar uma via à Contratada e outra à Coordenação de Contratos da Contratante, para liberação da garantia contratual. </w:t>
      </w:r>
    </w:p>
    <w:p w14:paraId="56E5318F"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10.21. O recebimento provisório ou definitivo não exclui a responsabilidade civil pela solidez e segurança da obra ou do serviço, nem ético-profissional pela perfeita execução do contrato, dentro dos limites estabelecidos pela lei ou pelo contrato. </w:t>
      </w:r>
    </w:p>
    <w:p w14:paraId="31AB0CC6"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10.22. O recebimento definitivo do objeto licitado não exime a Contratada, em qualquer época, das garantias concedidas e das responsabilidades assumidas em contrato e por força das disposições legais em vigor (Inclusive Lei n. 10.406, de 2002 e Lei n. 8.078, de 1990). </w:t>
      </w:r>
    </w:p>
    <w:p w14:paraId="0A15C8E5"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10.23. O Atestado Técnico de execução da obra ou serviço, de que trata a Resolução nº 1.025/2009 – CONFEA, somente será fornecido após a emissão do Termo de Recebimento Definitivo.</w:t>
      </w:r>
    </w:p>
    <w:p w14:paraId="00C8BF2E" w14:textId="77777777" w:rsidR="007E4CC7" w:rsidRPr="00C04D83" w:rsidRDefault="007E4CC7" w:rsidP="007E4CC7">
      <w:pPr>
        <w:jc w:val="both"/>
        <w:rPr>
          <w:rFonts w:ascii="Arial" w:hAnsi="Arial" w:cs="Arial"/>
          <w:b/>
          <w:bCs/>
          <w:sz w:val="20"/>
          <w:szCs w:val="20"/>
        </w:rPr>
      </w:pPr>
      <w:r w:rsidRPr="00C04D83">
        <w:rPr>
          <w:rFonts w:ascii="Arial" w:hAnsi="Arial" w:cs="Arial"/>
          <w:b/>
          <w:bCs/>
          <w:sz w:val="20"/>
          <w:szCs w:val="20"/>
        </w:rPr>
        <w:t>11. DA DOTAÇÃO ORÇAMENTÁRIA</w:t>
      </w:r>
    </w:p>
    <w:p w14:paraId="305AEDDA"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11.1</w:t>
      </w:r>
      <w:r w:rsidRPr="00C04D83">
        <w:rPr>
          <w:rFonts w:ascii="Arial" w:hAnsi="Arial" w:cs="Arial"/>
          <w:sz w:val="20"/>
          <w:szCs w:val="20"/>
        </w:rPr>
        <w:tab/>
        <w:t>- As despesas decorrentes da execução dos serviços a serem contratados correrão à conta de recursos específicos consignados no Orçamento Municipal deste exercício, na dotação abaixo discriminada:</w:t>
      </w:r>
    </w:p>
    <w:p w14:paraId="2490A087" w14:textId="77777777" w:rsidR="007E4CC7" w:rsidRPr="00C04D83" w:rsidRDefault="007E4CC7" w:rsidP="007E4CC7">
      <w:pPr>
        <w:jc w:val="both"/>
        <w:rPr>
          <w:rFonts w:ascii="Arial" w:hAnsi="Arial" w:cs="Arial"/>
          <w:color w:val="FF0000"/>
          <w:sz w:val="20"/>
          <w:szCs w:val="20"/>
        </w:rPr>
      </w:pPr>
      <w:r w:rsidRPr="00C04D83">
        <w:rPr>
          <w:rFonts w:ascii="Arial" w:hAnsi="Arial" w:cs="Arial"/>
          <w:color w:val="FF0000"/>
          <w:sz w:val="20"/>
          <w:szCs w:val="20"/>
        </w:rPr>
        <w:t xml:space="preserve">Unidade Orçamentária: </w:t>
      </w:r>
    </w:p>
    <w:p w14:paraId="5B6B1B98" w14:textId="77777777" w:rsidR="007E4CC7" w:rsidRPr="00C04D83" w:rsidRDefault="007E4CC7" w:rsidP="007E4CC7">
      <w:pPr>
        <w:jc w:val="both"/>
        <w:rPr>
          <w:rFonts w:ascii="Arial" w:hAnsi="Arial" w:cs="Arial"/>
          <w:color w:val="FF0000"/>
          <w:sz w:val="20"/>
          <w:szCs w:val="20"/>
        </w:rPr>
      </w:pPr>
      <w:r w:rsidRPr="00C04D83">
        <w:rPr>
          <w:rFonts w:ascii="Arial" w:hAnsi="Arial" w:cs="Arial"/>
          <w:color w:val="FF0000"/>
          <w:sz w:val="20"/>
          <w:szCs w:val="20"/>
        </w:rPr>
        <w:t>Fonte:</w:t>
      </w:r>
    </w:p>
    <w:p w14:paraId="370E6F6C" w14:textId="77777777" w:rsidR="007E4CC7" w:rsidRPr="00C04D83" w:rsidRDefault="007E4CC7" w:rsidP="007E4CC7">
      <w:pPr>
        <w:jc w:val="both"/>
        <w:rPr>
          <w:rFonts w:ascii="Arial" w:hAnsi="Arial" w:cs="Arial"/>
          <w:color w:val="FF0000"/>
          <w:sz w:val="20"/>
          <w:szCs w:val="20"/>
        </w:rPr>
      </w:pPr>
      <w:r w:rsidRPr="00C04D83">
        <w:rPr>
          <w:rFonts w:ascii="Arial" w:hAnsi="Arial" w:cs="Arial"/>
          <w:color w:val="FF0000"/>
          <w:sz w:val="20"/>
          <w:szCs w:val="20"/>
        </w:rPr>
        <w:t xml:space="preserve">Programa de Trabalho: </w:t>
      </w:r>
    </w:p>
    <w:p w14:paraId="3FD55242" w14:textId="77777777" w:rsidR="007E4CC7" w:rsidRPr="00C04D83" w:rsidRDefault="007E4CC7" w:rsidP="007E4CC7">
      <w:pPr>
        <w:jc w:val="both"/>
        <w:rPr>
          <w:rFonts w:ascii="Arial" w:hAnsi="Arial" w:cs="Arial"/>
          <w:color w:val="FF0000"/>
          <w:sz w:val="20"/>
          <w:szCs w:val="20"/>
        </w:rPr>
      </w:pPr>
      <w:r w:rsidRPr="00C04D83">
        <w:rPr>
          <w:rFonts w:ascii="Arial" w:hAnsi="Arial" w:cs="Arial"/>
          <w:color w:val="FF0000"/>
          <w:sz w:val="20"/>
          <w:szCs w:val="20"/>
        </w:rPr>
        <w:t xml:space="preserve">Elemento de Despesa: </w:t>
      </w:r>
    </w:p>
    <w:p w14:paraId="75C18783" w14:textId="77777777" w:rsidR="007E4CC7" w:rsidRPr="00C04D83" w:rsidRDefault="007E4CC7" w:rsidP="007E4CC7">
      <w:pPr>
        <w:jc w:val="both"/>
        <w:rPr>
          <w:rFonts w:ascii="Arial" w:hAnsi="Arial" w:cs="Arial"/>
          <w:b/>
          <w:bCs/>
          <w:color w:val="FF0000"/>
          <w:sz w:val="20"/>
          <w:szCs w:val="20"/>
          <w:highlight w:val="yellow"/>
        </w:rPr>
      </w:pPr>
      <w:r w:rsidRPr="00C04D83">
        <w:rPr>
          <w:rFonts w:ascii="Arial" w:hAnsi="Arial" w:cs="Arial"/>
          <w:b/>
          <w:bCs/>
          <w:color w:val="FF0000"/>
          <w:sz w:val="20"/>
          <w:szCs w:val="20"/>
          <w:highlight w:val="yellow"/>
        </w:rPr>
        <w:t xml:space="preserve">12. DA GARANTIA DO OBJETO </w:t>
      </w:r>
      <w:r w:rsidRPr="00C04D83">
        <w:rPr>
          <w:rFonts w:ascii="Arial" w:hAnsi="Arial" w:cs="Arial"/>
          <w:color w:val="FF0000"/>
          <w:sz w:val="20"/>
          <w:szCs w:val="20"/>
        </w:rPr>
        <w:t>(Caso não tenha exigido garantia retirar este item)</w:t>
      </w:r>
    </w:p>
    <w:p w14:paraId="1C78AF1E" w14:textId="77777777" w:rsidR="007E4CC7" w:rsidRPr="00C04D83" w:rsidRDefault="007E4CC7" w:rsidP="007E4CC7">
      <w:pPr>
        <w:jc w:val="both"/>
        <w:rPr>
          <w:rFonts w:ascii="Arial" w:hAnsi="Arial" w:cs="Arial"/>
          <w:color w:val="FF0000"/>
          <w:sz w:val="20"/>
          <w:szCs w:val="20"/>
          <w:highlight w:val="yellow"/>
        </w:rPr>
      </w:pPr>
      <w:r w:rsidRPr="00C04D83">
        <w:rPr>
          <w:rFonts w:ascii="Arial" w:hAnsi="Arial" w:cs="Arial"/>
          <w:color w:val="FF0000"/>
          <w:sz w:val="20"/>
          <w:szCs w:val="20"/>
          <w:highlight w:val="yellow"/>
        </w:rPr>
        <w:t xml:space="preserve">12.1. A Contratada prestará garantia, pelo período de 5 (cinco) anos, no qual terá responsabilidade objetiva por quaisquer defeitos verificados nas obras e serviços executados. </w:t>
      </w:r>
    </w:p>
    <w:p w14:paraId="5CE2D58F" w14:textId="77777777" w:rsidR="007E4CC7" w:rsidRPr="00C04D83" w:rsidRDefault="007E4CC7" w:rsidP="007E4CC7">
      <w:pPr>
        <w:jc w:val="both"/>
        <w:rPr>
          <w:rFonts w:ascii="Arial" w:hAnsi="Arial" w:cs="Arial"/>
          <w:color w:val="FF0000"/>
          <w:sz w:val="20"/>
          <w:szCs w:val="20"/>
          <w:highlight w:val="yellow"/>
        </w:rPr>
      </w:pPr>
      <w:r w:rsidRPr="00C04D83">
        <w:rPr>
          <w:rFonts w:ascii="Arial" w:hAnsi="Arial" w:cs="Arial"/>
          <w:color w:val="FF0000"/>
          <w:sz w:val="20"/>
          <w:szCs w:val="20"/>
          <w:highlight w:val="yellow"/>
        </w:rPr>
        <w:t xml:space="preserve">12.2. A Contratada deve oferecer garantia de 12 (doze) meses para os equipamentos. </w:t>
      </w:r>
    </w:p>
    <w:p w14:paraId="0527A99E" w14:textId="77777777" w:rsidR="007E4CC7" w:rsidRPr="00C04D83" w:rsidRDefault="007E4CC7" w:rsidP="007E4CC7">
      <w:pPr>
        <w:jc w:val="both"/>
        <w:rPr>
          <w:rFonts w:ascii="Arial" w:hAnsi="Arial" w:cs="Arial"/>
          <w:color w:val="FF0000"/>
          <w:sz w:val="20"/>
          <w:szCs w:val="20"/>
          <w:highlight w:val="yellow"/>
        </w:rPr>
      </w:pPr>
      <w:r w:rsidRPr="00C04D83">
        <w:rPr>
          <w:rFonts w:ascii="Arial" w:hAnsi="Arial" w:cs="Arial"/>
          <w:color w:val="FF0000"/>
          <w:sz w:val="20"/>
          <w:szCs w:val="20"/>
          <w:highlight w:val="yellow"/>
        </w:rPr>
        <w:lastRenderedPageBreak/>
        <w:t xml:space="preserve">12.3. O início da garantia coincide com a data de emissão do Termo de Recebimento Definitivo da obra ou procedimento equivalente. </w:t>
      </w:r>
    </w:p>
    <w:p w14:paraId="5DA2BDA1" w14:textId="77777777" w:rsidR="007E4CC7" w:rsidRPr="00C04D83" w:rsidRDefault="007E4CC7" w:rsidP="007E4CC7">
      <w:pPr>
        <w:jc w:val="both"/>
        <w:rPr>
          <w:rFonts w:ascii="Arial" w:hAnsi="Arial" w:cs="Arial"/>
          <w:color w:val="FF0000"/>
          <w:sz w:val="20"/>
          <w:szCs w:val="20"/>
          <w:highlight w:val="yellow"/>
        </w:rPr>
      </w:pPr>
      <w:r w:rsidRPr="00C04D83">
        <w:rPr>
          <w:rFonts w:ascii="Arial" w:hAnsi="Arial" w:cs="Arial"/>
          <w:color w:val="FF0000"/>
          <w:sz w:val="20"/>
          <w:szCs w:val="20"/>
          <w:highlight w:val="yellow"/>
        </w:rPr>
        <w:t xml:space="preserve">12.4. A Contratante notificará a Contratada por quaisquer defeitos verificados no objeto, durante o prazo de garantia, cabendo à Contratada as eventuais provas de excludência de culpabilidade, que devem se limitar tão somente às alegações de: caso fortuito, motivo de força maior, culpa exclusiva de terceiros e inexistência do defeito. </w:t>
      </w:r>
    </w:p>
    <w:p w14:paraId="4751C246" w14:textId="77777777" w:rsidR="007E4CC7" w:rsidRPr="00C04D83" w:rsidRDefault="007E4CC7" w:rsidP="007E4CC7">
      <w:pPr>
        <w:jc w:val="both"/>
        <w:rPr>
          <w:rFonts w:ascii="Arial" w:hAnsi="Arial" w:cs="Arial"/>
          <w:color w:val="FF0000"/>
          <w:sz w:val="20"/>
          <w:szCs w:val="20"/>
          <w:highlight w:val="yellow"/>
        </w:rPr>
      </w:pPr>
      <w:r w:rsidRPr="00C04D83">
        <w:rPr>
          <w:rFonts w:ascii="Arial" w:hAnsi="Arial" w:cs="Arial"/>
          <w:color w:val="FF0000"/>
          <w:sz w:val="20"/>
          <w:szCs w:val="20"/>
          <w:highlight w:val="yellow"/>
        </w:rPr>
        <w:t xml:space="preserve">12.4.1. Na notificação ficará estabelecido um prazo para o início dos serviços de correção dos defeitos. </w:t>
      </w:r>
    </w:p>
    <w:p w14:paraId="2696C9C7" w14:textId="77777777" w:rsidR="007E4CC7" w:rsidRPr="00C04D83" w:rsidRDefault="007E4CC7" w:rsidP="007E4CC7">
      <w:pPr>
        <w:jc w:val="both"/>
        <w:rPr>
          <w:rFonts w:ascii="Arial" w:hAnsi="Arial" w:cs="Arial"/>
          <w:color w:val="FF0000"/>
          <w:sz w:val="20"/>
          <w:szCs w:val="20"/>
        </w:rPr>
      </w:pPr>
      <w:r w:rsidRPr="00C04D83">
        <w:rPr>
          <w:rFonts w:ascii="Arial" w:hAnsi="Arial" w:cs="Arial"/>
          <w:color w:val="FF0000"/>
          <w:sz w:val="20"/>
          <w:szCs w:val="20"/>
          <w:highlight w:val="yellow"/>
        </w:rPr>
        <w:t>12.5. Em relação à garantia prestada pela Contratada, aplicam-se o que dispõe a Lei nº 10.406/2002 (Código Civil), a Lei 8.078/1990 (Código de Defesa do Consumidor) e a Orientação Técnica OT-IBR 003/2011 do Instituto Brasileiro de Auditoria de Obras Públicas.</w:t>
      </w:r>
      <w:r w:rsidRPr="00C04D83">
        <w:rPr>
          <w:rFonts w:ascii="Arial" w:hAnsi="Arial" w:cs="Arial"/>
          <w:color w:val="FF0000"/>
          <w:sz w:val="20"/>
          <w:szCs w:val="20"/>
        </w:rPr>
        <w:t xml:space="preserve"> </w:t>
      </w:r>
    </w:p>
    <w:p w14:paraId="01C7A2AD" w14:textId="77777777" w:rsidR="007E4CC7" w:rsidRPr="00C04D83" w:rsidRDefault="007E4CC7" w:rsidP="007E4CC7">
      <w:pPr>
        <w:jc w:val="both"/>
        <w:rPr>
          <w:rFonts w:ascii="Arial" w:hAnsi="Arial" w:cs="Arial"/>
          <w:b/>
          <w:bCs/>
          <w:sz w:val="20"/>
          <w:szCs w:val="20"/>
        </w:rPr>
      </w:pPr>
      <w:r w:rsidRPr="00C04D83">
        <w:rPr>
          <w:rFonts w:ascii="Arial" w:hAnsi="Arial" w:cs="Arial"/>
          <w:b/>
          <w:bCs/>
          <w:sz w:val="20"/>
          <w:szCs w:val="20"/>
        </w:rPr>
        <w:t xml:space="preserve">13. DISPOSIÇÕES FINAIS </w:t>
      </w:r>
    </w:p>
    <w:p w14:paraId="62B86FFB"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13.1. O contratado é responsável pelos danos causados diretamente a Administração ou a terceiros, decorrentes de sua culpa ou dolo na execução do contrato, não excluindo ou reduzindo essa responsabilidade e fiscalização ou o acompanhamento pelo órgão interessado. </w:t>
      </w:r>
    </w:p>
    <w:p w14:paraId="58ACE5AC" w14:textId="77777777" w:rsidR="007E4CC7" w:rsidRPr="00C04D83" w:rsidRDefault="007E4CC7" w:rsidP="007E4CC7">
      <w:pPr>
        <w:jc w:val="both"/>
        <w:rPr>
          <w:rFonts w:ascii="Arial" w:hAnsi="Arial" w:cs="Arial"/>
          <w:sz w:val="20"/>
          <w:szCs w:val="20"/>
        </w:rPr>
      </w:pPr>
      <w:r w:rsidRPr="00C04D83">
        <w:rPr>
          <w:rFonts w:ascii="Arial" w:hAnsi="Arial" w:cs="Arial"/>
          <w:sz w:val="20"/>
          <w:szCs w:val="20"/>
        </w:rPr>
        <w:t xml:space="preserve">13.2. A Contratada deverá, no caso de fornecimento de produtos que necessitem de teste/aceitação, submeter os mesmos à aprovação do Contratante. </w:t>
      </w:r>
    </w:p>
    <w:p w14:paraId="7BF3E121" w14:textId="77777777" w:rsidR="007E4CC7" w:rsidRPr="00C04D83" w:rsidRDefault="007E4CC7" w:rsidP="007E4CC7">
      <w:pPr>
        <w:jc w:val="both"/>
        <w:rPr>
          <w:rFonts w:ascii="Arial" w:hAnsi="Arial" w:cs="Arial"/>
          <w:color w:val="FF0000"/>
          <w:sz w:val="20"/>
          <w:szCs w:val="20"/>
        </w:rPr>
      </w:pPr>
      <w:r w:rsidRPr="00C04D83">
        <w:rPr>
          <w:rFonts w:ascii="Arial" w:hAnsi="Arial" w:cs="Arial"/>
          <w:color w:val="FF0000"/>
          <w:sz w:val="20"/>
          <w:szCs w:val="20"/>
          <w:highlight w:val="yellow"/>
        </w:rPr>
        <w:t>13.3. Não poderá ser realizada a subcontratação dos serviços de parcelas de maior relevância.</w:t>
      </w:r>
      <w:r w:rsidRPr="00C04D83">
        <w:rPr>
          <w:rFonts w:ascii="Arial" w:hAnsi="Arial" w:cs="Arial"/>
          <w:color w:val="FF0000"/>
          <w:sz w:val="20"/>
          <w:szCs w:val="20"/>
        </w:rPr>
        <w:t xml:space="preserve"> </w:t>
      </w:r>
    </w:p>
    <w:p w14:paraId="5610B389" w14:textId="77777777" w:rsidR="007E4CC7" w:rsidRPr="00C04D83" w:rsidRDefault="007E4CC7" w:rsidP="007E4CC7">
      <w:pPr>
        <w:jc w:val="both"/>
        <w:rPr>
          <w:rFonts w:ascii="Arial" w:hAnsi="Arial" w:cs="Arial"/>
          <w:b/>
          <w:bCs/>
          <w:sz w:val="20"/>
          <w:szCs w:val="20"/>
        </w:rPr>
      </w:pPr>
      <w:r w:rsidRPr="00C04D83">
        <w:rPr>
          <w:rFonts w:ascii="Arial" w:hAnsi="Arial" w:cs="Arial"/>
          <w:b/>
          <w:bCs/>
          <w:sz w:val="20"/>
          <w:szCs w:val="20"/>
        </w:rPr>
        <w:t>14. DOS ANEXOS</w:t>
      </w:r>
    </w:p>
    <w:p w14:paraId="59C4750C" w14:textId="77777777" w:rsidR="007E4CC7" w:rsidRPr="00C04D83" w:rsidRDefault="007E4CC7" w:rsidP="007E4CC7">
      <w:pPr>
        <w:jc w:val="both"/>
        <w:rPr>
          <w:rFonts w:ascii="Arial" w:hAnsi="Arial" w:cs="Arial"/>
          <w:b/>
          <w:bCs/>
          <w:sz w:val="20"/>
          <w:szCs w:val="20"/>
        </w:rPr>
      </w:pPr>
      <w:r w:rsidRPr="00C04D83">
        <w:rPr>
          <w:rFonts w:ascii="Arial" w:hAnsi="Arial" w:cs="Arial"/>
          <w:sz w:val="20"/>
          <w:szCs w:val="20"/>
        </w:rPr>
        <w:t>14.1 Integram este Termo, para todos os fins e efeitos, os seguintes Anexos:</w:t>
      </w:r>
    </w:p>
    <w:p w14:paraId="0159278D" w14:textId="34CD284F" w:rsidR="007E4CC7" w:rsidRPr="00C04D83" w:rsidRDefault="007E4CC7">
      <w:pPr>
        <w:rPr>
          <w:rFonts w:ascii="Arial" w:hAnsi="Arial" w:cs="Arial"/>
          <w:sz w:val="20"/>
          <w:szCs w:val="20"/>
        </w:rPr>
      </w:pPr>
      <w:r w:rsidRPr="00C04D83">
        <w:rPr>
          <w:rFonts w:ascii="Arial" w:hAnsi="Arial" w:cs="Arial"/>
          <w:sz w:val="20"/>
          <w:szCs w:val="20"/>
        </w:rPr>
        <w:br w:type="page"/>
      </w:r>
    </w:p>
    <w:p w14:paraId="7B1A74C6" w14:textId="4F0349BF" w:rsidR="007E4CC7" w:rsidRPr="00C04D83" w:rsidRDefault="00C04D83" w:rsidP="007E4CC7">
      <w:pPr>
        <w:jc w:val="right"/>
        <w:rPr>
          <w:rFonts w:ascii="Arial" w:hAnsi="Arial" w:cs="Arial"/>
          <w:sz w:val="20"/>
          <w:szCs w:val="20"/>
        </w:rPr>
      </w:pPr>
      <w:r>
        <w:rPr>
          <w:noProof/>
        </w:rPr>
        <w:lastRenderedPageBreak/>
        <mc:AlternateContent>
          <mc:Choice Requires="wps">
            <w:drawing>
              <wp:anchor distT="0" distB="0" distL="114300" distR="114300" simplePos="0" relativeHeight="251671552" behindDoc="0" locked="0" layoutInCell="1" allowOverlap="1" wp14:anchorId="4C310BB6" wp14:editId="537AA670">
                <wp:simplePos x="0" y="0"/>
                <wp:positionH relativeFrom="page">
                  <wp:align>center</wp:align>
                </wp:positionH>
                <wp:positionV relativeFrom="paragraph">
                  <wp:posOffset>-153035</wp:posOffset>
                </wp:positionV>
                <wp:extent cx="1162050" cy="485775"/>
                <wp:effectExtent l="0" t="0" r="0" b="9525"/>
                <wp:wrapNone/>
                <wp:docPr id="7" name="Caixa de Texto 7"/>
                <wp:cNvGraphicFramePr/>
                <a:graphic xmlns:a="http://schemas.openxmlformats.org/drawingml/2006/main">
                  <a:graphicData uri="http://schemas.microsoft.com/office/word/2010/wordprocessingShape">
                    <wps:wsp>
                      <wps:cNvSpPr txBox="1"/>
                      <wps:spPr>
                        <a:xfrm>
                          <a:off x="0" y="0"/>
                          <a:ext cx="1162050" cy="485775"/>
                        </a:xfrm>
                        <a:prstGeom prst="rect">
                          <a:avLst/>
                        </a:prstGeom>
                        <a:noFill/>
                        <a:ln>
                          <a:noFill/>
                        </a:ln>
                      </wps:spPr>
                      <wps:txbx>
                        <w:txbxContent>
                          <w:p w14:paraId="1E59DC34" w14:textId="378B090F" w:rsidR="00EA51FD" w:rsidRPr="00C04D83" w:rsidRDefault="00EA51FD" w:rsidP="00C04D83">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10BB6" id="Caixa de Texto 7" o:spid="_x0000_s1033" type="#_x0000_t202" style="position:absolute;left:0;text-align:left;margin-left:0;margin-top:-12.05pt;width:91.5pt;height:38.25pt;z-index:25167155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" filled="f" stroked="f">
                <v:textbox>
                  <w:txbxContent>
                    <w:p w14:paraId="1E59DC34" w14:textId="378B090F" w:rsidR="00EA51FD" w:rsidRPr="00C04D83" w:rsidRDefault="00EA51FD" w:rsidP="00C04D83">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w10:wrap anchorx="page"/>
              </v:shape>
            </w:pict>
          </mc:Fallback>
        </mc:AlternateContent>
      </w:r>
    </w:p>
    <w:p w14:paraId="40FEC232" w14:textId="7B4A6E07" w:rsidR="007E4CC7" w:rsidRPr="00830B0F" w:rsidRDefault="00830B0F" w:rsidP="00830B0F">
      <w:pPr>
        <w:pStyle w:val="Ttulo1"/>
        <w:jc w:val="center"/>
        <w:rPr>
          <w:rFonts w:ascii="Arial" w:hAnsi="Arial" w:cs="Arial"/>
          <w:b/>
          <w:bCs/>
          <w:color w:val="auto"/>
          <w:sz w:val="20"/>
          <w:szCs w:val="20"/>
        </w:rPr>
      </w:pPr>
      <w:bookmarkStart w:id="5" w:name="_Toc67561619"/>
      <w:r w:rsidRPr="00830B0F">
        <w:rPr>
          <w:rFonts w:ascii="Arial" w:hAnsi="Arial" w:cs="Arial"/>
          <w:b/>
          <w:bCs/>
          <w:color w:val="auto"/>
          <w:sz w:val="20"/>
          <w:szCs w:val="20"/>
        </w:rPr>
        <w:t>DECLARAÇÃO DE FISCAL DE CONTRATO</w:t>
      </w:r>
      <w:bookmarkEnd w:id="5"/>
    </w:p>
    <w:p w14:paraId="086CD228" w14:textId="77777777" w:rsidR="007E4CC7" w:rsidRPr="00C04D83" w:rsidRDefault="007E4CC7" w:rsidP="007E4CC7">
      <w:pPr>
        <w:rPr>
          <w:rFonts w:ascii="Arial" w:hAnsi="Arial" w:cs="Arial"/>
          <w:sz w:val="20"/>
          <w:szCs w:val="20"/>
        </w:rPr>
      </w:pPr>
      <w:r w:rsidRPr="00C04D83">
        <w:rPr>
          <w:rFonts w:ascii="Arial" w:hAnsi="Arial" w:cs="Arial"/>
          <w:sz w:val="20"/>
          <w:szCs w:val="20"/>
        </w:rPr>
        <w:t>Setor/Unidade requisitante:</w:t>
      </w:r>
    </w:p>
    <w:p w14:paraId="51C701C7" w14:textId="77777777" w:rsidR="007E4CC7" w:rsidRPr="00C04D83" w:rsidRDefault="007E4CC7" w:rsidP="007E4CC7">
      <w:pPr>
        <w:rPr>
          <w:rFonts w:ascii="Arial" w:hAnsi="Arial" w:cs="Arial"/>
          <w:sz w:val="20"/>
          <w:szCs w:val="20"/>
        </w:rPr>
      </w:pPr>
      <w:r w:rsidRPr="00C04D83">
        <w:rPr>
          <w:rFonts w:ascii="Arial" w:hAnsi="Arial" w:cs="Arial"/>
          <w:sz w:val="20"/>
          <w:szCs w:val="20"/>
        </w:rPr>
        <w:t>Objeto:</w:t>
      </w:r>
    </w:p>
    <w:p w14:paraId="5A9C0070" w14:textId="77777777" w:rsidR="007E4CC7" w:rsidRPr="00C04D83" w:rsidRDefault="007E4CC7" w:rsidP="007E4CC7">
      <w:pPr>
        <w:rPr>
          <w:rFonts w:ascii="Arial" w:hAnsi="Arial" w:cs="Arial"/>
          <w:sz w:val="20"/>
          <w:szCs w:val="20"/>
        </w:rPr>
      </w:pPr>
      <w:r w:rsidRPr="00C04D83">
        <w:rPr>
          <w:rFonts w:ascii="Arial" w:hAnsi="Arial" w:cs="Arial"/>
          <w:sz w:val="20"/>
          <w:szCs w:val="20"/>
        </w:rPr>
        <w:t>Fundamentação de contratação:</w:t>
      </w:r>
    </w:p>
    <w:p w14:paraId="2DC9BE07" w14:textId="77777777" w:rsidR="007E4CC7" w:rsidRPr="00C04D83" w:rsidRDefault="007E4CC7" w:rsidP="007E4CC7">
      <w:pPr>
        <w:ind w:left="-567" w:right="-285"/>
        <w:jc w:val="both"/>
        <w:rPr>
          <w:rFonts w:ascii="Arial" w:hAnsi="Arial" w:cs="Arial"/>
          <w:sz w:val="20"/>
          <w:szCs w:val="20"/>
        </w:rPr>
      </w:pPr>
    </w:p>
    <w:p w14:paraId="2F8BD741" w14:textId="77777777" w:rsidR="007E4CC7" w:rsidRPr="00C04D83" w:rsidRDefault="007E4CC7" w:rsidP="007E4CC7">
      <w:pPr>
        <w:ind w:left="-567" w:right="-285"/>
        <w:jc w:val="center"/>
        <w:rPr>
          <w:rFonts w:ascii="Arial" w:hAnsi="Arial" w:cs="Arial"/>
          <w:b/>
          <w:sz w:val="20"/>
          <w:szCs w:val="20"/>
        </w:rPr>
      </w:pPr>
      <w:r w:rsidRPr="00C04D83">
        <w:rPr>
          <w:rFonts w:ascii="Arial" w:hAnsi="Arial" w:cs="Arial"/>
          <w:b/>
          <w:sz w:val="20"/>
          <w:szCs w:val="20"/>
        </w:rPr>
        <w:t>FISCALIZAÇÃO DO CONTRATO</w:t>
      </w:r>
    </w:p>
    <w:p w14:paraId="22CDA1BF" w14:textId="77777777" w:rsidR="007E4CC7" w:rsidRPr="00C04D83" w:rsidRDefault="007E4CC7" w:rsidP="007E4CC7">
      <w:pPr>
        <w:ind w:left="-567" w:right="-285"/>
        <w:jc w:val="both"/>
        <w:rPr>
          <w:rFonts w:ascii="Arial" w:hAnsi="Arial" w:cs="Arial"/>
          <w:sz w:val="20"/>
          <w:szCs w:val="20"/>
        </w:rPr>
      </w:pPr>
    </w:p>
    <w:p w14:paraId="45C2DAA7"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 xml:space="preserve">Declaro que serei responsável pela fiscalização do contrato originado por este processo, acompanhando sua execução e adotando os procedimentos que se fizerem necessários para exigir seu fiel cumprimento, de acordo com as cláusulas do instrumento e disposições legais que regulam a matéria. </w:t>
      </w:r>
    </w:p>
    <w:p w14:paraId="5A76CEF7" w14:textId="1AEEAE8D" w:rsidR="00C04D83" w:rsidRDefault="00C04D83" w:rsidP="007E4CC7">
      <w:pPr>
        <w:ind w:right="78"/>
        <w:jc w:val="both"/>
        <w:rPr>
          <w:rFonts w:ascii="Arial" w:hAnsi="Arial" w:cs="Arial"/>
          <w:sz w:val="20"/>
          <w:szCs w:val="20"/>
        </w:rPr>
      </w:pPr>
    </w:p>
    <w:tbl>
      <w:tblPr>
        <w:tblW w:w="0" w:type="auto"/>
        <w:tblLook w:val="04A0" w:firstRow="1" w:lastRow="0" w:firstColumn="1" w:lastColumn="0" w:noHBand="0" w:noVBand="1"/>
      </w:tblPr>
      <w:tblGrid>
        <w:gridCol w:w="2122"/>
        <w:gridCol w:w="2584"/>
        <w:gridCol w:w="5206"/>
      </w:tblGrid>
      <w:tr w:rsidR="001E3603" w:rsidRPr="001E3603" w14:paraId="2E099763" w14:textId="77777777" w:rsidTr="001E3603">
        <w:tc>
          <w:tcPr>
            <w:tcW w:w="9912" w:type="dxa"/>
            <w:gridSpan w:val="3"/>
          </w:tcPr>
          <w:p w14:paraId="796EA4FA" w14:textId="77777777" w:rsidR="001E3603" w:rsidRPr="001E3603" w:rsidRDefault="001E3603" w:rsidP="00C04D83">
            <w:pPr>
              <w:spacing w:line="360" w:lineRule="auto"/>
              <w:ind w:right="79"/>
              <w:rPr>
                <w:rFonts w:cs="Arial"/>
                <w:bCs/>
                <w:sz w:val="20"/>
              </w:rPr>
            </w:pPr>
            <w:r w:rsidRPr="001E3603">
              <w:rPr>
                <w:rFonts w:cs="Arial"/>
                <w:bCs/>
                <w:sz w:val="20"/>
              </w:rPr>
              <w:t>Secretaria:</w:t>
            </w:r>
          </w:p>
          <w:p w14:paraId="4C59D9E9" w14:textId="77777777" w:rsidR="001E3603" w:rsidRPr="001E3603" w:rsidRDefault="001E3603" w:rsidP="00C04D83">
            <w:pPr>
              <w:spacing w:line="360" w:lineRule="auto"/>
              <w:ind w:right="79"/>
              <w:rPr>
                <w:rFonts w:cs="Arial"/>
                <w:bCs/>
                <w:sz w:val="20"/>
              </w:rPr>
            </w:pPr>
          </w:p>
        </w:tc>
      </w:tr>
      <w:tr w:rsidR="001E3603" w:rsidRPr="001E3603" w14:paraId="0E9EC109" w14:textId="77777777" w:rsidTr="001E3603">
        <w:tc>
          <w:tcPr>
            <w:tcW w:w="4706" w:type="dxa"/>
            <w:gridSpan w:val="2"/>
          </w:tcPr>
          <w:p w14:paraId="0FFC18D3" w14:textId="77777777" w:rsidR="001E3603" w:rsidRPr="001E3603" w:rsidRDefault="001E3603" w:rsidP="00C04D83">
            <w:pPr>
              <w:spacing w:line="360" w:lineRule="auto"/>
              <w:ind w:right="79"/>
              <w:rPr>
                <w:rFonts w:cs="Arial"/>
                <w:bCs/>
                <w:sz w:val="20"/>
              </w:rPr>
            </w:pPr>
            <w:r w:rsidRPr="001E3603">
              <w:rPr>
                <w:rFonts w:cs="Arial"/>
                <w:bCs/>
                <w:sz w:val="20"/>
              </w:rPr>
              <w:t>Nome:</w:t>
            </w:r>
          </w:p>
          <w:p w14:paraId="717F064B" w14:textId="5C2E067B" w:rsidR="001E3603" w:rsidRPr="001E3603" w:rsidRDefault="001E3603" w:rsidP="00C04D83">
            <w:pPr>
              <w:spacing w:line="360" w:lineRule="auto"/>
              <w:ind w:right="79"/>
              <w:rPr>
                <w:rFonts w:cs="Arial"/>
                <w:bCs/>
                <w:sz w:val="20"/>
              </w:rPr>
            </w:pPr>
          </w:p>
        </w:tc>
        <w:tc>
          <w:tcPr>
            <w:tcW w:w="5206" w:type="dxa"/>
          </w:tcPr>
          <w:p w14:paraId="6C0ECB6B" w14:textId="0D0C65F9" w:rsidR="001E3603" w:rsidRPr="001E3603" w:rsidRDefault="001E3603" w:rsidP="00C04D83">
            <w:pPr>
              <w:spacing w:line="360" w:lineRule="auto"/>
              <w:ind w:right="79"/>
              <w:rPr>
                <w:rFonts w:cs="Arial"/>
                <w:bCs/>
                <w:sz w:val="20"/>
              </w:rPr>
            </w:pPr>
            <w:r w:rsidRPr="001E3603">
              <w:rPr>
                <w:rFonts w:cs="Arial"/>
                <w:bCs/>
                <w:sz w:val="20"/>
              </w:rPr>
              <w:t>Cargo</w:t>
            </w:r>
          </w:p>
        </w:tc>
      </w:tr>
      <w:tr w:rsidR="001E3603" w:rsidRPr="001E3603" w14:paraId="488AB67D" w14:textId="77777777" w:rsidTr="001E3603">
        <w:tc>
          <w:tcPr>
            <w:tcW w:w="2122" w:type="dxa"/>
          </w:tcPr>
          <w:p w14:paraId="295943A7" w14:textId="26E7F25D" w:rsidR="001E3603" w:rsidRPr="001E3603" w:rsidRDefault="001E3603" w:rsidP="00C04D83">
            <w:pPr>
              <w:spacing w:line="360" w:lineRule="auto"/>
              <w:ind w:right="79"/>
              <w:rPr>
                <w:rFonts w:cs="Arial"/>
                <w:bCs/>
                <w:sz w:val="20"/>
              </w:rPr>
            </w:pPr>
            <w:r w:rsidRPr="001E3603">
              <w:rPr>
                <w:rFonts w:cs="Arial"/>
                <w:bCs/>
                <w:sz w:val="20"/>
              </w:rPr>
              <w:t>Matrícula</w:t>
            </w:r>
          </w:p>
          <w:p w14:paraId="7B601ECD" w14:textId="2FB0B695" w:rsidR="001E3603" w:rsidRPr="001E3603" w:rsidRDefault="001E3603" w:rsidP="00C04D83">
            <w:pPr>
              <w:spacing w:line="360" w:lineRule="auto"/>
              <w:ind w:right="79"/>
              <w:rPr>
                <w:rFonts w:cs="Arial"/>
                <w:bCs/>
                <w:sz w:val="20"/>
              </w:rPr>
            </w:pPr>
          </w:p>
        </w:tc>
        <w:tc>
          <w:tcPr>
            <w:tcW w:w="2584" w:type="dxa"/>
            <w:tcBorders>
              <w:right w:val="single" w:sz="4" w:space="0" w:color="808080" w:themeColor="background1" w:themeShade="80"/>
            </w:tcBorders>
          </w:tcPr>
          <w:p w14:paraId="318AA8F1" w14:textId="11D1116D" w:rsidR="001E3603" w:rsidRPr="001E3603" w:rsidRDefault="001E3603" w:rsidP="00C04D83">
            <w:pPr>
              <w:spacing w:line="360" w:lineRule="auto"/>
              <w:ind w:right="79"/>
              <w:rPr>
                <w:rFonts w:cs="Arial"/>
                <w:bCs/>
                <w:sz w:val="20"/>
              </w:rPr>
            </w:pPr>
            <w:r w:rsidRPr="001E3603">
              <w:rPr>
                <w:rFonts w:cs="Arial"/>
                <w:bCs/>
                <w:sz w:val="20"/>
              </w:rPr>
              <w:t>Telefone:</w:t>
            </w:r>
          </w:p>
        </w:tc>
        <w:tc>
          <w:tcPr>
            <w:tcW w:w="5206" w:type="dxa"/>
            <w:tcBorders>
              <w:left w:val="single" w:sz="4" w:space="0" w:color="808080" w:themeColor="background1" w:themeShade="80"/>
            </w:tcBorders>
          </w:tcPr>
          <w:p w14:paraId="424768C2" w14:textId="4BCFAAB2" w:rsidR="001E3603" w:rsidRPr="001E3603" w:rsidRDefault="001E3603" w:rsidP="00C04D83">
            <w:pPr>
              <w:spacing w:line="360" w:lineRule="auto"/>
              <w:ind w:right="79"/>
              <w:rPr>
                <w:rFonts w:cs="Arial"/>
                <w:bCs/>
                <w:sz w:val="20"/>
              </w:rPr>
            </w:pPr>
            <w:r w:rsidRPr="001E3603">
              <w:rPr>
                <w:rFonts w:cs="Arial"/>
                <w:bCs/>
                <w:sz w:val="20"/>
              </w:rPr>
              <w:t>E-mail</w:t>
            </w:r>
          </w:p>
        </w:tc>
      </w:tr>
    </w:tbl>
    <w:p w14:paraId="252BE76B" w14:textId="77777777" w:rsidR="007E4CC7" w:rsidRPr="00C04D83" w:rsidRDefault="007E4CC7" w:rsidP="007E4CC7">
      <w:pPr>
        <w:rPr>
          <w:rFonts w:ascii="Arial" w:hAnsi="Arial" w:cs="Arial"/>
          <w:sz w:val="20"/>
          <w:szCs w:val="20"/>
        </w:rPr>
      </w:pPr>
    </w:p>
    <w:p w14:paraId="052CA6C2" w14:textId="77777777" w:rsidR="007E4CC7" w:rsidRPr="00C04D83" w:rsidRDefault="007E4CC7" w:rsidP="007E4CC7">
      <w:pPr>
        <w:rPr>
          <w:rFonts w:ascii="Arial" w:hAnsi="Arial" w:cs="Arial"/>
          <w:sz w:val="20"/>
          <w:szCs w:val="20"/>
        </w:rPr>
      </w:pPr>
      <w:r w:rsidRPr="00C04D83">
        <w:rPr>
          <w:rFonts w:ascii="Arial" w:hAnsi="Arial" w:cs="Arial"/>
          <w:sz w:val="20"/>
          <w:szCs w:val="20"/>
        </w:rPr>
        <w:t xml:space="preserve">Lauro de Freitas/Ba, </w:t>
      </w:r>
      <w:proofErr w:type="spellStart"/>
      <w:r w:rsidRPr="00C04D83">
        <w:rPr>
          <w:rFonts w:ascii="Arial" w:hAnsi="Arial" w:cs="Arial"/>
          <w:sz w:val="20"/>
          <w:szCs w:val="20"/>
        </w:rPr>
        <w:t>xx</w:t>
      </w:r>
      <w:proofErr w:type="spellEnd"/>
      <w:r w:rsidRPr="00C04D83">
        <w:rPr>
          <w:rFonts w:ascii="Arial" w:hAnsi="Arial" w:cs="Arial"/>
          <w:sz w:val="20"/>
          <w:szCs w:val="20"/>
        </w:rPr>
        <w:t xml:space="preserve"> de </w:t>
      </w:r>
      <w:proofErr w:type="spellStart"/>
      <w:r w:rsidRPr="00C04D83">
        <w:rPr>
          <w:rFonts w:ascii="Arial" w:hAnsi="Arial" w:cs="Arial"/>
          <w:sz w:val="20"/>
          <w:szCs w:val="20"/>
        </w:rPr>
        <w:t>xxxxxxxx</w:t>
      </w:r>
      <w:proofErr w:type="spellEnd"/>
      <w:r w:rsidRPr="00C04D83">
        <w:rPr>
          <w:rFonts w:ascii="Arial" w:hAnsi="Arial" w:cs="Arial"/>
          <w:sz w:val="20"/>
          <w:szCs w:val="20"/>
        </w:rPr>
        <w:t xml:space="preserve"> de XXXX.</w:t>
      </w:r>
    </w:p>
    <w:p w14:paraId="1D060857" w14:textId="77777777" w:rsidR="007E4CC7" w:rsidRPr="00C04D83" w:rsidRDefault="007E4CC7" w:rsidP="007E4CC7">
      <w:pPr>
        <w:jc w:val="center"/>
        <w:rPr>
          <w:rFonts w:ascii="Arial" w:hAnsi="Arial" w:cs="Arial"/>
          <w:sz w:val="20"/>
          <w:szCs w:val="20"/>
        </w:rPr>
      </w:pPr>
    </w:p>
    <w:p w14:paraId="0B7ABD5D" w14:textId="77777777" w:rsidR="007E4CC7" w:rsidRPr="00C04D83" w:rsidRDefault="007E4CC7" w:rsidP="007E4CC7">
      <w:pPr>
        <w:jc w:val="center"/>
        <w:rPr>
          <w:rFonts w:ascii="Arial" w:hAnsi="Arial" w:cs="Arial"/>
          <w:sz w:val="20"/>
          <w:szCs w:val="20"/>
        </w:rPr>
      </w:pPr>
      <w:r w:rsidRPr="00C04D83">
        <w:rPr>
          <w:rFonts w:ascii="Arial" w:hAnsi="Arial" w:cs="Arial"/>
          <w:sz w:val="20"/>
          <w:szCs w:val="20"/>
        </w:rPr>
        <w:t>________________________________________</w:t>
      </w:r>
    </w:p>
    <w:p w14:paraId="7EBF3E65" w14:textId="77777777" w:rsidR="007E4CC7" w:rsidRPr="00C04D83" w:rsidRDefault="007E4CC7" w:rsidP="007E4CC7">
      <w:pPr>
        <w:jc w:val="center"/>
        <w:rPr>
          <w:rFonts w:ascii="Arial" w:hAnsi="Arial" w:cs="Arial"/>
          <w:color w:val="FF0000"/>
          <w:sz w:val="20"/>
          <w:szCs w:val="20"/>
          <w:highlight w:val="yellow"/>
        </w:rPr>
      </w:pPr>
      <w:r w:rsidRPr="00C04D83">
        <w:rPr>
          <w:rFonts w:ascii="Arial" w:hAnsi="Arial" w:cs="Arial"/>
          <w:color w:val="FF0000"/>
          <w:sz w:val="20"/>
          <w:szCs w:val="20"/>
          <w:highlight w:val="yellow"/>
        </w:rPr>
        <w:t>Fiscal do Contrato - Nome</w:t>
      </w:r>
    </w:p>
    <w:p w14:paraId="09C9AFF1" w14:textId="3BE0DFC9" w:rsidR="007E4CC7" w:rsidRPr="00C04D83" w:rsidRDefault="007E4CC7" w:rsidP="007E4CC7">
      <w:pPr>
        <w:jc w:val="center"/>
        <w:rPr>
          <w:rFonts w:ascii="Arial" w:hAnsi="Arial" w:cs="Arial"/>
          <w:color w:val="FF0000"/>
          <w:sz w:val="20"/>
          <w:szCs w:val="20"/>
        </w:rPr>
      </w:pPr>
      <w:r w:rsidRPr="00C04D83">
        <w:rPr>
          <w:rFonts w:ascii="Arial" w:hAnsi="Arial" w:cs="Arial"/>
          <w:color w:val="FF0000"/>
          <w:sz w:val="20"/>
          <w:szCs w:val="20"/>
          <w:highlight w:val="yellow"/>
        </w:rPr>
        <w:t>(carimbo)</w:t>
      </w:r>
    </w:p>
    <w:p w14:paraId="196F5EC9" w14:textId="77777777" w:rsidR="007E4CC7" w:rsidRPr="00C04D83" w:rsidRDefault="007E4CC7" w:rsidP="007E4CC7">
      <w:pPr>
        <w:rPr>
          <w:rFonts w:ascii="Arial" w:hAnsi="Arial" w:cs="Arial"/>
          <w:sz w:val="20"/>
          <w:szCs w:val="20"/>
        </w:rPr>
      </w:pPr>
    </w:p>
    <w:p w14:paraId="6093FB44" w14:textId="77777777" w:rsidR="007E4CC7" w:rsidRPr="00C04D83" w:rsidRDefault="007E4CC7" w:rsidP="007E4CC7">
      <w:pPr>
        <w:rPr>
          <w:rFonts w:ascii="Arial" w:hAnsi="Arial" w:cs="Arial"/>
          <w:sz w:val="20"/>
          <w:szCs w:val="20"/>
        </w:rPr>
      </w:pPr>
      <w:r w:rsidRPr="00C04D83">
        <w:rPr>
          <w:rFonts w:ascii="Arial" w:hAnsi="Arial" w:cs="Arial"/>
          <w:sz w:val="20"/>
          <w:szCs w:val="20"/>
        </w:rPr>
        <w:t>* OBS: este documento deve constar obrigatoriamente do processo de contratação quando este gerar contrato.</w:t>
      </w:r>
    </w:p>
    <w:p w14:paraId="281B4D06" w14:textId="77777777" w:rsidR="007E4CC7" w:rsidRPr="00C04D83" w:rsidRDefault="007E4CC7" w:rsidP="007E4CC7">
      <w:pPr>
        <w:rPr>
          <w:rFonts w:ascii="Arial" w:hAnsi="Arial" w:cs="Arial"/>
          <w:sz w:val="20"/>
          <w:szCs w:val="20"/>
        </w:rPr>
      </w:pPr>
    </w:p>
    <w:p w14:paraId="3A66B98B" w14:textId="77777777" w:rsidR="007E4CC7" w:rsidRPr="00C04D83" w:rsidRDefault="007E4CC7" w:rsidP="007E4CC7">
      <w:pPr>
        <w:ind w:right="78"/>
        <w:jc w:val="center"/>
        <w:rPr>
          <w:rFonts w:ascii="Arial" w:hAnsi="Arial" w:cs="Arial"/>
          <w:sz w:val="20"/>
          <w:szCs w:val="20"/>
        </w:rPr>
      </w:pPr>
    </w:p>
    <w:p w14:paraId="3D902176" w14:textId="283553B3" w:rsidR="007E4CC7" w:rsidRPr="00C04D83" w:rsidRDefault="007E4CC7">
      <w:pPr>
        <w:rPr>
          <w:rFonts w:ascii="Arial" w:hAnsi="Arial" w:cs="Arial"/>
          <w:sz w:val="20"/>
          <w:szCs w:val="20"/>
        </w:rPr>
      </w:pPr>
      <w:r w:rsidRPr="00C04D83">
        <w:rPr>
          <w:rFonts w:ascii="Arial" w:hAnsi="Arial" w:cs="Arial"/>
          <w:sz w:val="20"/>
          <w:szCs w:val="20"/>
        </w:rPr>
        <w:lastRenderedPageBreak/>
        <w:br w:type="page"/>
      </w:r>
    </w:p>
    <w:p w14:paraId="15843BED" w14:textId="348ACFEB" w:rsidR="007E4CC7" w:rsidRPr="00C04D83" w:rsidRDefault="001E3603" w:rsidP="007E4CC7">
      <w:pPr>
        <w:rPr>
          <w:rFonts w:ascii="Arial" w:hAnsi="Arial" w:cs="Arial"/>
        </w:rPr>
      </w:pPr>
      <w:r>
        <w:rPr>
          <w:noProof/>
        </w:rPr>
        <w:lastRenderedPageBreak/>
        <mc:AlternateContent>
          <mc:Choice Requires="wps">
            <w:drawing>
              <wp:anchor distT="0" distB="0" distL="114300" distR="114300" simplePos="0" relativeHeight="251673600" behindDoc="0" locked="0" layoutInCell="1" allowOverlap="1" wp14:anchorId="4C572A82" wp14:editId="35B44D62">
                <wp:simplePos x="0" y="0"/>
                <wp:positionH relativeFrom="margin">
                  <wp:align>center</wp:align>
                </wp:positionH>
                <wp:positionV relativeFrom="paragraph">
                  <wp:posOffset>-181610</wp:posOffset>
                </wp:positionV>
                <wp:extent cx="1162050" cy="485775"/>
                <wp:effectExtent l="0" t="0" r="0" b="9525"/>
                <wp:wrapNone/>
                <wp:docPr id="8" name="Caixa de Texto 8"/>
                <wp:cNvGraphicFramePr/>
                <a:graphic xmlns:a="http://schemas.openxmlformats.org/drawingml/2006/main">
                  <a:graphicData uri="http://schemas.microsoft.com/office/word/2010/wordprocessingShape">
                    <wps:wsp>
                      <wps:cNvSpPr txBox="1"/>
                      <wps:spPr>
                        <a:xfrm>
                          <a:off x="0" y="0"/>
                          <a:ext cx="1162050" cy="485775"/>
                        </a:xfrm>
                        <a:prstGeom prst="rect">
                          <a:avLst/>
                        </a:prstGeom>
                        <a:noFill/>
                        <a:ln>
                          <a:noFill/>
                        </a:ln>
                      </wps:spPr>
                      <wps:txbx>
                        <w:txbxContent>
                          <w:p w14:paraId="3CF5F15E" w14:textId="424318BA" w:rsidR="00EA51FD" w:rsidRPr="00C04D83" w:rsidRDefault="00EA51FD" w:rsidP="001E3603">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72A82" id="Caixa de Texto 8" o:spid="_x0000_s1034" type="#_x0000_t202" style="position:absolute;margin-left:0;margin-top:-14.3pt;width:91.5pt;height:38.25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" filled="f" stroked="f">
                <v:textbox>
                  <w:txbxContent>
                    <w:p w14:paraId="3CF5F15E" w14:textId="424318BA" w:rsidR="00EA51FD" w:rsidRPr="00C04D83" w:rsidRDefault="00EA51FD" w:rsidP="001E3603">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v:textbox>
                <w10:wrap anchorx="margin"/>
              </v:shape>
            </w:pict>
          </mc:Fallback>
        </mc:AlternateContent>
      </w:r>
    </w:p>
    <w:p w14:paraId="0CFBB1BE" w14:textId="71C74BD7" w:rsidR="007E4CC7" w:rsidRDefault="007E4CC7" w:rsidP="007E4CC7">
      <w:pPr>
        <w:pStyle w:val="SemEspaamento"/>
        <w:rPr>
          <w:rFonts w:ascii="Arial" w:hAnsi="Arial" w:cs="Arial"/>
        </w:rPr>
      </w:pPr>
    </w:p>
    <w:p w14:paraId="05B55C4D" w14:textId="422C79EE" w:rsidR="00830B0F" w:rsidRPr="00830B0F" w:rsidRDefault="00830B0F" w:rsidP="00830B0F">
      <w:pPr>
        <w:pStyle w:val="SemEspaamento"/>
        <w:jc w:val="center"/>
        <w:outlineLvl w:val="0"/>
        <w:rPr>
          <w:rFonts w:ascii="Arial" w:hAnsi="Arial" w:cs="Arial"/>
          <w:b/>
          <w:bCs/>
        </w:rPr>
      </w:pPr>
      <w:bookmarkStart w:id="6" w:name="_Toc67561620"/>
      <w:r w:rsidRPr="00830B0F">
        <w:rPr>
          <w:rFonts w:ascii="Arial" w:hAnsi="Arial" w:cs="Arial"/>
          <w:b/>
          <w:bCs/>
        </w:rPr>
        <w:t>OFÍCIO SOLICITANDO COTAÇÃO</w:t>
      </w:r>
      <w:bookmarkEnd w:id="6"/>
    </w:p>
    <w:p w14:paraId="2EDE73CE" w14:textId="77777777" w:rsidR="007E4CC7" w:rsidRPr="00C04D83" w:rsidRDefault="007E4CC7" w:rsidP="007E4CC7">
      <w:pPr>
        <w:spacing w:line="276" w:lineRule="auto"/>
        <w:rPr>
          <w:rFonts w:ascii="Arial" w:eastAsia="Arial" w:hAnsi="Arial" w:cs="Arial"/>
          <w:b/>
          <w:bCs/>
        </w:rPr>
      </w:pPr>
      <w:r w:rsidRPr="00C04D83">
        <w:rPr>
          <w:rFonts w:ascii="Arial" w:hAnsi="Arial" w:cs="Arial"/>
        </w:rPr>
        <w:t xml:space="preserve">OFICIO Nº </w:t>
      </w:r>
      <w:r w:rsidRPr="001E3603">
        <w:rPr>
          <w:rFonts w:ascii="Arial" w:hAnsi="Arial" w:cs="Arial"/>
          <w:color w:val="FF0000"/>
          <w:highlight w:val="yellow"/>
        </w:rPr>
        <w:t>XXXX/XXXXX</w:t>
      </w:r>
      <w:r w:rsidRPr="00C04D83">
        <w:rPr>
          <w:rFonts w:ascii="Arial" w:hAnsi="Arial" w:cs="Arial"/>
          <w:bCs/>
          <w:color w:val="FF0000"/>
        </w:rPr>
        <w:t xml:space="preserve">    </w:t>
      </w:r>
      <w:r w:rsidRPr="00C04D83">
        <w:rPr>
          <w:rFonts w:ascii="Arial" w:hAnsi="Arial" w:cs="Arial"/>
          <w:bCs/>
        </w:rPr>
        <w:t xml:space="preserve">         </w:t>
      </w:r>
      <w:r w:rsidRPr="00C04D83">
        <w:rPr>
          <w:rFonts w:ascii="Arial" w:hAnsi="Arial" w:cs="Arial"/>
          <w:bCs/>
        </w:rPr>
        <w:tab/>
        <w:t xml:space="preserve">               </w:t>
      </w:r>
    </w:p>
    <w:p w14:paraId="270D7F01" w14:textId="0C3173EC" w:rsidR="007E4CC7" w:rsidRPr="00C04D83" w:rsidRDefault="007E4CC7" w:rsidP="007E4CC7">
      <w:pPr>
        <w:spacing w:line="276" w:lineRule="auto"/>
        <w:jc w:val="right"/>
        <w:rPr>
          <w:rFonts w:ascii="Arial" w:hAnsi="Arial" w:cs="Arial"/>
        </w:rPr>
      </w:pPr>
      <w:r w:rsidRPr="00C04D83">
        <w:rPr>
          <w:rFonts w:ascii="Arial" w:eastAsia="Arial" w:hAnsi="Arial" w:cs="Arial"/>
          <w:bCs/>
        </w:rPr>
        <w:t xml:space="preserve">  </w:t>
      </w:r>
      <w:r w:rsidRPr="00C04D83">
        <w:rPr>
          <w:rFonts w:ascii="Arial" w:hAnsi="Arial" w:cs="Arial"/>
          <w:bCs/>
        </w:rPr>
        <w:t xml:space="preserve">Lauro de </w:t>
      </w:r>
      <w:r w:rsidR="001E3603" w:rsidRPr="00C04D83">
        <w:rPr>
          <w:rFonts w:ascii="Arial" w:hAnsi="Arial" w:cs="Arial"/>
          <w:bCs/>
        </w:rPr>
        <w:t>Freitas, XX</w:t>
      </w:r>
      <w:r w:rsidRPr="001E3603">
        <w:rPr>
          <w:rFonts w:ascii="Arial" w:hAnsi="Arial" w:cs="Arial"/>
          <w:bCs/>
          <w:highlight w:val="yellow"/>
        </w:rPr>
        <w:t xml:space="preserve"> </w:t>
      </w:r>
      <w:r w:rsidRPr="00C04D83">
        <w:rPr>
          <w:rFonts w:ascii="Arial" w:hAnsi="Arial" w:cs="Arial"/>
          <w:bCs/>
        </w:rPr>
        <w:t xml:space="preserve">de </w:t>
      </w:r>
      <w:r w:rsidRPr="001E3603">
        <w:rPr>
          <w:rFonts w:ascii="Arial" w:hAnsi="Arial" w:cs="Arial"/>
          <w:bCs/>
          <w:color w:val="FF0000"/>
          <w:highlight w:val="yellow"/>
        </w:rPr>
        <w:t>XXXX</w:t>
      </w:r>
      <w:r w:rsidRPr="001E3603">
        <w:rPr>
          <w:rFonts w:ascii="Arial" w:hAnsi="Arial" w:cs="Arial"/>
          <w:bCs/>
          <w:highlight w:val="yellow"/>
        </w:rPr>
        <w:t xml:space="preserve"> </w:t>
      </w:r>
      <w:r w:rsidRPr="00C04D83">
        <w:rPr>
          <w:rFonts w:ascii="Arial" w:hAnsi="Arial" w:cs="Arial"/>
          <w:bCs/>
        </w:rPr>
        <w:t>de 20</w:t>
      </w:r>
      <w:r w:rsidR="001E3603" w:rsidRPr="001E3603">
        <w:rPr>
          <w:rFonts w:ascii="Arial" w:hAnsi="Arial" w:cs="Arial"/>
          <w:bCs/>
          <w:color w:val="FF0000"/>
          <w:highlight w:val="yellow"/>
        </w:rPr>
        <w:t>XX</w:t>
      </w:r>
      <w:r w:rsidRPr="00C04D83">
        <w:rPr>
          <w:rFonts w:ascii="Arial" w:hAnsi="Arial" w:cs="Arial"/>
          <w:bCs/>
        </w:rPr>
        <w:t>.</w:t>
      </w:r>
    </w:p>
    <w:p w14:paraId="4BCE02AF" w14:textId="77777777" w:rsidR="007E4CC7" w:rsidRPr="00C04D83" w:rsidRDefault="007E4CC7" w:rsidP="007E4CC7">
      <w:pPr>
        <w:spacing w:line="276" w:lineRule="auto"/>
        <w:rPr>
          <w:rFonts w:ascii="Arial" w:hAnsi="Arial" w:cs="Arial"/>
          <w:sz w:val="20"/>
          <w:szCs w:val="20"/>
        </w:rPr>
      </w:pPr>
    </w:p>
    <w:p w14:paraId="3949CBB1" w14:textId="77777777" w:rsidR="007E4CC7" w:rsidRPr="00C04D83" w:rsidRDefault="007E4CC7" w:rsidP="007E4CC7">
      <w:pPr>
        <w:spacing w:line="276" w:lineRule="auto"/>
        <w:rPr>
          <w:rFonts w:ascii="Arial" w:hAnsi="Arial" w:cs="Arial"/>
          <w:sz w:val="20"/>
          <w:szCs w:val="20"/>
        </w:rPr>
      </w:pPr>
    </w:p>
    <w:p w14:paraId="5F181027" w14:textId="77777777" w:rsidR="007E4CC7" w:rsidRPr="00C04D83" w:rsidRDefault="007E4CC7" w:rsidP="007E4CC7">
      <w:pPr>
        <w:spacing w:line="276" w:lineRule="auto"/>
        <w:rPr>
          <w:rFonts w:ascii="Arial" w:hAnsi="Arial" w:cs="Arial"/>
          <w:color w:val="FF0000"/>
          <w:sz w:val="20"/>
          <w:szCs w:val="20"/>
          <w:lang w:eastAsia="zh-CN"/>
        </w:rPr>
      </w:pPr>
      <w:r w:rsidRPr="00C04D83">
        <w:rPr>
          <w:rFonts w:ascii="Arial" w:hAnsi="Arial" w:cs="Arial"/>
          <w:sz w:val="20"/>
          <w:szCs w:val="20"/>
        </w:rPr>
        <w:t xml:space="preserve">Ao </w:t>
      </w:r>
      <w:r w:rsidRPr="00C04D83">
        <w:rPr>
          <w:rFonts w:ascii="Arial" w:hAnsi="Arial" w:cs="Arial"/>
          <w:bCs/>
          <w:sz w:val="20"/>
          <w:szCs w:val="20"/>
        </w:rPr>
        <w:t>Representante da empresa</w:t>
      </w:r>
      <w:r w:rsidRPr="00C04D83">
        <w:rPr>
          <w:rFonts w:ascii="Arial" w:hAnsi="Arial" w:cs="Arial"/>
          <w:bCs/>
          <w:color w:val="FF0000"/>
          <w:sz w:val="20"/>
          <w:szCs w:val="20"/>
        </w:rPr>
        <w:t xml:space="preserve"> </w:t>
      </w:r>
      <w:proofErr w:type="spellStart"/>
      <w:r w:rsidRPr="001E3603">
        <w:rPr>
          <w:rFonts w:ascii="Arial" w:hAnsi="Arial" w:cs="Arial"/>
          <w:b/>
          <w:bCs/>
          <w:color w:val="FF0000"/>
          <w:sz w:val="20"/>
          <w:szCs w:val="20"/>
          <w:highlight w:val="yellow"/>
        </w:rPr>
        <w:t>xxxxxxxxxx</w:t>
      </w:r>
      <w:proofErr w:type="spellEnd"/>
    </w:p>
    <w:p w14:paraId="3930939E" w14:textId="77777777" w:rsidR="007E4CC7" w:rsidRPr="00C04D83" w:rsidRDefault="007E4CC7" w:rsidP="007E4CC7">
      <w:pPr>
        <w:numPr>
          <w:ilvl w:val="0"/>
          <w:numId w:val="1"/>
        </w:numPr>
        <w:suppressAutoHyphens/>
        <w:spacing w:after="0" w:line="240" w:lineRule="auto"/>
        <w:rPr>
          <w:rFonts w:ascii="Arial" w:hAnsi="Arial" w:cs="Arial"/>
          <w:color w:val="FF0000"/>
          <w:sz w:val="20"/>
          <w:szCs w:val="20"/>
          <w:lang w:eastAsia="zh-CN"/>
        </w:rPr>
      </w:pPr>
      <w:r w:rsidRPr="00C04D83">
        <w:rPr>
          <w:rFonts w:ascii="Arial" w:hAnsi="Arial" w:cs="Arial"/>
          <w:sz w:val="20"/>
          <w:szCs w:val="20"/>
          <w:lang w:eastAsia="zh-CN"/>
        </w:rPr>
        <w:t xml:space="preserve">END.: </w:t>
      </w:r>
      <w:proofErr w:type="spellStart"/>
      <w:r w:rsidRPr="001E3603">
        <w:rPr>
          <w:rFonts w:ascii="Arial" w:hAnsi="Arial" w:cs="Arial"/>
          <w:color w:val="FF0000"/>
          <w:sz w:val="20"/>
          <w:szCs w:val="20"/>
          <w:highlight w:val="yellow"/>
          <w:lang w:eastAsia="zh-CN"/>
        </w:rPr>
        <w:t>xxxxxxxxxxxxxxxx</w:t>
      </w:r>
      <w:proofErr w:type="spellEnd"/>
    </w:p>
    <w:p w14:paraId="179BDA02" w14:textId="77777777" w:rsidR="007E4CC7" w:rsidRPr="001E3603" w:rsidRDefault="007E4CC7" w:rsidP="007E4CC7">
      <w:pPr>
        <w:numPr>
          <w:ilvl w:val="0"/>
          <w:numId w:val="1"/>
        </w:numPr>
        <w:suppressAutoHyphens/>
        <w:spacing w:after="0" w:line="240" w:lineRule="auto"/>
        <w:rPr>
          <w:rFonts w:ascii="Arial" w:hAnsi="Arial" w:cs="Arial"/>
          <w:color w:val="FF0000"/>
          <w:sz w:val="20"/>
          <w:szCs w:val="20"/>
          <w:highlight w:val="yellow"/>
          <w:lang w:eastAsia="zh-CN"/>
        </w:rPr>
      </w:pPr>
      <w:r w:rsidRPr="00C04D83">
        <w:rPr>
          <w:rFonts w:ascii="Arial" w:hAnsi="Arial" w:cs="Arial"/>
          <w:sz w:val="20"/>
          <w:szCs w:val="20"/>
          <w:lang w:eastAsia="zh-CN"/>
        </w:rPr>
        <w:t>e-mail:</w:t>
      </w:r>
      <w:r w:rsidRPr="00C04D83">
        <w:rPr>
          <w:rFonts w:ascii="Arial" w:hAnsi="Arial" w:cs="Arial"/>
          <w:color w:val="FF0000"/>
          <w:sz w:val="20"/>
          <w:szCs w:val="20"/>
          <w:lang w:eastAsia="zh-CN"/>
        </w:rPr>
        <w:t xml:space="preserve"> </w:t>
      </w:r>
      <w:hyperlink r:id="rId9" w:history="1">
        <w:proofErr w:type="spellStart"/>
        <w:r w:rsidRPr="001E3603">
          <w:rPr>
            <w:color w:val="FF0000"/>
            <w:highlight w:val="yellow"/>
          </w:rPr>
          <w:t>xxxxxxx@xxxxxxxxxxxxx</w:t>
        </w:r>
        <w:proofErr w:type="spellEnd"/>
      </w:hyperlink>
    </w:p>
    <w:p w14:paraId="51074EC0" w14:textId="77777777" w:rsidR="007E4CC7" w:rsidRPr="00C04D83" w:rsidRDefault="007E4CC7" w:rsidP="007E4CC7">
      <w:pPr>
        <w:numPr>
          <w:ilvl w:val="0"/>
          <w:numId w:val="1"/>
        </w:numPr>
        <w:suppressAutoHyphens/>
        <w:spacing w:after="0" w:line="240" w:lineRule="auto"/>
        <w:rPr>
          <w:rFonts w:ascii="Arial" w:hAnsi="Arial" w:cs="Arial"/>
          <w:sz w:val="20"/>
          <w:szCs w:val="20"/>
          <w:lang w:eastAsia="zh-CN"/>
        </w:rPr>
      </w:pPr>
    </w:p>
    <w:p w14:paraId="2064F54B" w14:textId="77777777" w:rsidR="007E4CC7" w:rsidRPr="00C04D83" w:rsidRDefault="007E4CC7" w:rsidP="007E4CC7">
      <w:pPr>
        <w:spacing w:line="276" w:lineRule="auto"/>
        <w:jc w:val="both"/>
        <w:rPr>
          <w:rFonts w:ascii="Arial" w:hAnsi="Arial" w:cs="Arial"/>
          <w:b/>
          <w:sz w:val="20"/>
          <w:szCs w:val="20"/>
          <w:lang w:eastAsia="zh-CN"/>
        </w:rPr>
      </w:pPr>
    </w:p>
    <w:p w14:paraId="5C22F40B" w14:textId="77777777" w:rsidR="007E4CC7" w:rsidRPr="00C04D83" w:rsidRDefault="007E4CC7" w:rsidP="007E4CC7">
      <w:pPr>
        <w:tabs>
          <w:tab w:val="left" w:pos="1800"/>
        </w:tabs>
        <w:spacing w:line="200" w:lineRule="atLeast"/>
        <w:jc w:val="both"/>
        <w:rPr>
          <w:rFonts w:ascii="Arial" w:hAnsi="Arial" w:cs="Arial"/>
          <w:b/>
          <w:sz w:val="20"/>
          <w:szCs w:val="20"/>
        </w:rPr>
      </w:pPr>
      <w:r w:rsidRPr="00C04D83">
        <w:rPr>
          <w:rFonts w:ascii="Arial" w:hAnsi="Arial" w:cs="Arial"/>
          <w:b/>
          <w:sz w:val="20"/>
          <w:szCs w:val="20"/>
        </w:rPr>
        <w:t xml:space="preserve">Assunto: </w:t>
      </w:r>
      <w:r w:rsidRPr="00C04D83">
        <w:rPr>
          <w:rFonts w:ascii="Arial" w:hAnsi="Arial" w:cs="Arial"/>
          <w:b/>
          <w:bCs/>
          <w:sz w:val="20"/>
          <w:szCs w:val="20"/>
        </w:rPr>
        <w:t>Pesquisa de Preço.</w:t>
      </w:r>
    </w:p>
    <w:p w14:paraId="43F933DF" w14:textId="77777777" w:rsidR="007E4CC7" w:rsidRPr="00C04D83" w:rsidRDefault="007E4CC7" w:rsidP="007E4CC7">
      <w:pPr>
        <w:tabs>
          <w:tab w:val="left" w:pos="1800"/>
        </w:tabs>
        <w:spacing w:line="200" w:lineRule="atLeast"/>
        <w:jc w:val="both"/>
        <w:rPr>
          <w:rFonts w:ascii="Arial" w:hAnsi="Arial" w:cs="Arial"/>
          <w:b/>
          <w:sz w:val="20"/>
          <w:szCs w:val="20"/>
        </w:rPr>
      </w:pPr>
    </w:p>
    <w:p w14:paraId="4A47BEBD" w14:textId="77777777" w:rsidR="007E4CC7" w:rsidRPr="00C04D83" w:rsidRDefault="007E4CC7" w:rsidP="007E4CC7">
      <w:pPr>
        <w:spacing w:line="276" w:lineRule="auto"/>
        <w:jc w:val="both"/>
        <w:rPr>
          <w:rFonts w:ascii="Arial" w:hAnsi="Arial" w:cs="Arial"/>
          <w:b/>
          <w:sz w:val="20"/>
          <w:szCs w:val="20"/>
        </w:rPr>
      </w:pPr>
    </w:p>
    <w:p w14:paraId="3D6D3280" w14:textId="77777777" w:rsidR="007E4CC7" w:rsidRPr="00C04D83" w:rsidRDefault="007E4CC7" w:rsidP="007E4CC7">
      <w:pPr>
        <w:tabs>
          <w:tab w:val="left" w:pos="1946"/>
          <w:tab w:val="left" w:pos="1980"/>
        </w:tabs>
        <w:spacing w:line="276" w:lineRule="auto"/>
        <w:rPr>
          <w:rFonts w:ascii="Arial" w:hAnsi="Arial" w:cs="Arial"/>
          <w:b/>
          <w:bCs/>
        </w:rPr>
      </w:pPr>
    </w:p>
    <w:p w14:paraId="21372A2D" w14:textId="59429D21" w:rsidR="007E4CC7" w:rsidRPr="00C04D83" w:rsidRDefault="007E4CC7" w:rsidP="007E4CC7">
      <w:pPr>
        <w:tabs>
          <w:tab w:val="left" w:pos="7896"/>
        </w:tabs>
        <w:spacing w:line="276" w:lineRule="auto"/>
        <w:ind w:firstLine="1980"/>
        <w:jc w:val="both"/>
        <w:rPr>
          <w:rFonts w:ascii="Arial" w:hAnsi="Arial" w:cs="Arial"/>
          <w:b/>
        </w:rPr>
      </w:pPr>
      <w:r w:rsidRPr="00C04D83">
        <w:rPr>
          <w:rFonts w:ascii="Arial" w:hAnsi="Arial" w:cs="Arial"/>
        </w:rPr>
        <w:t xml:space="preserve">Em atendimento ao § I do art. 15 da lei 8.666/93, solicitamos </w:t>
      </w:r>
      <w:r w:rsidR="001E3603">
        <w:rPr>
          <w:rFonts w:ascii="Arial" w:hAnsi="Arial" w:cs="Arial"/>
        </w:rPr>
        <w:t>cotação de</w:t>
      </w:r>
      <w:r w:rsidRPr="00C04D83">
        <w:rPr>
          <w:rFonts w:ascii="Arial" w:hAnsi="Arial" w:cs="Arial"/>
        </w:rPr>
        <w:t xml:space="preserve"> preços praticados na </w:t>
      </w:r>
      <w:r w:rsidRPr="001E3603">
        <w:rPr>
          <w:rFonts w:ascii="Arial" w:hAnsi="Arial" w:cs="Arial"/>
        </w:rPr>
        <w:t>(</w:t>
      </w:r>
      <w:r w:rsidRPr="001E3603">
        <w:rPr>
          <w:rFonts w:ascii="Arial" w:hAnsi="Arial" w:cs="Arial"/>
          <w:bCs/>
          <w:color w:val="FF0000"/>
          <w:highlight w:val="yellow"/>
        </w:rPr>
        <w:t xml:space="preserve">especificar item a ser adquirido: </w:t>
      </w:r>
      <w:proofErr w:type="spellStart"/>
      <w:r w:rsidRPr="001E3603">
        <w:rPr>
          <w:rFonts w:ascii="Arial" w:hAnsi="Arial" w:cs="Arial"/>
          <w:bCs/>
          <w:color w:val="FF0000"/>
          <w:highlight w:val="yellow"/>
        </w:rPr>
        <w:t>ex</w:t>
      </w:r>
      <w:proofErr w:type="spellEnd"/>
      <w:r w:rsidRPr="001E3603">
        <w:rPr>
          <w:rFonts w:ascii="Arial" w:hAnsi="Arial" w:cs="Arial"/>
          <w:bCs/>
          <w:color w:val="FF0000"/>
          <w:highlight w:val="yellow"/>
        </w:rPr>
        <w:t xml:space="preserve">: venda de equipamento de escritório; no fornecimento de alimentos, </w:t>
      </w:r>
      <w:proofErr w:type="spellStart"/>
      <w:r w:rsidRPr="001E3603">
        <w:rPr>
          <w:rFonts w:ascii="Arial" w:hAnsi="Arial" w:cs="Arial"/>
          <w:bCs/>
          <w:color w:val="FF0000"/>
          <w:highlight w:val="yellow"/>
        </w:rPr>
        <w:t>etc</w:t>
      </w:r>
      <w:proofErr w:type="spellEnd"/>
      <w:r w:rsidRPr="001E3603">
        <w:rPr>
          <w:rFonts w:ascii="Arial" w:hAnsi="Arial" w:cs="Arial"/>
        </w:rPr>
        <w:t>)</w:t>
      </w:r>
      <w:r w:rsidR="001E3603">
        <w:rPr>
          <w:rFonts w:ascii="Arial" w:hAnsi="Arial" w:cs="Arial"/>
        </w:rPr>
        <w:t xml:space="preserve">. </w:t>
      </w:r>
    </w:p>
    <w:p w14:paraId="5C59B35F" w14:textId="77777777" w:rsidR="007E4CC7" w:rsidRPr="00C04D83" w:rsidRDefault="007E4CC7" w:rsidP="007E4CC7">
      <w:pPr>
        <w:pStyle w:val="SemEspaamento"/>
        <w:tabs>
          <w:tab w:val="left" w:pos="7896"/>
        </w:tabs>
        <w:spacing w:line="276" w:lineRule="auto"/>
        <w:ind w:firstLine="1980"/>
        <w:rPr>
          <w:rFonts w:ascii="Arial" w:hAnsi="Arial" w:cs="Arial"/>
        </w:rPr>
      </w:pPr>
    </w:p>
    <w:p w14:paraId="78433819" w14:textId="277D94E1" w:rsidR="007E4CC7" w:rsidRPr="00C04D83" w:rsidRDefault="007E4CC7" w:rsidP="007E4CC7">
      <w:pPr>
        <w:spacing w:line="276" w:lineRule="auto"/>
        <w:ind w:firstLine="1980"/>
        <w:jc w:val="both"/>
        <w:rPr>
          <w:rFonts w:ascii="Arial" w:hAnsi="Arial" w:cs="Arial"/>
        </w:rPr>
      </w:pPr>
      <w:r w:rsidRPr="00C04D83">
        <w:rPr>
          <w:rFonts w:ascii="Arial" w:hAnsi="Arial" w:cs="Arial"/>
        </w:rPr>
        <w:t xml:space="preserve">Nos preços propostos deverão estar inclusos todos os custos necessários ao fornecimento dos bens pretendidos, inclusive, os tributos, </w:t>
      </w:r>
      <w:r w:rsidR="001E3603" w:rsidRPr="00C04D83">
        <w:rPr>
          <w:rFonts w:ascii="Arial" w:hAnsi="Arial" w:cs="Arial"/>
        </w:rPr>
        <w:t>transporte necessários</w:t>
      </w:r>
      <w:r w:rsidRPr="00C04D83">
        <w:rPr>
          <w:rFonts w:ascii="Arial" w:hAnsi="Arial" w:cs="Arial"/>
        </w:rPr>
        <w:t xml:space="preserve"> ao cumprimento do objeto de futura</w:t>
      </w:r>
      <w:r w:rsidR="001E3603">
        <w:rPr>
          <w:rFonts w:ascii="Arial" w:hAnsi="Arial" w:cs="Arial"/>
        </w:rPr>
        <w:t xml:space="preserve"> contratação</w:t>
      </w:r>
      <w:r w:rsidRPr="00C04D83">
        <w:rPr>
          <w:rFonts w:ascii="Arial" w:hAnsi="Arial" w:cs="Arial"/>
        </w:rPr>
        <w:t>.</w:t>
      </w:r>
    </w:p>
    <w:p w14:paraId="45CC0933" w14:textId="77777777" w:rsidR="007E4CC7" w:rsidRPr="00C04D83" w:rsidRDefault="007E4CC7" w:rsidP="007E4CC7">
      <w:pPr>
        <w:spacing w:line="276" w:lineRule="auto"/>
        <w:ind w:firstLine="1980"/>
        <w:jc w:val="both"/>
        <w:rPr>
          <w:rFonts w:ascii="Arial" w:hAnsi="Arial" w:cs="Arial"/>
        </w:rPr>
      </w:pPr>
    </w:p>
    <w:p w14:paraId="3F89B594" w14:textId="77777777" w:rsidR="007E4CC7" w:rsidRPr="00C04D83" w:rsidRDefault="007E4CC7" w:rsidP="007E4CC7">
      <w:pPr>
        <w:spacing w:line="276" w:lineRule="auto"/>
        <w:ind w:firstLine="1980"/>
        <w:jc w:val="both"/>
        <w:rPr>
          <w:rFonts w:ascii="Arial" w:hAnsi="Arial" w:cs="Arial"/>
        </w:rPr>
      </w:pPr>
    </w:p>
    <w:p w14:paraId="2107D69E" w14:textId="77777777" w:rsidR="007E4CC7" w:rsidRPr="00C04D83" w:rsidRDefault="007E4CC7" w:rsidP="007E4CC7">
      <w:pPr>
        <w:spacing w:line="276" w:lineRule="auto"/>
        <w:ind w:firstLine="1980"/>
        <w:jc w:val="both"/>
        <w:rPr>
          <w:rFonts w:ascii="Arial" w:hAnsi="Arial" w:cs="Arial"/>
          <w:b/>
        </w:rPr>
      </w:pPr>
      <w:r w:rsidRPr="00C04D83">
        <w:rPr>
          <w:rFonts w:ascii="Arial" w:hAnsi="Arial" w:cs="Arial"/>
        </w:rPr>
        <w:t>Atenciosamente,</w:t>
      </w:r>
    </w:p>
    <w:p w14:paraId="44C13BCC" w14:textId="77777777" w:rsidR="007E4CC7" w:rsidRPr="00C04D83" w:rsidRDefault="007E4CC7" w:rsidP="007E4CC7">
      <w:pPr>
        <w:spacing w:line="276" w:lineRule="auto"/>
        <w:jc w:val="right"/>
        <w:rPr>
          <w:rFonts w:ascii="Arial" w:hAnsi="Arial" w:cs="Arial"/>
          <w:b/>
        </w:rPr>
      </w:pPr>
    </w:p>
    <w:p w14:paraId="441FD721" w14:textId="77777777" w:rsidR="007E4CC7" w:rsidRPr="00C04D83" w:rsidRDefault="007E4CC7" w:rsidP="007E4CC7">
      <w:pPr>
        <w:pStyle w:val="SemEspaamento"/>
        <w:spacing w:line="276" w:lineRule="auto"/>
        <w:jc w:val="right"/>
        <w:rPr>
          <w:rFonts w:ascii="Arial" w:hAnsi="Arial" w:cs="Arial"/>
        </w:rPr>
      </w:pPr>
    </w:p>
    <w:p w14:paraId="79C2C43D" w14:textId="77777777" w:rsidR="007E4CC7" w:rsidRPr="00C04D83" w:rsidRDefault="007E4CC7" w:rsidP="007E4CC7">
      <w:pPr>
        <w:pStyle w:val="SemEspaamento"/>
        <w:rPr>
          <w:rFonts w:ascii="Arial" w:hAnsi="Arial" w:cs="Arial"/>
          <w:color w:val="FF0000"/>
        </w:rPr>
      </w:pPr>
    </w:p>
    <w:p w14:paraId="5AB8F31F" w14:textId="77777777" w:rsidR="001E3603" w:rsidRPr="00830B0F" w:rsidRDefault="001E3603" w:rsidP="001E3603">
      <w:pPr>
        <w:tabs>
          <w:tab w:val="left" w:pos="7220"/>
        </w:tabs>
        <w:spacing w:line="100" w:lineRule="atLeast"/>
        <w:ind w:left="-391"/>
        <w:jc w:val="center"/>
        <w:rPr>
          <w:rFonts w:ascii="Arial" w:hAnsi="Arial" w:cs="Arial"/>
          <w:color w:val="FF0000"/>
          <w:sz w:val="20"/>
          <w:szCs w:val="20"/>
          <w:highlight w:val="yellow"/>
        </w:rPr>
      </w:pPr>
      <w:r w:rsidRPr="00830B0F">
        <w:rPr>
          <w:rFonts w:ascii="Arial" w:eastAsia="Ecofont_Spranq_eco_Sans" w:hAnsi="Arial" w:cs="Arial"/>
          <w:bCs/>
          <w:iCs/>
          <w:color w:val="FF0000"/>
          <w:sz w:val="20"/>
          <w:szCs w:val="20"/>
          <w:highlight w:val="yellow"/>
          <w:lang w:eastAsia="zh-CN"/>
        </w:rPr>
        <w:t>Nome do Servidor</w:t>
      </w:r>
    </w:p>
    <w:p w14:paraId="5D42EC57" w14:textId="0453C2BC" w:rsidR="007E4CC7" w:rsidRPr="00830B0F" w:rsidRDefault="007E4CC7" w:rsidP="007E4CC7">
      <w:pPr>
        <w:spacing w:line="100" w:lineRule="atLeast"/>
        <w:ind w:left="-391"/>
        <w:jc w:val="center"/>
        <w:rPr>
          <w:rFonts w:ascii="Arial" w:eastAsia="Ecofont_Spranq_eco_Sans" w:hAnsi="Arial" w:cs="Arial"/>
          <w:bCs/>
          <w:iCs/>
          <w:color w:val="FF0000"/>
          <w:sz w:val="20"/>
          <w:szCs w:val="20"/>
          <w:highlight w:val="yellow"/>
          <w:lang w:eastAsia="zh-CN"/>
        </w:rPr>
      </w:pPr>
      <w:r w:rsidRPr="00830B0F">
        <w:rPr>
          <w:rFonts w:ascii="Arial" w:eastAsia="Ecofont_Spranq_eco_Sans" w:hAnsi="Arial" w:cs="Arial"/>
          <w:bCs/>
          <w:iCs/>
          <w:color w:val="FF0000"/>
          <w:sz w:val="20"/>
          <w:szCs w:val="20"/>
          <w:highlight w:val="yellow"/>
          <w:lang w:eastAsia="zh-CN"/>
        </w:rPr>
        <w:t>Cargo ou Função</w:t>
      </w:r>
    </w:p>
    <w:p w14:paraId="1C624AF0" w14:textId="4CDA6585" w:rsidR="001E3603" w:rsidRPr="00C04D83" w:rsidRDefault="001E3603" w:rsidP="007E4CC7">
      <w:pPr>
        <w:spacing w:line="100" w:lineRule="atLeast"/>
        <w:ind w:left="-391"/>
        <w:jc w:val="center"/>
        <w:rPr>
          <w:rFonts w:ascii="Arial" w:eastAsia="Ecofont_Spranq_eco_Sans" w:hAnsi="Arial" w:cs="Arial"/>
          <w:bCs/>
          <w:iCs/>
          <w:color w:val="FF0000"/>
          <w:sz w:val="20"/>
          <w:szCs w:val="20"/>
          <w:lang w:eastAsia="zh-CN"/>
        </w:rPr>
      </w:pPr>
      <w:r w:rsidRPr="00830B0F">
        <w:rPr>
          <w:rFonts w:ascii="Arial" w:eastAsia="Ecofont_Spranq_eco_Sans" w:hAnsi="Arial" w:cs="Arial"/>
          <w:bCs/>
          <w:iCs/>
          <w:color w:val="FF0000"/>
          <w:sz w:val="20"/>
          <w:szCs w:val="20"/>
          <w:highlight w:val="yellow"/>
          <w:lang w:eastAsia="zh-CN"/>
        </w:rPr>
        <w:t>Carimbo</w:t>
      </w:r>
    </w:p>
    <w:p w14:paraId="0237FBFE" w14:textId="77777777" w:rsidR="007E4CC7" w:rsidRPr="00C04D83" w:rsidRDefault="007E4CC7" w:rsidP="007E4CC7">
      <w:pPr>
        <w:spacing w:line="276" w:lineRule="auto"/>
        <w:rPr>
          <w:rFonts w:ascii="Arial" w:hAnsi="Arial" w:cs="Arial"/>
        </w:rPr>
      </w:pPr>
    </w:p>
    <w:p w14:paraId="38CAFD8A" w14:textId="77777777" w:rsidR="007E4CC7" w:rsidRPr="00C04D83" w:rsidRDefault="007E4CC7" w:rsidP="007E4CC7">
      <w:pPr>
        <w:pStyle w:val="SemEspaamento"/>
        <w:rPr>
          <w:rFonts w:ascii="Arial" w:hAnsi="Arial" w:cs="Arial"/>
        </w:rPr>
      </w:pPr>
    </w:p>
    <w:p w14:paraId="5E6D6ECD" w14:textId="77777777" w:rsidR="007E4CC7" w:rsidRPr="00C04D83" w:rsidRDefault="007E4CC7" w:rsidP="007E4CC7">
      <w:pPr>
        <w:pStyle w:val="SemEspaamento"/>
        <w:rPr>
          <w:rFonts w:ascii="Arial" w:hAnsi="Arial" w:cs="Arial"/>
        </w:rPr>
      </w:pPr>
    </w:p>
    <w:p w14:paraId="27408CE2" w14:textId="77777777" w:rsidR="007E4CC7" w:rsidRPr="001E3603" w:rsidRDefault="007E4CC7" w:rsidP="007E4CC7">
      <w:pPr>
        <w:pStyle w:val="SemEspaamento"/>
        <w:rPr>
          <w:rFonts w:ascii="Arial" w:hAnsi="Arial" w:cs="Arial"/>
          <w:color w:val="000000"/>
        </w:rPr>
      </w:pPr>
    </w:p>
    <w:p w14:paraId="72698ED8" w14:textId="2F591BF6" w:rsidR="007E4CC7" w:rsidRPr="00830B0F" w:rsidRDefault="001E3603" w:rsidP="007E4CC7">
      <w:pPr>
        <w:pStyle w:val="SemEspaamento"/>
        <w:rPr>
          <w:rFonts w:ascii="Arial" w:hAnsi="Arial" w:cs="Arial"/>
          <w:i/>
          <w:iCs/>
          <w:color w:val="000000"/>
        </w:rPr>
      </w:pPr>
      <w:r w:rsidRPr="00830B0F">
        <w:rPr>
          <w:rFonts w:ascii="Arial" w:hAnsi="Arial" w:cs="Arial"/>
          <w:i/>
          <w:iCs/>
          <w:color w:val="000000"/>
        </w:rPr>
        <w:t>Obs.: Se for serviço, deve anexar a este ofício o Termo de Referência.</w:t>
      </w:r>
    </w:p>
    <w:p w14:paraId="5699DF04" w14:textId="77777777" w:rsidR="007E4CC7" w:rsidRPr="00C04D83" w:rsidRDefault="007E4CC7" w:rsidP="007E4CC7">
      <w:pPr>
        <w:pStyle w:val="SemEspaamento"/>
        <w:rPr>
          <w:rFonts w:ascii="Arial" w:hAnsi="Arial" w:cs="Arial"/>
          <w:b/>
          <w:bCs/>
          <w:color w:val="000000"/>
        </w:rPr>
      </w:pPr>
    </w:p>
    <w:p w14:paraId="680D81AE" w14:textId="77777777" w:rsidR="007E4CC7" w:rsidRPr="00C04D83" w:rsidRDefault="007E4CC7" w:rsidP="007E4CC7">
      <w:pPr>
        <w:pStyle w:val="SemEspaamento"/>
        <w:rPr>
          <w:rFonts w:ascii="Arial" w:hAnsi="Arial" w:cs="Arial"/>
          <w:b/>
          <w:bCs/>
          <w:color w:val="000000"/>
        </w:rPr>
      </w:pPr>
    </w:p>
    <w:p w14:paraId="6934D942" w14:textId="77777777" w:rsidR="007E4CC7" w:rsidRPr="00C04D83" w:rsidRDefault="007E4CC7" w:rsidP="007E4CC7">
      <w:pPr>
        <w:pStyle w:val="SemEspaamento"/>
        <w:rPr>
          <w:rFonts w:ascii="Arial" w:hAnsi="Arial" w:cs="Arial"/>
          <w:b/>
          <w:bCs/>
          <w:color w:val="000000"/>
        </w:rPr>
      </w:pPr>
    </w:p>
    <w:p w14:paraId="2B7FAC25" w14:textId="77777777" w:rsidR="007E4CC7" w:rsidRPr="00C04D83" w:rsidRDefault="007E4CC7" w:rsidP="007E4CC7">
      <w:pPr>
        <w:pStyle w:val="SemEspaamento"/>
        <w:rPr>
          <w:rFonts w:ascii="Arial" w:hAnsi="Arial" w:cs="Arial"/>
          <w:b/>
          <w:bCs/>
          <w:color w:val="000000"/>
        </w:rPr>
      </w:pPr>
    </w:p>
    <w:p w14:paraId="5BFBC1E2" w14:textId="77777777" w:rsidR="007E4CC7" w:rsidRPr="00C04D83" w:rsidRDefault="007E4CC7" w:rsidP="007E4CC7">
      <w:pPr>
        <w:pStyle w:val="SemEspaamento"/>
        <w:rPr>
          <w:rFonts w:ascii="Arial" w:hAnsi="Arial" w:cs="Arial"/>
          <w:b/>
          <w:bCs/>
          <w:color w:val="000000"/>
        </w:rPr>
      </w:pPr>
    </w:p>
    <w:p w14:paraId="6449EF04" w14:textId="77777777" w:rsidR="007E4CC7" w:rsidRPr="00C04D83" w:rsidRDefault="007E4CC7" w:rsidP="007E4CC7">
      <w:pPr>
        <w:pStyle w:val="SemEspaamento"/>
        <w:rPr>
          <w:rFonts w:ascii="Arial" w:hAnsi="Arial" w:cs="Arial"/>
          <w:b/>
          <w:bCs/>
          <w:color w:val="000000"/>
        </w:rPr>
      </w:pPr>
    </w:p>
    <w:p w14:paraId="03634639" w14:textId="77777777" w:rsidR="007E4CC7" w:rsidRPr="00C04D83" w:rsidRDefault="007E4CC7" w:rsidP="007E4CC7">
      <w:pPr>
        <w:pStyle w:val="SemEspaamento"/>
        <w:rPr>
          <w:rFonts w:ascii="Arial" w:hAnsi="Arial" w:cs="Arial"/>
          <w:b/>
          <w:bCs/>
          <w:color w:val="000000"/>
        </w:rPr>
      </w:pPr>
    </w:p>
    <w:p w14:paraId="12899D0D" w14:textId="77777777" w:rsidR="007E4CC7" w:rsidRPr="00C04D83" w:rsidRDefault="007E4CC7" w:rsidP="007E4CC7">
      <w:pPr>
        <w:pStyle w:val="SemEspaamento"/>
        <w:rPr>
          <w:rFonts w:ascii="Arial" w:hAnsi="Arial" w:cs="Arial"/>
          <w:b/>
          <w:bCs/>
          <w:color w:val="000000"/>
        </w:rPr>
      </w:pPr>
    </w:p>
    <w:p w14:paraId="445AB2DF" w14:textId="28706CC2" w:rsidR="007E4CC7" w:rsidRPr="00C04D83" w:rsidRDefault="001E3603" w:rsidP="007E4CC7">
      <w:pPr>
        <w:pStyle w:val="SemEspaamento"/>
        <w:rPr>
          <w:rFonts w:ascii="Arial" w:hAnsi="Arial" w:cs="Arial"/>
          <w:b/>
          <w:bCs/>
          <w:color w:val="000000"/>
        </w:rPr>
      </w:pPr>
      <w:r>
        <w:rPr>
          <w:noProof/>
        </w:rPr>
        <mc:AlternateContent>
          <mc:Choice Requires="wps">
            <w:drawing>
              <wp:anchor distT="0" distB="0" distL="114300" distR="114300" simplePos="0" relativeHeight="251675648" behindDoc="0" locked="0" layoutInCell="1" allowOverlap="1" wp14:anchorId="45881013" wp14:editId="3884D209">
                <wp:simplePos x="0" y="0"/>
                <wp:positionH relativeFrom="page">
                  <wp:align>center</wp:align>
                </wp:positionH>
                <wp:positionV relativeFrom="paragraph">
                  <wp:posOffset>-149860</wp:posOffset>
                </wp:positionV>
                <wp:extent cx="1162050" cy="819150"/>
                <wp:effectExtent l="0" t="0" r="0" b="0"/>
                <wp:wrapNone/>
                <wp:docPr id="9" name="Caixa de Texto 9"/>
                <wp:cNvGraphicFramePr/>
                <a:graphic xmlns:a="http://schemas.openxmlformats.org/drawingml/2006/main">
                  <a:graphicData uri="http://schemas.microsoft.com/office/word/2010/wordprocessingShape">
                    <wps:wsp>
                      <wps:cNvSpPr txBox="1"/>
                      <wps:spPr>
                        <a:xfrm>
                          <a:off x="0" y="0"/>
                          <a:ext cx="1162050" cy="819150"/>
                        </a:xfrm>
                        <a:prstGeom prst="rect">
                          <a:avLst/>
                        </a:prstGeom>
                        <a:noFill/>
                        <a:ln>
                          <a:noFill/>
                        </a:ln>
                      </wps:spPr>
                      <wps:txbx>
                        <w:txbxContent>
                          <w:p w14:paraId="2001EF29" w14:textId="1AF21903" w:rsidR="00EA51FD" w:rsidRDefault="00EA51FD" w:rsidP="001E3603">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p w14:paraId="54B64920" w14:textId="05CC91D7" w:rsidR="00EA51FD" w:rsidRPr="00C04D83" w:rsidRDefault="00EA51FD" w:rsidP="001E3603">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Modelo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81013" id="Caixa de Texto 9" o:spid="_x0000_s1035" type="#_x0000_t202" style="position:absolute;margin-left:0;margin-top:-11.8pt;width:91.5pt;height:64.5pt;z-index:2516756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" filled="f" stroked="f">
                <v:textbox>
                  <w:txbxContent>
                    <w:p w14:paraId="2001EF29" w14:textId="1AF21903" w:rsidR="00EA51FD" w:rsidRDefault="00EA51FD" w:rsidP="001E3603">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p w14:paraId="54B64920" w14:textId="05CC91D7" w:rsidR="00EA51FD" w:rsidRPr="00C04D83" w:rsidRDefault="00EA51FD" w:rsidP="001E3603">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Modelo 1</w:t>
                      </w:r>
                    </w:p>
                  </w:txbxContent>
                </v:textbox>
                <w10:wrap anchorx="page"/>
              </v:shape>
            </w:pict>
          </mc:Fallback>
        </mc:AlternateContent>
      </w:r>
    </w:p>
    <w:p w14:paraId="668CE2DC" w14:textId="0DB9B564" w:rsidR="007E4CC7" w:rsidRPr="00C04D83" w:rsidRDefault="007E4CC7" w:rsidP="007E4CC7">
      <w:pPr>
        <w:pStyle w:val="SemEspaamento"/>
        <w:jc w:val="center"/>
        <w:rPr>
          <w:rFonts w:ascii="Arial" w:hAnsi="Arial" w:cs="Arial"/>
          <w:b/>
          <w:bCs/>
          <w:color w:val="000000"/>
        </w:rPr>
      </w:pPr>
    </w:p>
    <w:p w14:paraId="45E8078F" w14:textId="77777777" w:rsidR="007E4CC7" w:rsidRPr="00C04D83" w:rsidRDefault="007E4CC7" w:rsidP="007E4CC7">
      <w:pPr>
        <w:pStyle w:val="SemEspaamento"/>
        <w:jc w:val="center"/>
        <w:rPr>
          <w:rFonts w:ascii="Arial" w:hAnsi="Arial" w:cs="Arial"/>
          <w:b/>
          <w:bCs/>
          <w:color w:val="000000"/>
        </w:rPr>
      </w:pPr>
    </w:p>
    <w:p w14:paraId="7176D987" w14:textId="77777777" w:rsidR="007E4CC7" w:rsidRPr="00C04D83" w:rsidRDefault="007E4CC7" w:rsidP="007E4CC7">
      <w:pPr>
        <w:pStyle w:val="SemEspaamento"/>
        <w:jc w:val="center"/>
        <w:rPr>
          <w:rFonts w:ascii="Arial" w:hAnsi="Arial" w:cs="Arial"/>
          <w:b/>
          <w:bCs/>
          <w:color w:val="000000"/>
        </w:rPr>
      </w:pPr>
    </w:p>
    <w:p w14:paraId="7784156A" w14:textId="193B81DF" w:rsidR="007E4CC7" w:rsidRPr="00C04D83" w:rsidRDefault="007E4CC7" w:rsidP="007E4CC7">
      <w:pPr>
        <w:pStyle w:val="SemEspaamento"/>
        <w:jc w:val="center"/>
        <w:rPr>
          <w:rFonts w:ascii="Arial" w:hAnsi="Arial" w:cs="Arial"/>
          <w:b/>
          <w:bCs/>
          <w:color w:val="000000"/>
        </w:rPr>
      </w:pPr>
    </w:p>
    <w:tbl>
      <w:tblPr>
        <w:tblW w:w="0" w:type="auto"/>
        <w:jc w:val="center"/>
        <w:tblLayout w:type="fixed"/>
        <w:tblCellMar>
          <w:left w:w="70" w:type="dxa"/>
          <w:right w:w="70" w:type="dxa"/>
        </w:tblCellMar>
        <w:tblLook w:val="0000" w:firstRow="0" w:lastRow="0" w:firstColumn="0" w:lastColumn="0" w:noHBand="0" w:noVBand="0"/>
      </w:tblPr>
      <w:tblGrid>
        <w:gridCol w:w="855"/>
        <w:gridCol w:w="4561"/>
        <w:gridCol w:w="885"/>
        <w:gridCol w:w="780"/>
        <w:gridCol w:w="720"/>
        <w:gridCol w:w="1200"/>
        <w:gridCol w:w="1448"/>
      </w:tblGrid>
      <w:tr w:rsidR="007E4CC7" w:rsidRPr="00C04D83" w14:paraId="1CAF617C" w14:textId="77777777" w:rsidTr="00830B0F">
        <w:trPr>
          <w:trHeight w:val="928"/>
          <w:jc w:val="center"/>
        </w:trPr>
        <w:tc>
          <w:tcPr>
            <w:tcW w:w="10449" w:type="dxa"/>
            <w:gridSpan w:val="7"/>
            <w:tcBorders>
              <w:top w:val="single" w:sz="1" w:space="0" w:color="000000"/>
              <w:left w:val="single" w:sz="1" w:space="0" w:color="000000"/>
              <w:bottom w:val="single" w:sz="1" w:space="0" w:color="000000"/>
              <w:right w:val="single" w:sz="1" w:space="0" w:color="000000"/>
            </w:tcBorders>
            <w:shd w:val="clear" w:color="auto" w:fill="auto"/>
            <w:vAlign w:val="center"/>
          </w:tcPr>
          <w:p w14:paraId="13F442B2" w14:textId="20CBD551" w:rsidR="007E4CC7" w:rsidRPr="00C04D83" w:rsidRDefault="00830B0F" w:rsidP="00830B0F">
            <w:pPr>
              <w:pStyle w:val="Ttulo1"/>
              <w:jc w:val="center"/>
              <w:rPr>
                <w:rFonts w:ascii="Arial" w:hAnsi="Arial" w:cs="Arial"/>
                <w:sz w:val="20"/>
                <w:szCs w:val="20"/>
              </w:rPr>
            </w:pPr>
            <w:bookmarkStart w:id="7" w:name="_Toc67561621"/>
            <w:r w:rsidRPr="00830B0F">
              <w:rPr>
                <w:rFonts w:ascii="Arial" w:hAnsi="Arial" w:cs="Arial"/>
                <w:b/>
                <w:color w:val="auto"/>
                <w:sz w:val="20"/>
                <w:szCs w:val="20"/>
              </w:rPr>
              <w:t xml:space="preserve">FORMULÁRIO DE </w:t>
            </w:r>
            <w:r w:rsidR="007E4CC7" w:rsidRPr="00830B0F">
              <w:rPr>
                <w:rFonts w:ascii="Arial" w:hAnsi="Arial" w:cs="Arial"/>
                <w:b/>
                <w:color w:val="auto"/>
                <w:sz w:val="20"/>
                <w:szCs w:val="20"/>
              </w:rPr>
              <w:t>PESQUISA DE PREÇO</w:t>
            </w:r>
            <w:bookmarkEnd w:id="7"/>
          </w:p>
        </w:tc>
      </w:tr>
      <w:tr w:rsidR="007E4CC7" w:rsidRPr="00C04D83" w14:paraId="22E8D22D" w14:textId="77777777" w:rsidTr="007D3A69">
        <w:trPr>
          <w:trHeight w:val="599"/>
          <w:jc w:val="center"/>
        </w:trPr>
        <w:tc>
          <w:tcPr>
            <w:tcW w:w="10449" w:type="dxa"/>
            <w:gridSpan w:val="7"/>
            <w:tcBorders>
              <w:left w:val="single" w:sz="1" w:space="0" w:color="000000"/>
              <w:bottom w:val="single" w:sz="1" w:space="0" w:color="000000"/>
              <w:right w:val="single" w:sz="1" w:space="0" w:color="000000"/>
            </w:tcBorders>
            <w:shd w:val="clear" w:color="auto" w:fill="auto"/>
          </w:tcPr>
          <w:p w14:paraId="0F3B9C14" w14:textId="77777777" w:rsidR="007E4CC7" w:rsidRPr="00C04D83" w:rsidRDefault="007E4CC7" w:rsidP="007D3A69">
            <w:pPr>
              <w:jc w:val="both"/>
              <w:rPr>
                <w:rFonts w:ascii="Arial" w:hAnsi="Arial" w:cs="Arial"/>
                <w:b/>
                <w:sz w:val="20"/>
                <w:szCs w:val="20"/>
              </w:rPr>
            </w:pPr>
            <w:r w:rsidRPr="00C04D83">
              <w:rPr>
                <w:rFonts w:ascii="Arial" w:hAnsi="Arial" w:cs="Arial"/>
                <w:b/>
                <w:sz w:val="20"/>
                <w:szCs w:val="20"/>
              </w:rPr>
              <w:t xml:space="preserve"> </w:t>
            </w:r>
          </w:p>
          <w:p w14:paraId="7CDF706C" w14:textId="77777777" w:rsidR="007E4CC7" w:rsidRPr="00C04D83" w:rsidRDefault="007E4CC7" w:rsidP="007D3A69">
            <w:pPr>
              <w:jc w:val="both"/>
              <w:rPr>
                <w:rFonts w:ascii="Arial" w:hAnsi="Arial" w:cs="Arial"/>
                <w:sz w:val="20"/>
                <w:szCs w:val="20"/>
              </w:rPr>
            </w:pPr>
            <w:r w:rsidRPr="00C04D83">
              <w:rPr>
                <w:rFonts w:ascii="Arial" w:hAnsi="Arial" w:cs="Arial"/>
                <w:b/>
                <w:sz w:val="20"/>
                <w:szCs w:val="20"/>
              </w:rPr>
              <w:t>EMPRESA:</w:t>
            </w:r>
          </w:p>
        </w:tc>
      </w:tr>
      <w:tr w:rsidR="007E4CC7" w:rsidRPr="00C04D83" w14:paraId="288DEF0C" w14:textId="77777777" w:rsidTr="00830B0F">
        <w:trPr>
          <w:cantSplit/>
          <w:trHeight w:hRule="exact" w:val="345"/>
          <w:jc w:val="center"/>
        </w:trPr>
        <w:tc>
          <w:tcPr>
            <w:tcW w:w="855" w:type="dxa"/>
            <w:vMerge w:val="restart"/>
            <w:tcBorders>
              <w:left w:val="single" w:sz="1" w:space="0" w:color="000000"/>
              <w:bottom w:val="single" w:sz="1" w:space="0" w:color="000000"/>
            </w:tcBorders>
            <w:shd w:val="clear" w:color="auto" w:fill="auto"/>
            <w:vAlign w:val="center"/>
          </w:tcPr>
          <w:p w14:paraId="518834E8" w14:textId="07F8AD74" w:rsidR="007E4CC7" w:rsidRPr="00C04D83" w:rsidRDefault="007E4CC7" w:rsidP="00830B0F">
            <w:pPr>
              <w:jc w:val="center"/>
              <w:rPr>
                <w:rFonts w:ascii="Arial" w:hAnsi="Arial" w:cs="Arial"/>
                <w:b/>
                <w:sz w:val="20"/>
                <w:szCs w:val="20"/>
              </w:rPr>
            </w:pPr>
            <w:r w:rsidRPr="00C04D83">
              <w:rPr>
                <w:rFonts w:ascii="Arial" w:hAnsi="Arial" w:cs="Arial"/>
                <w:b/>
                <w:sz w:val="20"/>
                <w:szCs w:val="20"/>
              </w:rPr>
              <w:t>ITEM</w:t>
            </w:r>
          </w:p>
        </w:tc>
        <w:tc>
          <w:tcPr>
            <w:tcW w:w="4561" w:type="dxa"/>
            <w:vMerge w:val="restart"/>
            <w:tcBorders>
              <w:left w:val="single" w:sz="1" w:space="0" w:color="000000"/>
              <w:bottom w:val="single" w:sz="1" w:space="0" w:color="000000"/>
            </w:tcBorders>
            <w:shd w:val="clear" w:color="auto" w:fill="auto"/>
            <w:vAlign w:val="center"/>
          </w:tcPr>
          <w:p w14:paraId="716278AD" w14:textId="77777777" w:rsidR="007E4CC7" w:rsidRPr="00830B0F" w:rsidRDefault="007E4CC7" w:rsidP="00830B0F">
            <w:pPr>
              <w:pStyle w:val="Ttulo4"/>
              <w:numPr>
                <w:ilvl w:val="3"/>
                <w:numId w:val="1"/>
              </w:numPr>
              <w:rPr>
                <w:rFonts w:ascii="Arial" w:hAnsi="Arial" w:cs="Arial"/>
                <w:b/>
                <w:bCs/>
              </w:rPr>
            </w:pPr>
            <w:r w:rsidRPr="00830B0F">
              <w:rPr>
                <w:rFonts w:ascii="Arial" w:hAnsi="Arial" w:cs="Arial"/>
                <w:b/>
                <w:bCs/>
              </w:rPr>
              <w:t>ESPECIFICAÇÃO</w:t>
            </w:r>
          </w:p>
        </w:tc>
        <w:tc>
          <w:tcPr>
            <w:tcW w:w="885" w:type="dxa"/>
            <w:vMerge w:val="restart"/>
            <w:tcBorders>
              <w:left w:val="single" w:sz="1" w:space="0" w:color="000000"/>
              <w:bottom w:val="single" w:sz="1" w:space="0" w:color="000000"/>
            </w:tcBorders>
            <w:shd w:val="clear" w:color="auto" w:fill="auto"/>
            <w:vAlign w:val="center"/>
          </w:tcPr>
          <w:p w14:paraId="69BC813A" w14:textId="77777777" w:rsidR="007E4CC7" w:rsidRPr="00830B0F" w:rsidRDefault="007E4CC7" w:rsidP="00830B0F">
            <w:pPr>
              <w:pStyle w:val="Ttulo4"/>
              <w:numPr>
                <w:ilvl w:val="3"/>
                <w:numId w:val="1"/>
              </w:numPr>
              <w:rPr>
                <w:rFonts w:ascii="Arial" w:hAnsi="Arial" w:cs="Arial"/>
                <w:b/>
                <w:bCs/>
              </w:rPr>
            </w:pPr>
            <w:r w:rsidRPr="00830B0F">
              <w:rPr>
                <w:rFonts w:ascii="Arial" w:hAnsi="Arial" w:cs="Arial"/>
                <w:b/>
                <w:bCs/>
              </w:rPr>
              <w:t>Marca</w:t>
            </w:r>
          </w:p>
        </w:tc>
        <w:tc>
          <w:tcPr>
            <w:tcW w:w="780" w:type="dxa"/>
            <w:vMerge w:val="restart"/>
            <w:tcBorders>
              <w:left w:val="single" w:sz="1" w:space="0" w:color="000000"/>
              <w:bottom w:val="single" w:sz="1" w:space="0" w:color="000000"/>
            </w:tcBorders>
            <w:shd w:val="clear" w:color="auto" w:fill="auto"/>
            <w:vAlign w:val="center"/>
          </w:tcPr>
          <w:p w14:paraId="7FB67BFD" w14:textId="77777777" w:rsidR="007E4CC7" w:rsidRPr="00C04D83" w:rsidRDefault="007E4CC7" w:rsidP="00830B0F">
            <w:pPr>
              <w:jc w:val="center"/>
              <w:rPr>
                <w:rFonts w:ascii="Arial" w:hAnsi="Arial" w:cs="Arial"/>
                <w:sz w:val="20"/>
                <w:szCs w:val="20"/>
              </w:rPr>
            </w:pPr>
            <w:r w:rsidRPr="00C04D83">
              <w:rPr>
                <w:rFonts w:ascii="Arial" w:hAnsi="Arial" w:cs="Arial"/>
                <w:b/>
                <w:sz w:val="20"/>
                <w:szCs w:val="20"/>
              </w:rPr>
              <w:t>UNID</w:t>
            </w:r>
          </w:p>
        </w:tc>
        <w:tc>
          <w:tcPr>
            <w:tcW w:w="720" w:type="dxa"/>
            <w:vMerge w:val="restart"/>
            <w:tcBorders>
              <w:left w:val="single" w:sz="1" w:space="0" w:color="000000"/>
              <w:bottom w:val="single" w:sz="1" w:space="0" w:color="000000"/>
            </w:tcBorders>
            <w:shd w:val="clear" w:color="auto" w:fill="auto"/>
            <w:vAlign w:val="center"/>
          </w:tcPr>
          <w:p w14:paraId="4C5102AA" w14:textId="77777777" w:rsidR="007E4CC7" w:rsidRPr="00C04D83" w:rsidRDefault="007E4CC7" w:rsidP="00830B0F">
            <w:pPr>
              <w:pStyle w:val="Ttulo2"/>
              <w:numPr>
                <w:ilvl w:val="1"/>
                <w:numId w:val="1"/>
              </w:numPr>
              <w:jc w:val="center"/>
              <w:rPr>
                <w:rFonts w:ascii="Arial" w:hAnsi="Arial" w:cs="Arial"/>
              </w:rPr>
            </w:pPr>
            <w:bookmarkStart w:id="8" w:name="_Toc67560191"/>
            <w:bookmarkStart w:id="9" w:name="_Toc67561622"/>
            <w:r w:rsidRPr="00C04D83">
              <w:rPr>
                <w:rFonts w:ascii="Arial" w:hAnsi="Arial" w:cs="Arial"/>
              </w:rPr>
              <w:t>QTD</w:t>
            </w:r>
            <w:bookmarkEnd w:id="8"/>
            <w:bookmarkEnd w:id="9"/>
          </w:p>
        </w:tc>
        <w:tc>
          <w:tcPr>
            <w:tcW w:w="2648" w:type="dxa"/>
            <w:gridSpan w:val="2"/>
            <w:tcBorders>
              <w:left w:val="single" w:sz="1" w:space="0" w:color="000000"/>
              <w:bottom w:val="single" w:sz="1" w:space="0" w:color="000000"/>
              <w:right w:val="single" w:sz="1" w:space="0" w:color="000000"/>
            </w:tcBorders>
            <w:shd w:val="clear" w:color="auto" w:fill="auto"/>
          </w:tcPr>
          <w:p w14:paraId="5AE0013B" w14:textId="77777777" w:rsidR="007E4CC7" w:rsidRPr="00C04D83" w:rsidRDefault="007E4CC7" w:rsidP="00830B0F">
            <w:pPr>
              <w:jc w:val="center"/>
              <w:rPr>
                <w:rFonts w:ascii="Arial" w:hAnsi="Arial" w:cs="Arial"/>
                <w:b/>
                <w:sz w:val="20"/>
                <w:szCs w:val="20"/>
              </w:rPr>
            </w:pPr>
            <w:r w:rsidRPr="00C04D83">
              <w:rPr>
                <w:rFonts w:ascii="Arial" w:hAnsi="Arial" w:cs="Arial"/>
                <w:b/>
                <w:sz w:val="20"/>
                <w:szCs w:val="20"/>
              </w:rPr>
              <w:t>VALOR</w:t>
            </w:r>
          </w:p>
          <w:p w14:paraId="5E9C2D97" w14:textId="77777777" w:rsidR="007E4CC7" w:rsidRPr="00C04D83" w:rsidRDefault="007E4CC7" w:rsidP="007D3A69">
            <w:pPr>
              <w:jc w:val="both"/>
              <w:rPr>
                <w:rFonts w:ascii="Arial" w:hAnsi="Arial" w:cs="Arial"/>
                <w:b/>
                <w:sz w:val="20"/>
                <w:szCs w:val="20"/>
              </w:rPr>
            </w:pPr>
          </w:p>
        </w:tc>
      </w:tr>
      <w:tr w:rsidR="007E4CC7" w:rsidRPr="00C04D83" w14:paraId="7D30BB93" w14:textId="77777777" w:rsidTr="007D3A69">
        <w:trPr>
          <w:cantSplit/>
          <w:trHeight w:hRule="exact" w:val="374"/>
          <w:jc w:val="center"/>
        </w:trPr>
        <w:tc>
          <w:tcPr>
            <w:tcW w:w="855" w:type="dxa"/>
            <w:vMerge/>
            <w:tcBorders>
              <w:left w:val="single" w:sz="1" w:space="0" w:color="000000"/>
              <w:bottom w:val="single" w:sz="1" w:space="0" w:color="000000"/>
            </w:tcBorders>
            <w:shd w:val="clear" w:color="auto" w:fill="auto"/>
            <w:vAlign w:val="center"/>
          </w:tcPr>
          <w:p w14:paraId="68185621" w14:textId="77777777" w:rsidR="007E4CC7" w:rsidRPr="00C04D83" w:rsidRDefault="007E4CC7" w:rsidP="007D3A69">
            <w:pPr>
              <w:snapToGrid w:val="0"/>
              <w:jc w:val="both"/>
              <w:rPr>
                <w:rFonts w:ascii="Arial" w:hAnsi="Arial" w:cs="Arial"/>
                <w:b/>
                <w:sz w:val="20"/>
                <w:szCs w:val="20"/>
              </w:rPr>
            </w:pPr>
          </w:p>
        </w:tc>
        <w:tc>
          <w:tcPr>
            <w:tcW w:w="4561" w:type="dxa"/>
            <w:vMerge/>
            <w:tcBorders>
              <w:left w:val="single" w:sz="1" w:space="0" w:color="000000"/>
              <w:bottom w:val="single" w:sz="1" w:space="0" w:color="000000"/>
            </w:tcBorders>
            <w:shd w:val="clear" w:color="auto" w:fill="auto"/>
          </w:tcPr>
          <w:p w14:paraId="08AD27BA" w14:textId="77777777" w:rsidR="007E4CC7" w:rsidRPr="00C04D83" w:rsidRDefault="007E4CC7" w:rsidP="007D3A69">
            <w:pPr>
              <w:snapToGrid w:val="0"/>
              <w:jc w:val="both"/>
              <w:rPr>
                <w:rFonts w:ascii="Arial" w:hAnsi="Arial" w:cs="Arial"/>
                <w:b/>
                <w:sz w:val="20"/>
                <w:szCs w:val="20"/>
              </w:rPr>
            </w:pPr>
          </w:p>
        </w:tc>
        <w:tc>
          <w:tcPr>
            <w:tcW w:w="885" w:type="dxa"/>
            <w:vMerge/>
            <w:tcBorders>
              <w:left w:val="single" w:sz="1" w:space="0" w:color="000000"/>
              <w:bottom w:val="single" w:sz="1" w:space="0" w:color="000000"/>
            </w:tcBorders>
            <w:shd w:val="clear" w:color="auto" w:fill="auto"/>
          </w:tcPr>
          <w:p w14:paraId="75D9C815" w14:textId="77777777" w:rsidR="007E4CC7" w:rsidRPr="00C04D83" w:rsidRDefault="007E4CC7" w:rsidP="007E4CC7">
            <w:pPr>
              <w:pStyle w:val="Ttulo4"/>
              <w:numPr>
                <w:ilvl w:val="3"/>
                <w:numId w:val="1"/>
              </w:numPr>
              <w:snapToGrid w:val="0"/>
              <w:jc w:val="both"/>
              <w:rPr>
                <w:rFonts w:ascii="Arial" w:hAnsi="Arial" w:cs="Arial"/>
              </w:rPr>
            </w:pPr>
          </w:p>
        </w:tc>
        <w:tc>
          <w:tcPr>
            <w:tcW w:w="780" w:type="dxa"/>
            <w:vMerge/>
            <w:tcBorders>
              <w:left w:val="single" w:sz="1" w:space="0" w:color="000000"/>
              <w:bottom w:val="single" w:sz="1" w:space="0" w:color="000000"/>
            </w:tcBorders>
            <w:shd w:val="clear" w:color="auto" w:fill="auto"/>
          </w:tcPr>
          <w:p w14:paraId="3EDDD2B4" w14:textId="77777777" w:rsidR="007E4CC7" w:rsidRPr="00C04D83" w:rsidRDefault="007E4CC7" w:rsidP="007D3A69">
            <w:pPr>
              <w:snapToGrid w:val="0"/>
              <w:jc w:val="both"/>
              <w:rPr>
                <w:rFonts w:ascii="Arial" w:hAnsi="Arial" w:cs="Arial"/>
                <w:b/>
                <w:sz w:val="20"/>
                <w:szCs w:val="20"/>
              </w:rPr>
            </w:pPr>
          </w:p>
        </w:tc>
        <w:tc>
          <w:tcPr>
            <w:tcW w:w="720" w:type="dxa"/>
            <w:vMerge/>
            <w:tcBorders>
              <w:left w:val="single" w:sz="1" w:space="0" w:color="000000"/>
              <w:bottom w:val="single" w:sz="1" w:space="0" w:color="000000"/>
            </w:tcBorders>
            <w:shd w:val="clear" w:color="auto" w:fill="auto"/>
          </w:tcPr>
          <w:p w14:paraId="5EE90DA5" w14:textId="77777777" w:rsidR="007E4CC7" w:rsidRPr="00C04D83" w:rsidRDefault="007E4CC7" w:rsidP="007E4CC7">
            <w:pPr>
              <w:pStyle w:val="Ttulo2"/>
              <w:numPr>
                <w:ilvl w:val="1"/>
                <w:numId w:val="1"/>
              </w:numPr>
              <w:snapToGrid w:val="0"/>
              <w:jc w:val="both"/>
              <w:rPr>
                <w:rFonts w:ascii="Arial" w:hAnsi="Arial" w:cs="Arial"/>
              </w:rPr>
            </w:pPr>
          </w:p>
        </w:tc>
        <w:tc>
          <w:tcPr>
            <w:tcW w:w="1200" w:type="dxa"/>
            <w:tcBorders>
              <w:left w:val="single" w:sz="1" w:space="0" w:color="000000"/>
              <w:bottom w:val="single" w:sz="1" w:space="0" w:color="000000"/>
            </w:tcBorders>
            <w:shd w:val="clear" w:color="auto" w:fill="auto"/>
          </w:tcPr>
          <w:p w14:paraId="2DBD4D02" w14:textId="77777777" w:rsidR="007E4CC7" w:rsidRPr="00C04D83" w:rsidRDefault="007E4CC7" w:rsidP="007D3A69">
            <w:pPr>
              <w:spacing w:before="120"/>
              <w:jc w:val="both"/>
              <w:rPr>
                <w:rFonts w:ascii="Arial" w:hAnsi="Arial" w:cs="Arial"/>
                <w:b/>
                <w:bCs/>
                <w:sz w:val="20"/>
                <w:szCs w:val="20"/>
              </w:rPr>
            </w:pPr>
            <w:r w:rsidRPr="00C04D83">
              <w:rPr>
                <w:rFonts w:ascii="Arial" w:hAnsi="Arial" w:cs="Arial"/>
                <w:b/>
                <w:bCs/>
                <w:sz w:val="20"/>
                <w:szCs w:val="20"/>
              </w:rPr>
              <w:t>UNIT</w:t>
            </w:r>
          </w:p>
        </w:tc>
        <w:tc>
          <w:tcPr>
            <w:tcW w:w="1448" w:type="dxa"/>
            <w:tcBorders>
              <w:left w:val="single" w:sz="1" w:space="0" w:color="000000"/>
              <w:bottom w:val="single" w:sz="1" w:space="0" w:color="000000"/>
              <w:right w:val="single" w:sz="1" w:space="0" w:color="000000"/>
            </w:tcBorders>
            <w:shd w:val="clear" w:color="auto" w:fill="auto"/>
          </w:tcPr>
          <w:p w14:paraId="524005F0" w14:textId="77777777" w:rsidR="007E4CC7" w:rsidRPr="00C04D83" w:rsidRDefault="007E4CC7" w:rsidP="007D3A69">
            <w:pPr>
              <w:spacing w:before="120"/>
              <w:jc w:val="both"/>
              <w:rPr>
                <w:rFonts w:ascii="Arial" w:hAnsi="Arial" w:cs="Arial"/>
                <w:sz w:val="20"/>
                <w:szCs w:val="20"/>
              </w:rPr>
            </w:pPr>
            <w:r w:rsidRPr="00C04D83">
              <w:rPr>
                <w:rFonts w:ascii="Arial" w:hAnsi="Arial" w:cs="Arial"/>
                <w:b/>
                <w:bCs/>
                <w:sz w:val="20"/>
                <w:szCs w:val="20"/>
              </w:rPr>
              <w:t>TOTAL</w:t>
            </w:r>
          </w:p>
        </w:tc>
      </w:tr>
      <w:tr w:rsidR="007E4CC7" w:rsidRPr="00C04D83" w14:paraId="5BDA1AC7" w14:textId="77777777" w:rsidTr="007E4CC7">
        <w:trPr>
          <w:cantSplit/>
          <w:trHeight w:val="548"/>
          <w:jc w:val="center"/>
        </w:trPr>
        <w:tc>
          <w:tcPr>
            <w:tcW w:w="855" w:type="dxa"/>
            <w:tcBorders>
              <w:left w:val="single" w:sz="1" w:space="0" w:color="000000"/>
              <w:bottom w:val="single" w:sz="1" w:space="0" w:color="000000"/>
            </w:tcBorders>
            <w:shd w:val="clear" w:color="auto" w:fill="auto"/>
            <w:vAlign w:val="center"/>
          </w:tcPr>
          <w:p w14:paraId="5198EC1D" w14:textId="77777777" w:rsidR="007E4CC7" w:rsidRPr="00C04D83" w:rsidRDefault="007E4CC7" w:rsidP="007E4CC7">
            <w:pPr>
              <w:numPr>
                <w:ilvl w:val="0"/>
                <w:numId w:val="2"/>
              </w:numPr>
              <w:suppressAutoHyphens/>
              <w:snapToGrid w:val="0"/>
              <w:spacing w:after="0" w:line="240" w:lineRule="auto"/>
              <w:jc w:val="both"/>
              <w:rPr>
                <w:rFonts w:ascii="Arial" w:hAnsi="Arial" w:cs="Arial"/>
                <w:b/>
                <w:sz w:val="20"/>
                <w:szCs w:val="20"/>
              </w:rPr>
            </w:pPr>
          </w:p>
        </w:tc>
        <w:tc>
          <w:tcPr>
            <w:tcW w:w="4561" w:type="dxa"/>
            <w:tcBorders>
              <w:left w:val="single" w:sz="1" w:space="0" w:color="000000"/>
              <w:bottom w:val="single" w:sz="1" w:space="0" w:color="000000"/>
            </w:tcBorders>
            <w:shd w:val="clear" w:color="auto" w:fill="auto"/>
            <w:vAlign w:val="center"/>
          </w:tcPr>
          <w:p w14:paraId="72A6FC29" w14:textId="77777777" w:rsidR="007E4CC7" w:rsidRPr="00C04D83" w:rsidRDefault="007E4CC7" w:rsidP="007D3A69">
            <w:pPr>
              <w:ind w:left="-57"/>
              <w:jc w:val="both"/>
              <w:rPr>
                <w:rFonts w:ascii="Arial" w:hAnsi="Arial" w:cs="Arial"/>
                <w:sz w:val="20"/>
                <w:szCs w:val="20"/>
                <w:shd w:val="clear" w:color="auto" w:fill="FFFFFF"/>
                <w:lang w:eastAsia="pt-BR"/>
              </w:rPr>
            </w:pPr>
          </w:p>
        </w:tc>
        <w:tc>
          <w:tcPr>
            <w:tcW w:w="885" w:type="dxa"/>
            <w:tcBorders>
              <w:left w:val="single" w:sz="1" w:space="0" w:color="000000"/>
              <w:bottom w:val="single" w:sz="1" w:space="0" w:color="000000"/>
            </w:tcBorders>
            <w:shd w:val="clear" w:color="auto" w:fill="auto"/>
            <w:vAlign w:val="center"/>
          </w:tcPr>
          <w:p w14:paraId="0B2492C1" w14:textId="77777777" w:rsidR="007E4CC7" w:rsidRPr="00C04D83" w:rsidRDefault="007E4CC7" w:rsidP="007D3A69">
            <w:pPr>
              <w:snapToGrid w:val="0"/>
              <w:spacing w:after="0" w:line="276" w:lineRule="exact"/>
              <w:jc w:val="both"/>
              <w:rPr>
                <w:rFonts w:ascii="Arial" w:hAnsi="Arial" w:cs="Arial"/>
              </w:rPr>
            </w:pPr>
          </w:p>
        </w:tc>
        <w:tc>
          <w:tcPr>
            <w:tcW w:w="780" w:type="dxa"/>
            <w:tcBorders>
              <w:left w:val="single" w:sz="1" w:space="0" w:color="000000"/>
              <w:bottom w:val="single" w:sz="1" w:space="0" w:color="000000"/>
            </w:tcBorders>
            <w:shd w:val="clear" w:color="auto" w:fill="auto"/>
            <w:vAlign w:val="center"/>
          </w:tcPr>
          <w:p w14:paraId="151EB249" w14:textId="77777777" w:rsidR="007E4CC7" w:rsidRPr="00C04D83" w:rsidRDefault="007E4CC7" w:rsidP="007D3A69">
            <w:pPr>
              <w:snapToGrid w:val="0"/>
              <w:spacing w:after="0" w:line="276" w:lineRule="exact"/>
              <w:jc w:val="both"/>
              <w:rPr>
                <w:rFonts w:ascii="Arial" w:hAnsi="Arial" w:cs="Arial"/>
                <w:shd w:val="clear" w:color="auto" w:fill="FFFFFF"/>
              </w:rPr>
            </w:pPr>
            <w:r w:rsidRPr="00C04D83">
              <w:rPr>
                <w:rFonts w:ascii="Arial" w:hAnsi="Arial" w:cs="Arial"/>
                <w:shd w:val="clear" w:color="auto" w:fill="FFFFFF"/>
              </w:rPr>
              <w:t>UN</w:t>
            </w:r>
          </w:p>
        </w:tc>
        <w:tc>
          <w:tcPr>
            <w:tcW w:w="720" w:type="dxa"/>
            <w:tcBorders>
              <w:left w:val="single" w:sz="1" w:space="0" w:color="000000"/>
              <w:bottom w:val="single" w:sz="1" w:space="0" w:color="000000"/>
            </w:tcBorders>
            <w:shd w:val="clear" w:color="auto" w:fill="auto"/>
            <w:vAlign w:val="center"/>
          </w:tcPr>
          <w:p w14:paraId="55AA4886" w14:textId="77777777" w:rsidR="007E4CC7" w:rsidRPr="00C04D83" w:rsidRDefault="007E4CC7" w:rsidP="007D3A69">
            <w:pPr>
              <w:pStyle w:val="Corpodetexto"/>
              <w:snapToGrid w:val="0"/>
              <w:spacing w:line="276" w:lineRule="exact"/>
              <w:rPr>
                <w:rFonts w:ascii="Arial" w:hAnsi="Arial" w:cs="Arial"/>
                <w:shd w:val="clear" w:color="auto" w:fill="FFFFFF"/>
              </w:rPr>
            </w:pPr>
          </w:p>
        </w:tc>
        <w:tc>
          <w:tcPr>
            <w:tcW w:w="1200" w:type="dxa"/>
            <w:tcBorders>
              <w:left w:val="single" w:sz="1" w:space="0" w:color="000000"/>
              <w:bottom w:val="single" w:sz="1" w:space="0" w:color="000000"/>
            </w:tcBorders>
            <w:shd w:val="clear" w:color="auto" w:fill="auto"/>
            <w:vAlign w:val="center"/>
          </w:tcPr>
          <w:p w14:paraId="00AD2AC1" w14:textId="77777777" w:rsidR="007E4CC7" w:rsidRPr="00C04D83" w:rsidRDefault="007E4CC7" w:rsidP="007D3A69">
            <w:pPr>
              <w:snapToGrid w:val="0"/>
              <w:spacing w:after="0" w:line="276" w:lineRule="exact"/>
              <w:jc w:val="both"/>
              <w:rPr>
                <w:rFonts w:ascii="Arial" w:hAnsi="Arial" w:cs="Arial"/>
                <w:shd w:val="clear" w:color="auto" w:fill="FFFFFF"/>
              </w:rPr>
            </w:pPr>
          </w:p>
        </w:tc>
        <w:tc>
          <w:tcPr>
            <w:tcW w:w="1448" w:type="dxa"/>
            <w:tcBorders>
              <w:left w:val="single" w:sz="1" w:space="0" w:color="000000"/>
              <w:bottom w:val="single" w:sz="1" w:space="0" w:color="000000"/>
              <w:right w:val="single" w:sz="1" w:space="0" w:color="000000"/>
            </w:tcBorders>
            <w:shd w:val="clear" w:color="auto" w:fill="auto"/>
            <w:vAlign w:val="center"/>
          </w:tcPr>
          <w:p w14:paraId="0E4DDB13" w14:textId="77777777" w:rsidR="007E4CC7" w:rsidRPr="00C04D83" w:rsidRDefault="007E4CC7" w:rsidP="007D3A69">
            <w:pPr>
              <w:snapToGrid w:val="0"/>
              <w:spacing w:after="0" w:line="276" w:lineRule="exact"/>
              <w:jc w:val="both"/>
              <w:rPr>
                <w:rFonts w:ascii="Arial" w:hAnsi="Arial" w:cs="Arial"/>
                <w:shd w:val="clear" w:color="auto" w:fill="FFFFFF"/>
              </w:rPr>
            </w:pPr>
          </w:p>
        </w:tc>
      </w:tr>
      <w:tr w:rsidR="007E4CC7" w:rsidRPr="00C04D83" w14:paraId="3E7D75BD" w14:textId="77777777" w:rsidTr="007E4CC7">
        <w:trPr>
          <w:cantSplit/>
          <w:trHeight w:val="556"/>
          <w:jc w:val="center"/>
        </w:trPr>
        <w:tc>
          <w:tcPr>
            <w:tcW w:w="855" w:type="dxa"/>
            <w:tcBorders>
              <w:left w:val="single" w:sz="1" w:space="0" w:color="000000"/>
              <w:bottom w:val="single" w:sz="1" w:space="0" w:color="000000"/>
            </w:tcBorders>
            <w:shd w:val="clear" w:color="auto" w:fill="auto"/>
            <w:vAlign w:val="center"/>
          </w:tcPr>
          <w:p w14:paraId="59423672" w14:textId="77777777" w:rsidR="007E4CC7" w:rsidRPr="00C04D83" w:rsidRDefault="007E4CC7" w:rsidP="007E4CC7">
            <w:pPr>
              <w:numPr>
                <w:ilvl w:val="0"/>
                <w:numId w:val="2"/>
              </w:numPr>
              <w:suppressAutoHyphens/>
              <w:snapToGrid w:val="0"/>
              <w:spacing w:after="0" w:line="240" w:lineRule="auto"/>
              <w:jc w:val="both"/>
              <w:rPr>
                <w:rFonts w:ascii="Arial" w:hAnsi="Arial" w:cs="Arial"/>
                <w:sz w:val="20"/>
                <w:szCs w:val="20"/>
              </w:rPr>
            </w:pPr>
          </w:p>
        </w:tc>
        <w:tc>
          <w:tcPr>
            <w:tcW w:w="4561" w:type="dxa"/>
            <w:tcBorders>
              <w:left w:val="single" w:sz="1" w:space="0" w:color="000000"/>
              <w:bottom w:val="single" w:sz="1" w:space="0" w:color="000000"/>
            </w:tcBorders>
            <w:shd w:val="clear" w:color="auto" w:fill="auto"/>
            <w:vAlign w:val="center"/>
          </w:tcPr>
          <w:p w14:paraId="5C2F9605" w14:textId="77777777" w:rsidR="007E4CC7" w:rsidRPr="00C04D83" w:rsidRDefault="007E4CC7" w:rsidP="007D3A69">
            <w:pPr>
              <w:pStyle w:val="Corpodetexto"/>
              <w:snapToGrid w:val="0"/>
              <w:spacing w:line="276" w:lineRule="exact"/>
              <w:ind w:left="114" w:right="152"/>
              <w:rPr>
                <w:rFonts w:ascii="Arial" w:hAnsi="Arial" w:cs="Arial"/>
              </w:rPr>
            </w:pPr>
          </w:p>
        </w:tc>
        <w:tc>
          <w:tcPr>
            <w:tcW w:w="885" w:type="dxa"/>
            <w:tcBorders>
              <w:left w:val="single" w:sz="1" w:space="0" w:color="000000"/>
              <w:bottom w:val="single" w:sz="1" w:space="0" w:color="000000"/>
            </w:tcBorders>
            <w:shd w:val="clear" w:color="auto" w:fill="auto"/>
            <w:vAlign w:val="center"/>
          </w:tcPr>
          <w:p w14:paraId="289B1928" w14:textId="77777777" w:rsidR="007E4CC7" w:rsidRPr="00C04D83" w:rsidRDefault="007E4CC7" w:rsidP="007D3A69">
            <w:pPr>
              <w:snapToGrid w:val="0"/>
              <w:spacing w:after="0" w:line="276" w:lineRule="exact"/>
              <w:jc w:val="both"/>
              <w:rPr>
                <w:rFonts w:ascii="Arial" w:hAnsi="Arial" w:cs="Arial"/>
              </w:rPr>
            </w:pPr>
          </w:p>
        </w:tc>
        <w:tc>
          <w:tcPr>
            <w:tcW w:w="780" w:type="dxa"/>
            <w:tcBorders>
              <w:left w:val="single" w:sz="1" w:space="0" w:color="000000"/>
              <w:bottom w:val="single" w:sz="1" w:space="0" w:color="000000"/>
            </w:tcBorders>
            <w:shd w:val="clear" w:color="auto" w:fill="auto"/>
            <w:vAlign w:val="center"/>
          </w:tcPr>
          <w:p w14:paraId="6120D71D" w14:textId="77777777" w:rsidR="007E4CC7" w:rsidRPr="00C04D83" w:rsidRDefault="007E4CC7" w:rsidP="007D3A69">
            <w:pPr>
              <w:snapToGrid w:val="0"/>
              <w:spacing w:after="0" w:line="276" w:lineRule="exact"/>
              <w:jc w:val="both"/>
              <w:rPr>
                <w:rFonts w:ascii="Arial" w:hAnsi="Arial" w:cs="Arial"/>
                <w:shd w:val="clear" w:color="auto" w:fill="FFFFFF"/>
              </w:rPr>
            </w:pPr>
            <w:r w:rsidRPr="00C04D83">
              <w:rPr>
                <w:rFonts w:ascii="Arial" w:hAnsi="Arial" w:cs="Arial"/>
                <w:shd w:val="clear" w:color="auto" w:fill="FFFFFF"/>
              </w:rPr>
              <w:t>UN</w:t>
            </w:r>
          </w:p>
        </w:tc>
        <w:tc>
          <w:tcPr>
            <w:tcW w:w="720" w:type="dxa"/>
            <w:tcBorders>
              <w:left w:val="single" w:sz="1" w:space="0" w:color="000000"/>
              <w:bottom w:val="single" w:sz="1" w:space="0" w:color="000000"/>
            </w:tcBorders>
            <w:shd w:val="clear" w:color="auto" w:fill="auto"/>
            <w:vAlign w:val="center"/>
          </w:tcPr>
          <w:p w14:paraId="43E96D98" w14:textId="77777777" w:rsidR="007E4CC7" w:rsidRPr="00C04D83" w:rsidRDefault="007E4CC7" w:rsidP="007D3A69">
            <w:pPr>
              <w:snapToGrid w:val="0"/>
              <w:spacing w:after="0" w:line="276" w:lineRule="exact"/>
              <w:jc w:val="both"/>
              <w:rPr>
                <w:rFonts w:ascii="Arial" w:hAnsi="Arial" w:cs="Arial"/>
                <w:shd w:val="clear" w:color="auto" w:fill="FFFFFF"/>
              </w:rPr>
            </w:pPr>
          </w:p>
        </w:tc>
        <w:tc>
          <w:tcPr>
            <w:tcW w:w="1200" w:type="dxa"/>
            <w:tcBorders>
              <w:left w:val="single" w:sz="1" w:space="0" w:color="000000"/>
              <w:bottom w:val="single" w:sz="1" w:space="0" w:color="000000"/>
            </w:tcBorders>
            <w:shd w:val="clear" w:color="auto" w:fill="auto"/>
            <w:vAlign w:val="center"/>
          </w:tcPr>
          <w:p w14:paraId="6D1E35EF" w14:textId="77777777" w:rsidR="007E4CC7" w:rsidRPr="00C04D83" w:rsidRDefault="007E4CC7" w:rsidP="007D3A69">
            <w:pPr>
              <w:snapToGrid w:val="0"/>
              <w:spacing w:line="276" w:lineRule="exact"/>
              <w:jc w:val="both"/>
              <w:rPr>
                <w:rFonts w:ascii="Arial" w:hAnsi="Arial" w:cs="Arial"/>
                <w:sz w:val="20"/>
                <w:szCs w:val="20"/>
                <w:shd w:val="clear" w:color="auto" w:fill="FFFFFF"/>
              </w:rPr>
            </w:pPr>
          </w:p>
        </w:tc>
        <w:tc>
          <w:tcPr>
            <w:tcW w:w="1448" w:type="dxa"/>
            <w:tcBorders>
              <w:left w:val="single" w:sz="1" w:space="0" w:color="000000"/>
              <w:bottom w:val="single" w:sz="1" w:space="0" w:color="000000"/>
              <w:right w:val="single" w:sz="1" w:space="0" w:color="000000"/>
            </w:tcBorders>
            <w:shd w:val="clear" w:color="auto" w:fill="auto"/>
            <w:vAlign w:val="center"/>
          </w:tcPr>
          <w:p w14:paraId="3B080A3C" w14:textId="77777777" w:rsidR="007E4CC7" w:rsidRPr="00C04D83" w:rsidRDefault="007E4CC7" w:rsidP="007D3A69">
            <w:pPr>
              <w:snapToGrid w:val="0"/>
              <w:spacing w:after="0" w:line="276" w:lineRule="exact"/>
              <w:jc w:val="both"/>
              <w:rPr>
                <w:rFonts w:ascii="Arial" w:hAnsi="Arial" w:cs="Arial"/>
                <w:shd w:val="clear" w:color="auto" w:fill="FFFFFF"/>
              </w:rPr>
            </w:pPr>
          </w:p>
        </w:tc>
      </w:tr>
      <w:tr w:rsidR="007E4CC7" w:rsidRPr="00C04D83" w14:paraId="4F80A950" w14:textId="77777777" w:rsidTr="007D3A69">
        <w:trPr>
          <w:cantSplit/>
          <w:trHeight w:val="345"/>
          <w:jc w:val="center"/>
        </w:trPr>
        <w:tc>
          <w:tcPr>
            <w:tcW w:w="9001" w:type="dxa"/>
            <w:gridSpan w:val="6"/>
            <w:tcBorders>
              <w:left w:val="single" w:sz="1" w:space="0" w:color="000000"/>
              <w:bottom w:val="single" w:sz="1" w:space="0" w:color="000000"/>
            </w:tcBorders>
            <w:shd w:val="clear" w:color="auto" w:fill="auto"/>
            <w:vAlign w:val="center"/>
          </w:tcPr>
          <w:p w14:paraId="6E1ABA9C" w14:textId="027FFCD4" w:rsidR="007E4CC7" w:rsidRPr="00C04D83" w:rsidRDefault="007E4CC7" w:rsidP="007D3A69">
            <w:pPr>
              <w:spacing w:before="120" w:line="360" w:lineRule="auto"/>
              <w:jc w:val="center"/>
              <w:rPr>
                <w:rFonts w:ascii="Arial" w:hAnsi="Arial" w:cs="Arial"/>
                <w:sz w:val="20"/>
                <w:szCs w:val="20"/>
              </w:rPr>
            </w:pPr>
            <w:r w:rsidRPr="00C04D83">
              <w:rPr>
                <w:rFonts w:ascii="Arial" w:hAnsi="Arial" w:cs="Arial"/>
                <w:b/>
                <w:bCs/>
                <w:sz w:val="20"/>
                <w:szCs w:val="20"/>
              </w:rPr>
              <w:t>TOTAL</w:t>
            </w:r>
            <w:r w:rsidR="001E3603">
              <w:rPr>
                <w:rFonts w:ascii="Arial" w:hAnsi="Arial" w:cs="Arial"/>
                <w:b/>
                <w:bCs/>
                <w:sz w:val="20"/>
                <w:szCs w:val="20"/>
              </w:rPr>
              <w:t xml:space="preserve"> GLOBA</w:t>
            </w:r>
            <w:r w:rsidR="00830B0F">
              <w:rPr>
                <w:rFonts w:ascii="Arial" w:hAnsi="Arial" w:cs="Arial"/>
                <w:b/>
                <w:bCs/>
                <w:sz w:val="20"/>
                <w:szCs w:val="20"/>
              </w:rPr>
              <w:t>L (R$)</w:t>
            </w:r>
          </w:p>
        </w:tc>
        <w:tc>
          <w:tcPr>
            <w:tcW w:w="1448" w:type="dxa"/>
            <w:tcBorders>
              <w:left w:val="single" w:sz="1" w:space="0" w:color="000000"/>
              <w:bottom w:val="single" w:sz="1" w:space="0" w:color="000000"/>
              <w:right w:val="single" w:sz="1" w:space="0" w:color="000000"/>
            </w:tcBorders>
            <w:shd w:val="clear" w:color="auto" w:fill="auto"/>
          </w:tcPr>
          <w:p w14:paraId="1275E28B" w14:textId="77777777" w:rsidR="007E4CC7" w:rsidRPr="00C04D83" w:rsidRDefault="007E4CC7" w:rsidP="007D3A69">
            <w:pPr>
              <w:snapToGrid w:val="0"/>
              <w:spacing w:before="120"/>
              <w:jc w:val="both"/>
              <w:rPr>
                <w:rFonts w:ascii="Arial" w:hAnsi="Arial" w:cs="Arial"/>
                <w:sz w:val="20"/>
                <w:szCs w:val="20"/>
              </w:rPr>
            </w:pPr>
          </w:p>
        </w:tc>
      </w:tr>
    </w:tbl>
    <w:p w14:paraId="51ACA155" w14:textId="77777777" w:rsidR="007E4CC7" w:rsidRPr="00C04D83" w:rsidRDefault="007E4CC7" w:rsidP="007E4CC7">
      <w:pPr>
        <w:rPr>
          <w:rFonts w:ascii="Arial" w:hAnsi="Arial" w:cs="Arial"/>
          <w:sz w:val="20"/>
          <w:szCs w:val="20"/>
        </w:rPr>
      </w:pPr>
    </w:p>
    <w:tbl>
      <w:tblPr>
        <w:tblW w:w="10324" w:type="dxa"/>
        <w:jc w:val="center"/>
        <w:tblLayout w:type="fixed"/>
        <w:tblCellMar>
          <w:left w:w="70" w:type="dxa"/>
          <w:right w:w="70" w:type="dxa"/>
        </w:tblCellMar>
        <w:tblLook w:val="0000" w:firstRow="0" w:lastRow="0" w:firstColumn="0" w:lastColumn="0" w:noHBand="0" w:noVBand="0"/>
      </w:tblPr>
      <w:tblGrid>
        <w:gridCol w:w="4253"/>
        <w:gridCol w:w="3151"/>
        <w:gridCol w:w="2920"/>
      </w:tblGrid>
      <w:tr w:rsidR="007E4CC7" w:rsidRPr="00C04D83" w14:paraId="69F6F3BD" w14:textId="77777777" w:rsidTr="007E4CC7">
        <w:trPr>
          <w:cantSplit/>
          <w:trHeight w:hRule="exact" w:val="1867"/>
          <w:jc w:val="center"/>
        </w:trPr>
        <w:tc>
          <w:tcPr>
            <w:tcW w:w="10324" w:type="dxa"/>
            <w:gridSpan w:val="3"/>
            <w:tcBorders>
              <w:top w:val="single" w:sz="1" w:space="0" w:color="000000"/>
              <w:left w:val="single" w:sz="1" w:space="0" w:color="000000"/>
              <w:bottom w:val="single" w:sz="1" w:space="0" w:color="000000"/>
              <w:right w:val="single" w:sz="1" w:space="0" w:color="000000"/>
            </w:tcBorders>
            <w:shd w:val="clear" w:color="auto" w:fill="auto"/>
          </w:tcPr>
          <w:p w14:paraId="66B62C24" w14:textId="77777777" w:rsidR="007E4CC7" w:rsidRPr="00C04D83" w:rsidRDefault="007E4CC7" w:rsidP="007D3A69">
            <w:pPr>
              <w:jc w:val="both"/>
              <w:rPr>
                <w:rFonts w:ascii="Arial" w:hAnsi="Arial" w:cs="Arial"/>
                <w:b/>
                <w:sz w:val="20"/>
                <w:szCs w:val="20"/>
              </w:rPr>
            </w:pPr>
            <w:r w:rsidRPr="00C04D83">
              <w:rPr>
                <w:rFonts w:ascii="Arial" w:hAnsi="Arial" w:cs="Arial"/>
                <w:b/>
                <w:sz w:val="20"/>
                <w:szCs w:val="20"/>
              </w:rPr>
              <w:t>Observação:</w:t>
            </w:r>
          </w:p>
          <w:p w14:paraId="75C8615A" w14:textId="2A5EA96C" w:rsidR="007E4CC7" w:rsidRPr="001E3603" w:rsidRDefault="007E4CC7" w:rsidP="007D3A69">
            <w:pPr>
              <w:ind w:firstLine="355"/>
              <w:rPr>
                <w:rFonts w:ascii="Arial" w:hAnsi="Arial" w:cs="Arial"/>
                <w:b/>
                <w:color w:val="FF0000"/>
                <w:sz w:val="20"/>
                <w:szCs w:val="20"/>
              </w:rPr>
            </w:pPr>
            <w:r w:rsidRPr="00C04D83">
              <w:rPr>
                <w:rFonts w:ascii="Arial" w:hAnsi="Arial" w:cs="Arial"/>
                <w:b/>
                <w:sz w:val="20"/>
                <w:szCs w:val="20"/>
              </w:rPr>
              <w:t>Devolução da Pesquisa de Preço</w:t>
            </w:r>
            <w:r w:rsidRPr="00C04D83">
              <w:rPr>
                <w:rFonts w:ascii="Arial" w:hAnsi="Arial" w:cs="Arial"/>
                <w:sz w:val="20"/>
                <w:szCs w:val="20"/>
              </w:rPr>
              <w:t xml:space="preserve">: </w:t>
            </w:r>
            <w:proofErr w:type="spellStart"/>
            <w:r w:rsidR="001E3603" w:rsidRPr="001E3603">
              <w:rPr>
                <w:rFonts w:ascii="Arial" w:hAnsi="Arial" w:cs="Arial"/>
                <w:color w:val="FF0000"/>
                <w:sz w:val="20"/>
                <w:szCs w:val="20"/>
                <w:highlight w:val="yellow"/>
              </w:rPr>
              <w:t>xxxxxxxxxxxxxx</w:t>
            </w:r>
            <w:proofErr w:type="spellEnd"/>
            <w:r w:rsidRPr="001E3603">
              <w:rPr>
                <w:rFonts w:ascii="Arial" w:hAnsi="Arial" w:cs="Arial"/>
                <w:color w:val="FF0000"/>
                <w:sz w:val="20"/>
                <w:szCs w:val="20"/>
              </w:rPr>
              <w:t>.</w:t>
            </w:r>
          </w:p>
          <w:p w14:paraId="234BB8B3" w14:textId="48449A85" w:rsidR="007E4CC7" w:rsidRPr="00C04D83" w:rsidRDefault="007E4CC7" w:rsidP="007D3A69">
            <w:pPr>
              <w:ind w:firstLine="355"/>
              <w:jc w:val="both"/>
              <w:rPr>
                <w:rFonts w:ascii="Arial" w:hAnsi="Arial" w:cs="Arial"/>
                <w:b/>
                <w:bCs/>
                <w:sz w:val="20"/>
                <w:szCs w:val="20"/>
              </w:rPr>
            </w:pPr>
            <w:r w:rsidRPr="00C04D83">
              <w:rPr>
                <w:rFonts w:ascii="Arial" w:hAnsi="Arial" w:cs="Arial"/>
                <w:b/>
                <w:sz w:val="20"/>
                <w:szCs w:val="20"/>
              </w:rPr>
              <w:t>Validade da Pesquisa de Preço</w:t>
            </w:r>
            <w:r w:rsidRPr="00C04D83">
              <w:rPr>
                <w:rFonts w:ascii="Arial" w:hAnsi="Arial" w:cs="Arial"/>
                <w:sz w:val="20"/>
                <w:szCs w:val="20"/>
              </w:rPr>
              <w:t xml:space="preserve">: </w:t>
            </w:r>
            <w:proofErr w:type="spellStart"/>
            <w:r w:rsidR="001E3603" w:rsidRPr="001E3603">
              <w:rPr>
                <w:rFonts w:ascii="Arial" w:hAnsi="Arial" w:cs="Arial"/>
                <w:color w:val="FF0000"/>
                <w:sz w:val="20"/>
                <w:szCs w:val="20"/>
                <w:highlight w:val="yellow"/>
              </w:rPr>
              <w:t>xxxxxxxxxxxxxx</w:t>
            </w:r>
            <w:proofErr w:type="spellEnd"/>
            <w:r w:rsidRPr="00C04D83">
              <w:rPr>
                <w:rFonts w:ascii="Arial" w:hAnsi="Arial" w:cs="Arial"/>
                <w:sz w:val="20"/>
                <w:szCs w:val="20"/>
              </w:rPr>
              <w:t>.</w:t>
            </w:r>
          </w:p>
          <w:p w14:paraId="2AF9805F" w14:textId="77777777" w:rsidR="007E4CC7" w:rsidRPr="00C04D83" w:rsidRDefault="007E4CC7" w:rsidP="007D3A69">
            <w:pPr>
              <w:ind w:firstLine="355"/>
              <w:jc w:val="both"/>
              <w:rPr>
                <w:rFonts w:ascii="Arial" w:hAnsi="Arial" w:cs="Arial"/>
                <w:sz w:val="20"/>
                <w:szCs w:val="20"/>
              </w:rPr>
            </w:pPr>
            <w:r w:rsidRPr="00C04D83">
              <w:rPr>
                <w:rFonts w:ascii="Arial" w:hAnsi="Arial" w:cs="Arial"/>
                <w:b/>
                <w:bCs/>
                <w:sz w:val="20"/>
                <w:szCs w:val="20"/>
              </w:rPr>
              <w:t>Telefone para contato</w:t>
            </w:r>
            <w:r w:rsidRPr="001E3603">
              <w:rPr>
                <w:rFonts w:ascii="Arial" w:hAnsi="Arial" w:cs="Arial"/>
                <w:b/>
                <w:bCs/>
                <w:sz w:val="20"/>
                <w:szCs w:val="20"/>
                <w:highlight w:val="yellow"/>
              </w:rPr>
              <w:t>:</w:t>
            </w:r>
            <w:r w:rsidRPr="001E3603">
              <w:rPr>
                <w:rFonts w:ascii="Arial" w:hAnsi="Arial" w:cs="Arial"/>
                <w:sz w:val="20"/>
                <w:szCs w:val="20"/>
                <w:highlight w:val="yellow"/>
              </w:rPr>
              <w:t xml:space="preserve"> </w:t>
            </w:r>
            <w:r w:rsidRPr="001E3603">
              <w:rPr>
                <w:rFonts w:ascii="Arial" w:hAnsi="Arial" w:cs="Arial"/>
                <w:color w:val="FF0000"/>
                <w:sz w:val="20"/>
                <w:szCs w:val="20"/>
                <w:highlight w:val="yellow"/>
              </w:rPr>
              <w:t>(XX) XXX-XXXX</w:t>
            </w:r>
          </w:p>
          <w:p w14:paraId="40BE9215" w14:textId="77777777" w:rsidR="007E4CC7" w:rsidRPr="00C04D83" w:rsidRDefault="007E4CC7" w:rsidP="007D3A69">
            <w:pPr>
              <w:jc w:val="right"/>
              <w:rPr>
                <w:rFonts w:ascii="Arial" w:hAnsi="Arial" w:cs="Arial"/>
                <w:sz w:val="20"/>
                <w:szCs w:val="20"/>
              </w:rPr>
            </w:pPr>
          </w:p>
        </w:tc>
      </w:tr>
      <w:tr w:rsidR="007E4CC7" w:rsidRPr="00C04D83" w14:paraId="5A7AC82C" w14:textId="77777777" w:rsidTr="007D3A69">
        <w:trPr>
          <w:trHeight w:val="614"/>
          <w:jc w:val="center"/>
        </w:trPr>
        <w:tc>
          <w:tcPr>
            <w:tcW w:w="4253" w:type="dxa"/>
            <w:tcBorders>
              <w:left w:val="single" w:sz="1" w:space="0" w:color="000000"/>
              <w:bottom w:val="single" w:sz="1" w:space="0" w:color="000000"/>
            </w:tcBorders>
            <w:shd w:val="clear" w:color="auto" w:fill="auto"/>
          </w:tcPr>
          <w:p w14:paraId="41F177C5" w14:textId="77777777" w:rsidR="007E4CC7" w:rsidRPr="00C04D83" w:rsidRDefault="007E4CC7" w:rsidP="007D3A69">
            <w:pPr>
              <w:spacing w:before="120"/>
              <w:rPr>
                <w:rFonts w:ascii="Arial" w:hAnsi="Arial" w:cs="Arial"/>
                <w:b/>
                <w:sz w:val="20"/>
                <w:szCs w:val="20"/>
              </w:rPr>
            </w:pPr>
            <w:r w:rsidRPr="00C04D83">
              <w:rPr>
                <w:rFonts w:ascii="Arial" w:hAnsi="Arial" w:cs="Arial"/>
                <w:b/>
                <w:sz w:val="20"/>
                <w:szCs w:val="20"/>
              </w:rPr>
              <w:lastRenderedPageBreak/>
              <w:t>EMITENTE NOME:</w:t>
            </w:r>
          </w:p>
          <w:p w14:paraId="678C9FCC" w14:textId="77777777" w:rsidR="007E4CC7" w:rsidRPr="00C04D83" w:rsidRDefault="007E4CC7" w:rsidP="007D3A69">
            <w:pPr>
              <w:spacing w:before="120"/>
              <w:rPr>
                <w:rFonts w:ascii="Arial" w:hAnsi="Arial" w:cs="Arial"/>
                <w:b/>
                <w:sz w:val="20"/>
                <w:szCs w:val="20"/>
              </w:rPr>
            </w:pPr>
          </w:p>
          <w:p w14:paraId="18DB5025" w14:textId="77777777" w:rsidR="007E4CC7" w:rsidRPr="00C04D83" w:rsidRDefault="007E4CC7" w:rsidP="007D3A69">
            <w:pPr>
              <w:spacing w:before="120"/>
              <w:rPr>
                <w:rFonts w:ascii="Arial" w:hAnsi="Arial" w:cs="Arial"/>
                <w:b/>
                <w:sz w:val="20"/>
                <w:szCs w:val="20"/>
              </w:rPr>
            </w:pPr>
          </w:p>
        </w:tc>
        <w:tc>
          <w:tcPr>
            <w:tcW w:w="6071" w:type="dxa"/>
            <w:gridSpan w:val="2"/>
            <w:tcBorders>
              <w:left w:val="single" w:sz="1" w:space="0" w:color="000000"/>
              <w:bottom w:val="single" w:sz="1" w:space="0" w:color="000000"/>
              <w:right w:val="single" w:sz="1" w:space="0" w:color="000000"/>
            </w:tcBorders>
            <w:shd w:val="clear" w:color="auto" w:fill="auto"/>
          </w:tcPr>
          <w:p w14:paraId="309E58A9" w14:textId="77777777" w:rsidR="007E4CC7" w:rsidRPr="00C04D83" w:rsidRDefault="007E4CC7" w:rsidP="007D3A69">
            <w:pPr>
              <w:spacing w:before="120"/>
              <w:rPr>
                <w:rFonts w:ascii="Arial" w:hAnsi="Arial" w:cs="Arial"/>
                <w:b/>
                <w:sz w:val="20"/>
                <w:szCs w:val="20"/>
              </w:rPr>
            </w:pPr>
            <w:r w:rsidRPr="00C04D83">
              <w:rPr>
                <w:rFonts w:ascii="Arial" w:hAnsi="Arial" w:cs="Arial"/>
                <w:b/>
                <w:sz w:val="20"/>
                <w:szCs w:val="20"/>
              </w:rPr>
              <w:t>ENDEREÇO:</w:t>
            </w:r>
          </w:p>
          <w:p w14:paraId="45BC0E3B" w14:textId="77777777" w:rsidR="007E4CC7" w:rsidRPr="00C04D83" w:rsidRDefault="007E4CC7" w:rsidP="007D3A69">
            <w:pPr>
              <w:spacing w:before="120"/>
              <w:rPr>
                <w:rFonts w:ascii="Arial" w:hAnsi="Arial" w:cs="Arial"/>
                <w:sz w:val="20"/>
                <w:szCs w:val="20"/>
              </w:rPr>
            </w:pPr>
          </w:p>
        </w:tc>
      </w:tr>
      <w:tr w:rsidR="007E4CC7" w:rsidRPr="00C04D83" w14:paraId="5315ED05" w14:textId="77777777" w:rsidTr="007D3A69">
        <w:trPr>
          <w:cantSplit/>
          <w:trHeight w:val="1822"/>
          <w:jc w:val="center"/>
        </w:trPr>
        <w:tc>
          <w:tcPr>
            <w:tcW w:w="4253" w:type="dxa"/>
            <w:tcBorders>
              <w:left w:val="single" w:sz="1" w:space="0" w:color="000000"/>
              <w:bottom w:val="single" w:sz="1" w:space="0" w:color="000000"/>
            </w:tcBorders>
            <w:shd w:val="clear" w:color="auto" w:fill="auto"/>
          </w:tcPr>
          <w:p w14:paraId="335E188D" w14:textId="00ADD03A" w:rsidR="007E4CC7" w:rsidRPr="00C04D83" w:rsidRDefault="001E3603" w:rsidP="007D3A69">
            <w:pPr>
              <w:spacing w:before="120"/>
              <w:rPr>
                <w:rFonts w:ascii="Arial" w:hAnsi="Arial" w:cs="Arial"/>
                <w:b/>
                <w:sz w:val="20"/>
                <w:szCs w:val="20"/>
              </w:rPr>
            </w:pPr>
            <w:r w:rsidRPr="00C04D83">
              <w:rPr>
                <w:rFonts w:ascii="Arial" w:hAnsi="Arial" w:cs="Arial"/>
                <w:b/>
                <w:sz w:val="20"/>
                <w:szCs w:val="20"/>
              </w:rPr>
              <w:t>CARIMBO E</w:t>
            </w:r>
            <w:r w:rsidR="007E4CC7" w:rsidRPr="00C04D83">
              <w:rPr>
                <w:rFonts w:ascii="Arial" w:hAnsi="Arial" w:cs="Arial"/>
                <w:b/>
                <w:sz w:val="20"/>
                <w:szCs w:val="20"/>
              </w:rPr>
              <w:t xml:space="preserve"> ASSINATURA DO FORNECEDOR</w:t>
            </w:r>
          </w:p>
          <w:p w14:paraId="3BE0A786" w14:textId="77777777" w:rsidR="007E4CC7" w:rsidRPr="00C04D83" w:rsidRDefault="007E4CC7" w:rsidP="007D3A69">
            <w:pPr>
              <w:spacing w:before="120"/>
              <w:jc w:val="center"/>
              <w:rPr>
                <w:rFonts w:ascii="Arial" w:hAnsi="Arial" w:cs="Arial"/>
                <w:b/>
                <w:sz w:val="20"/>
                <w:szCs w:val="20"/>
              </w:rPr>
            </w:pPr>
          </w:p>
        </w:tc>
        <w:tc>
          <w:tcPr>
            <w:tcW w:w="3151" w:type="dxa"/>
            <w:tcBorders>
              <w:left w:val="single" w:sz="1" w:space="0" w:color="000000"/>
              <w:bottom w:val="single" w:sz="4" w:space="0" w:color="auto"/>
            </w:tcBorders>
            <w:shd w:val="clear" w:color="auto" w:fill="auto"/>
          </w:tcPr>
          <w:p w14:paraId="34879267" w14:textId="77777777" w:rsidR="007E4CC7" w:rsidRPr="00C04D83" w:rsidRDefault="007E4CC7" w:rsidP="007D3A69">
            <w:pPr>
              <w:spacing w:before="120"/>
              <w:rPr>
                <w:rFonts w:ascii="Arial" w:hAnsi="Arial" w:cs="Arial"/>
                <w:b/>
                <w:sz w:val="20"/>
                <w:szCs w:val="20"/>
              </w:rPr>
            </w:pPr>
            <w:r w:rsidRPr="00C04D83">
              <w:rPr>
                <w:rFonts w:ascii="Arial" w:hAnsi="Arial" w:cs="Arial"/>
                <w:b/>
                <w:sz w:val="20"/>
                <w:szCs w:val="20"/>
              </w:rPr>
              <w:t xml:space="preserve">DATA: </w:t>
            </w:r>
          </w:p>
        </w:tc>
        <w:tc>
          <w:tcPr>
            <w:tcW w:w="2920" w:type="dxa"/>
            <w:tcBorders>
              <w:left w:val="single" w:sz="1" w:space="0" w:color="000000"/>
              <w:bottom w:val="single" w:sz="4" w:space="0" w:color="auto"/>
              <w:right w:val="single" w:sz="1" w:space="0" w:color="000000"/>
            </w:tcBorders>
            <w:shd w:val="clear" w:color="auto" w:fill="auto"/>
          </w:tcPr>
          <w:p w14:paraId="50084146" w14:textId="77777777" w:rsidR="007E4CC7" w:rsidRPr="00C04D83" w:rsidRDefault="007E4CC7" w:rsidP="007D3A69">
            <w:pPr>
              <w:spacing w:before="120"/>
              <w:rPr>
                <w:rFonts w:ascii="Arial" w:hAnsi="Arial" w:cs="Arial"/>
                <w:sz w:val="20"/>
                <w:szCs w:val="20"/>
              </w:rPr>
            </w:pPr>
            <w:r w:rsidRPr="00C04D83">
              <w:rPr>
                <w:rFonts w:ascii="Arial" w:hAnsi="Arial" w:cs="Arial"/>
                <w:b/>
                <w:sz w:val="20"/>
                <w:szCs w:val="20"/>
              </w:rPr>
              <w:t>FONE DE CONTATO:</w:t>
            </w:r>
          </w:p>
          <w:p w14:paraId="67BCFBAF" w14:textId="77777777" w:rsidR="007E4CC7" w:rsidRPr="00C04D83" w:rsidRDefault="007E4CC7" w:rsidP="007D3A69">
            <w:pPr>
              <w:spacing w:before="120"/>
              <w:rPr>
                <w:rFonts w:ascii="Arial" w:hAnsi="Arial" w:cs="Arial"/>
                <w:b/>
                <w:sz w:val="20"/>
                <w:szCs w:val="20"/>
              </w:rPr>
            </w:pPr>
          </w:p>
          <w:p w14:paraId="58105FEF" w14:textId="77777777" w:rsidR="007E4CC7" w:rsidRPr="00C04D83" w:rsidRDefault="007E4CC7" w:rsidP="007D3A69">
            <w:pPr>
              <w:spacing w:before="120"/>
              <w:rPr>
                <w:rFonts w:ascii="Arial" w:hAnsi="Arial" w:cs="Arial"/>
                <w:b/>
                <w:sz w:val="20"/>
                <w:szCs w:val="20"/>
              </w:rPr>
            </w:pPr>
          </w:p>
          <w:p w14:paraId="073D3B3B" w14:textId="77777777" w:rsidR="007E4CC7" w:rsidRPr="00C04D83" w:rsidRDefault="007E4CC7" w:rsidP="007D3A69">
            <w:pPr>
              <w:spacing w:before="120"/>
              <w:rPr>
                <w:rFonts w:ascii="Arial" w:hAnsi="Arial" w:cs="Arial"/>
                <w:sz w:val="20"/>
                <w:szCs w:val="20"/>
              </w:rPr>
            </w:pPr>
          </w:p>
        </w:tc>
      </w:tr>
    </w:tbl>
    <w:p w14:paraId="0B32C790" w14:textId="77777777" w:rsidR="007E4CC7" w:rsidRPr="00C04D83" w:rsidRDefault="007E4CC7" w:rsidP="007E4CC7">
      <w:pPr>
        <w:rPr>
          <w:rFonts w:ascii="Arial" w:hAnsi="Arial" w:cs="Arial"/>
          <w:sz w:val="20"/>
          <w:szCs w:val="20"/>
        </w:rPr>
      </w:pPr>
    </w:p>
    <w:p w14:paraId="20D8C914" w14:textId="16871D94" w:rsidR="007E4CC7" w:rsidRPr="00C04D83" w:rsidRDefault="007E4CC7">
      <w:pPr>
        <w:rPr>
          <w:rFonts w:ascii="Arial" w:hAnsi="Arial" w:cs="Arial"/>
          <w:sz w:val="20"/>
          <w:szCs w:val="20"/>
        </w:rPr>
      </w:pPr>
      <w:r w:rsidRPr="00C04D83">
        <w:rPr>
          <w:rFonts w:ascii="Arial" w:hAnsi="Arial" w:cs="Arial"/>
          <w:sz w:val="20"/>
          <w:szCs w:val="20"/>
        </w:rPr>
        <w:br w:type="page"/>
      </w:r>
    </w:p>
    <w:tbl>
      <w:tblPr>
        <w:tblpPr w:leftFromText="141" w:rightFromText="141" w:vertAnchor="page" w:horzAnchor="margin" w:tblpXSpec="center" w:tblpY="3391"/>
        <w:tblW w:w="11330" w:type="dxa"/>
        <w:tblCellMar>
          <w:left w:w="70" w:type="dxa"/>
          <w:right w:w="70" w:type="dxa"/>
        </w:tblCellMar>
        <w:tblLook w:val="04A0" w:firstRow="1" w:lastRow="0" w:firstColumn="1" w:lastColumn="0" w:noHBand="0" w:noVBand="1"/>
      </w:tblPr>
      <w:tblGrid>
        <w:gridCol w:w="757"/>
        <w:gridCol w:w="1087"/>
        <w:gridCol w:w="2587"/>
        <w:gridCol w:w="457"/>
        <w:gridCol w:w="456"/>
        <w:gridCol w:w="752"/>
        <w:gridCol w:w="1899"/>
        <w:gridCol w:w="292"/>
        <w:gridCol w:w="1136"/>
        <w:gridCol w:w="1515"/>
        <w:gridCol w:w="392"/>
      </w:tblGrid>
      <w:tr w:rsidR="00413795" w:rsidRPr="00C04D83" w14:paraId="236D5265" w14:textId="77777777" w:rsidTr="00413795">
        <w:trPr>
          <w:trHeight w:val="284"/>
        </w:trPr>
        <w:tc>
          <w:tcPr>
            <w:tcW w:w="1844" w:type="dxa"/>
            <w:gridSpan w:val="2"/>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3CDBC0FD" w14:textId="77777777" w:rsidR="00413795" w:rsidRPr="00C04D83" w:rsidRDefault="00413795" w:rsidP="00413795">
            <w:pPr>
              <w:spacing w:after="0" w:line="240" w:lineRule="auto"/>
              <w:jc w:val="center"/>
              <w:rPr>
                <w:rFonts w:ascii="Arial" w:eastAsia="Times New Roman" w:hAnsi="Arial" w:cs="Arial"/>
                <w:b/>
                <w:bCs/>
                <w:color w:val="000000"/>
                <w:sz w:val="20"/>
                <w:szCs w:val="20"/>
                <w:lang w:eastAsia="pt-BR"/>
              </w:rPr>
            </w:pPr>
            <w:r w:rsidRPr="00C04D83">
              <w:rPr>
                <w:rFonts w:ascii="Arial" w:eastAsia="Times New Roman" w:hAnsi="Arial" w:cs="Arial"/>
                <w:b/>
                <w:bCs/>
                <w:color w:val="000000"/>
                <w:sz w:val="20"/>
                <w:szCs w:val="20"/>
                <w:lang w:eastAsia="pt-BR"/>
              </w:rPr>
              <w:lastRenderedPageBreak/>
              <w:t>(Logomarca da Empresa)</w:t>
            </w:r>
          </w:p>
        </w:tc>
        <w:tc>
          <w:tcPr>
            <w:tcW w:w="7579" w:type="dxa"/>
            <w:gridSpan w:val="7"/>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55878805" w14:textId="46BBE525" w:rsidR="00413795" w:rsidRPr="00C04D83" w:rsidRDefault="00413795" w:rsidP="00413795">
            <w:pPr>
              <w:spacing w:after="0" w:line="240" w:lineRule="auto"/>
              <w:jc w:val="center"/>
              <w:rPr>
                <w:rFonts w:ascii="Arial" w:eastAsia="Times New Roman" w:hAnsi="Arial" w:cs="Arial"/>
                <w:b/>
                <w:bCs/>
                <w:color w:val="000000"/>
                <w:sz w:val="20"/>
                <w:szCs w:val="20"/>
                <w:lang w:eastAsia="pt-BR"/>
              </w:rPr>
            </w:pPr>
            <w:r>
              <w:rPr>
                <w:noProof/>
              </w:rPr>
              <mc:AlternateContent>
                <mc:Choice Requires="wps">
                  <w:drawing>
                    <wp:anchor distT="0" distB="0" distL="114300" distR="114300" simplePos="0" relativeHeight="251677696" behindDoc="0" locked="0" layoutInCell="1" allowOverlap="1" wp14:anchorId="1AAF59EA" wp14:editId="405F69B5">
                      <wp:simplePos x="0" y="0"/>
                      <wp:positionH relativeFrom="page">
                        <wp:posOffset>1362075</wp:posOffset>
                      </wp:positionH>
                      <wp:positionV relativeFrom="paragraph">
                        <wp:posOffset>-1249045</wp:posOffset>
                      </wp:positionV>
                      <wp:extent cx="1962150" cy="800100"/>
                      <wp:effectExtent l="0" t="0" r="0" b="0"/>
                      <wp:wrapNone/>
                      <wp:docPr id="10" name="Caixa de Texto 10"/>
                      <wp:cNvGraphicFramePr/>
                      <a:graphic xmlns:a="http://schemas.openxmlformats.org/drawingml/2006/main">
                        <a:graphicData uri="http://schemas.microsoft.com/office/word/2010/wordprocessingShape">
                          <wps:wsp>
                            <wps:cNvSpPr txBox="1"/>
                            <wps:spPr>
                              <a:xfrm>
                                <a:off x="0" y="0"/>
                                <a:ext cx="1962150" cy="800100"/>
                              </a:xfrm>
                              <a:prstGeom prst="rect">
                                <a:avLst/>
                              </a:prstGeom>
                              <a:noFill/>
                              <a:ln>
                                <a:noFill/>
                              </a:ln>
                            </wps:spPr>
                            <wps:txbx>
                              <w:txbxContent>
                                <w:p w14:paraId="40274055" w14:textId="7C69969A" w:rsidR="00EA51FD" w:rsidRDefault="00EA51FD" w:rsidP="00413795">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p w14:paraId="79C380E9" w14:textId="663B0948" w:rsidR="00EA51FD" w:rsidRPr="00C04D83" w:rsidRDefault="00EA51FD" w:rsidP="00413795">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Modelo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F59EA" id="Caixa de Texto 10" o:spid="_x0000_s1036" type="#_x0000_t202" style="position:absolute;left:0;text-align:left;margin-left:107.25pt;margin-top:-98.35pt;width:154.5pt;height:63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" filled="f" stroked="f">
                      <v:textbox>
                        <w:txbxContent>
                          <w:p w14:paraId="40274055" w14:textId="7C69969A" w:rsidR="00EA51FD" w:rsidRDefault="00EA51FD" w:rsidP="00413795">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p w14:paraId="79C380E9" w14:textId="663B0948" w:rsidR="00EA51FD" w:rsidRPr="00C04D83" w:rsidRDefault="00EA51FD" w:rsidP="00413795">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Modelo 2</w:t>
                            </w:r>
                          </w:p>
                        </w:txbxContent>
                      </v:textbox>
                      <w10:wrap anchorx="page"/>
                    </v:shape>
                  </w:pict>
                </mc:Fallback>
              </mc:AlternateContent>
            </w:r>
            <w:r w:rsidR="00830B0F">
              <w:rPr>
                <w:rFonts w:ascii="Arial" w:eastAsia="Times New Roman" w:hAnsi="Arial" w:cs="Arial"/>
                <w:b/>
                <w:bCs/>
                <w:color w:val="000000"/>
                <w:sz w:val="20"/>
                <w:szCs w:val="20"/>
                <w:lang w:eastAsia="pt-BR"/>
              </w:rPr>
              <w:t xml:space="preserve">FORMULÁRIO PARA </w:t>
            </w:r>
            <w:r w:rsidRPr="00C04D83">
              <w:rPr>
                <w:rFonts w:ascii="Arial" w:eastAsia="Times New Roman" w:hAnsi="Arial" w:cs="Arial"/>
                <w:b/>
                <w:bCs/>
                <w:color w:val="000000"/>
                <w:sz w:val="20"/>
                <w:szCs w:val="20"/>
                <w:lang w:eastAsia="pt-BR"/>
              </w:rPr>
              <w:t>COLETA DE PREÇOS</w:t>
            </w:r>
          </w:p>
        </w:tc>
        <w:tc>
          <w:tcPr>
            <w:tcW w:w="1907" w:type="dxa"/>
            <w:gridSpan w:val="2"/>
            <w:tcBorders>
              <w:top w:val="single" w:sz="8" w:space="0" w:color="auto"/>
              <w:left w:val="nil"/>
              <w:bottom w:val="single" w:sz="4" w:space="0" w:color="auto"/>
              <w:right w:val="single" w:sz="8" w:space="0" w:color="000000"/>
            </w:tcBorders>
            <w:shd w:val="clear" w:color="auto" w:fill="auto"/>
            <w:noWrap/>
            <w:vAlign w:val="bottom"/>
            <w:hideMark/>
          </w:tcPr>
          <w:p w14:paraId="4B7A070D" w14:textId="77777777" w:rsidR="00413795" w:rsidRPr="00C04D83" w:rsidRDefault="00413795" w:rsidP="00413795">
            <w:pPr>
              <w:spacing w:after="0" w:line="240" w:lineRule="auto"/>
              <w:jc w:val="center"/>
              <w:rPr>
                <w:rFonts w:ascii="Arial" w:eastAsia="Times New Roman" w:hAnsi="Arial" w:cs="Arial"/>
                <w:b/>
                <w:bCs/>
                <w:color w:val="000000"/>
                <w:sz w:val="20"/>
                <w:szCs w:val="20"/>
                <w:lang w:eastAsia="pt-BR"/>
              </w:rPr>
            </w:pPr>
            <w:r w:rsidRPr="00C04D83">
              <w:rPr>
                <w:rFonts w:ascii="Arial" w:eastAsia="Times New Roman" w:hAnsi="Arial" w:cs="Arial"/>
                <w:b/>
                <w:bCs/>
                <w:color w:val="000000"/>
                <w:sz w:val="20"/>
                <w:szCs w:val="20"/>
                <w:lang w:eastAsia="pt-BR"/>
              </w:rPr>
              <w:t>Número</w:t>
            </w:r>
          </w:p>
        </w:tc>
      </w:tr>
      <w:tr w:rsidR="00413795" w:rsidRPr="00C04D83" w14:paraId="7B79AECC" w14:textId="77777777" w:rsidTr="00413795">
        <w:trPr>
          <w:trHeight w:val="450"/>
        </w:trPr>
        <w:tc>
          <w:tcPr>
            <w:tcW w:w="1844" w:type="dxa"/>
            <w:gridSpan w:val="2"/>
            <w:vMerge/>
            <w:tcBorders>
              <w:top w:val="single" w:sz="8" w:space="0" w:color="auto"/>
              <w:left w:val="single" w:sz="8" w:space="0" w:color="auto"/>
              <w:bottom w:val="single" w:sz="4" w:space="0" w:color="auto"/>
              <w:right w:val="single" w:sz="4" w:space="0" w:color="auto"/>
            </w:tcBorders>
            <w:vAlign w:val="center"/>
            <w:hideMark/>
          </w:tcPr>
          <w:p w14:paraId="33FEA9E9" w14:textId="77777777" w:rsidR="00413795" w:rsidRPr="00C04D83" w:rsidRDefault="00413795" w:rsidP="00413795">
            <w:pPr>
              <w:spacing w:after="0" w:line="240" w:lineRule="auto"/>
              <w:rPr>
                <w:rFonts w:ascii="Arial" w:eastAsia="Times New Roman" w:hAnsi="Arial" w:cs="Arial"/>
                <w:b/>
                <w:bCs/>
                <w:color w:val="000000"/>
                <w:sz w:val="20"/>
                <w:szCs w:val="20"/>
                <w:lang w:eastAsia="pt-BR"/>
              </w:rPr>
            </w:pPr>
          </w:p>
        </w:tc>
        <w:tc>
          <w:tcPr>
            <w:tcW w:w="7579" w:type="dxa"/>
            <w:gridSpan w:val="7"/>
            <w:vMerge/>
            <w:tcBorders>
              <w:top w:val="single" w:sz="8" w:space="0" w:color="auto"/>
              <w:left w:val="single" w:sz="8" w:space="0" w:color="auto"/>
              <w:bottom w:val="single" w:sz="8" w:space="0" w:color="000000"/>
              <w:right w:val="single" w:sz="8" w:space="0" w:color="000000"/>
            </w:tcBorders>
            <w:vAlign w:val="center"/>
            <w:hideMark/>
          </w:tcPr>
          <w:p w14:paraId="4BC9127B" w14:textId="77777777" w:rsidR="00413795" w:rsidRPr="00C04D83" w:rsidRDefault="00413795" w:rsidP="00413795">
            <w:pPr>
              <w:spacing w:after="0" w:line="240" w:lineRule="auto"/>
              <w:rPr>
                <w:rFonts w:ascii="Arial" w:eastAsia="Times New Roman" w:hAnsi="Arial" w:cs="Arial"/>
                <w:b/>
                <w:bCs/>
                <w:color w:val="000000"/>
                <w:sz w:val="20"/>
                <w:szCs w:val="20"/>
                <w:lang w:eastAsia="pt-BR"/>
              </w:rPr>
            </w:pPr>
          </w:p>
        </w:tc>
        <w:tc>
          <w:tcPr>
            <w:tcW w:w="1907" w:type="dxa"/>
            <w:gridSpan w:val="2"/>
            <w:vMerge w:val="restart"/>
            <w:tcBorders>
              <w:top w:val="single" w:sz="4" w:space="0" w:color="auto"/>
              <w:left w:val="nil"/>
              <w:bottom w:val="single" w:sz="4" w:space="0" w:color="auto"/>
              <w:right w:val="single" w:sz="8" w:space="0" w:color="000000"/>
            </w:tcBorders>
            <w:shd w:val="clear" w:color="auto" w:fill="auto"/>
            <w:noWrap/>
            <w:vAlign w:val="bottom"/>
            <w:hideMark/>
          </w:tcPr>
          <w:p w14:paraId="7BD6D36B" w14:textId="77777777" w:rsidR="00413795" w:rsidRPr="00C04D83" w:rsidRDefault="00413795" w:rsidP="00413795">
            <w:pPr>
              <w:spacing w:after="0" w:line="240" w:lineRule="auto"/>
              <w:jc w:val="center"/>
              <w:rPr>
                <w:rFonts w:ascii="Arial" w:eastAsia="Times New Roman" w:hAnsi="Arial" w:cs="Arial"/>
                <w:b/>
                <w:bCs/>
                <w:color w:val="000000"/>
                <w:sz w:val="20"/>
                <w:szCs w:val="20"/>
                <w:lang w:eastAsia="pt-BR"/>
              </w:rPr>
            </w:pPr>
            <w:r w:rsidRPr="00C04D83">
              <w:rPr>
                <w:rFonts w:ascii="Arial" w:eastAsia="Times New Roman" w:hAnsi="Arial" w:cs="Arial"/>
                <w:b/>
                <w:bCs/>
                <w:color w:val="000000"/>
                <w:sz w:val="20"/>
                <w:szCs w:val="20"/>
                <w:lang w:eastAsia="pt-BR"/>
              </w:rPr>
              <w:t> </w:t>
            </w:r>
          </w:p>
        </w:tc>
      </w:tr>
      <w:tr w:rsidR="00413795" w:rsidRPr="00C04D83" w14:paraId="3C95703C" w14:textId="77777777" w:rsidTr="00413795">
        <w:trPr>
          <w:trHeight w:val="450"/>
        </w:trPr>
        <w:tc>
          <w:tcPr>
            <w:tcW w:w="1844" w:type="dxa"/>
            <w:gridSpan w:val="2"/>
            <w:vMerge/>
            <w:tcBorders>
              <w:top w:val="single" w:sz="8" w:space="0" w:color="auto"/>
              <w:left w:val="single" w:sz="8" w:space="0" w:color="auto"/>
              <w:bottom w:val="single" w:sz="4" w:space="0" w:color="auto"/>
              <w:right w:val="single" w:sz="4" w:space="0" w:color="auto"/>
            </w:tcBorders>
            <w:vAlign w:val="center"/>
            <w:hideMark/>
          </w:tcPr>
          <w:p w14:paraId="0633BCED" w14:textId="77777777" w:rsidR="00413795" w:rsidRPr="00C04D83" w:rsidRDefault="00413795" w:rsidP="00413795">
            <w:pPr>
              <w:spacing w:after="0" w:line="240" w:lineRule="auto"/>
              <w:rPr>
                <w:rFonts w:ascii="Arial" w:eastAsia="Times New Roman" w:hAnsi="Arial" w:cs="Arial"/>
                <w:b/>
                <w:bCs/>
                <w:color w:val="000000"/>
                <w:sz w:val="20"/>
                <w:szCs w:val="20"/>
                <w:lang w:eastAsia="pt-BR"/>
              </w:rPr>
            </w:pPr>
          </w:p>
        </w:tc>
        <w:tc>
          <w:tcPr>
            <w:tcW w:w="7579" w:type="dxa"/>
            <w:gridSpan w:val="7"/>
            <w:vMerge/>
            <w:tcBorders>
              <w:top w:val="single" w:sz="8" w:space="0" w:color="auto"/>
              <w:left w:val="single" w:sz="8" w:space="0" w:color="auto"/>
              <w:bottom w:val="single" w:sz="8" w:space="0" w:color="000000"/>
              <w:right w:val="single" w:sz="8" w:space="0" w:color="000000"/>
            </w:tcBorders>
            <w:vAlign w:val="center"/>
            <w:hideMark/>
          </w:tcPr>
          <w:p w14:paraId="09E38A78" w14:textId="77777777" w:rsidR="00413795" w:rsidRPr="00C04D83" w:rsidRDefault="00413795" w:rsidP="00413795">
            <w:pPr>
              <w:spacing w:after="0" w:line="240" w:lineRule="auto"/>
              <w:rPr>
                <w:rFonts w:ascii="Arial" w:eastAsia="Times New Roman" w:hAnsi="Arial" w:cs="Arial"/>
                <w:b/>
                <w:bCs/>
                <w:color w:val="000000"/>
                <w:sz w:val="20"/>
                <w:szCs w:val="20"/>
                <w:lang w:eastAsia="pt-BR"/>
              </w:rPr>
            </w:pPr>
          </w:p>
        </w:tc>
        <w:tc>
          <w:tcPr>
            <w:tcW w:w="1907" w:type="dxa"/>
            <w:gridSpan w:val="2"/>
            <w:vMerge/>
            <w:tcBorders>
              <w:top w:val="single" w:sz="4" w:space="0" w:color="auto"/>
              <w:left w:val="nil"/>
              <w:bottom w:val="single" w:sz="4" w:space="0" w:color="auto"/>
              <w:right w:val="single" w:sz="8" w:space="0" w:color="000000"/>
            </w:tcBorders>
            <w:vAlign w:val="center"/>
            <w:hideMark/>
          </w:tcPr>
          <w:p w14:paraId="7943E42C" w14:textId="77777777" w:rsidR="00413795" w:rsidRPr="00C04D83" w:rsidRDefault="00413795" w:rsidP="00413795">
            <w:pPr>
              <w:spacing w:after="0" w:line="240" w:lineRule="auto"/>
              <w:rPr>
                <w:rFonts w:ascii="Arial" w:eastAsia="Times New Roman" w:hAnsi="Arial" w:cs="Arial"/>
                <w:b/>
                <w:bCs/>
                <w:color w:val="000000"/>
                <w:sz w:val="20"/>
                <w:szCs w:val="20"/>
                <w:lang w:eastAsia="pt-BR"/>
              </w:rPr>
            </w:pPr>
          </w:p>
        </w:tc>
      </w:tr>
      <w:tr w:rsidR="00413795" w:rsidRPr="00C04D83" w14:paraId="3C12B004" w14:textId="77777777" w:rsidTr="00413795">
        <w:trPr>
          <w:trHeight w:val="284"/>
        </w:trPr>
        <w:tc>
          <w:tcPr>
            <w:tcW w:w="4431" w:type="dxa"/>
            <w:gridSpan w:val="3"/>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4BFF7833"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Data da emissão</w:t>
            </w:r>
          </w:p>
        </w:tc>
        <w:tc>
          <w:tcPr>
            <w:tcW w:w="3564" w:type="dxa"/>
            <w:gridSpan w:val="4"/>
            <w:tcBorders>
              <w:top w:val="single" w:sz="8" w:space="0" w:color="auto"/>
              <w:left w:val="nil"/>
              <w:bottom w:val="single" w:sz="4" w:space="0" w:color="auto"/>
              <w:right w:val="single" w:sz="4" w:space="0" w:color="auto"/>
            </w:tcBorders>
            <w:shd w:val="clear" w:color="auto" w:fill="auto"/>
            <w:noWrap/>
            <w:vAlign w:val="bottom"/>
            <w:hideMark/>
          </w:tcPr>
          <w:p w14:paraId="22B32488"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Data Devolução Proposta</w:t>
            </w:r>
          </w:p>
        </w:tc>
        <w:tc>
          <w:tcPr>
            <w:tcW w:w="3335" w:type="dxa"/>
            <w:gridSpan w:val="4"/>
            <w:tcBorders>
              <w:top w:val="single" w:sz="8" w:space="0" w:color="auto"/>
              <w:left w:val="nil"/>
              <w:bottom w:val="single" w:sz="4" w:space="0" w:color="auto"/>
              <w:right w:val="single" w:sz="8" w:space="0" w:color="000000"/>
            </w:tcBorders>
            <w:shd w:val="clear" w:color="auto" w:fill="auto"/>
            <w:noWrap/>
            <w:vAlign w:val="bottom"/>
            <w:hideMark/>
          </w:tcPr>
          <w:p w14:paraId="4D8D2D61"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Data Abertura Proposta</w:t>
            </w:r>
          </w:p>
        </w:tc>
      </w:tr>
      <w:tr w:rsidR="00413795" w:rsidRPr="00C04D83" w14:paraId="76A4749D" w14:textId="77777777" w:rsidTr="00413795">
        <w:trPr>
          <w:trHeight w:val="298"/>
        </w:trPr>
        <w:tc>
          <w:tcPr>
            <w:tcW w:w="4431" w:type="dxa"/>
            <w:gridSpan w:val="3"/>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33F751C3"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3564" w:type="dxa"/>
            <w:gridSpan w:val="4"/>
            <w:tcBorders>
              <w:top w:val="single" w:sz="4" w:space="0" w:color="auto"/>
              <w:left w:val="nil"/>
              <w:bottom w:val="single" w:sz="8" w:space="0" w:color="auto"/>
              <w:right w:val="single" w:sz="4" w:space="0" w:color="auto"/>
            </w:tcBorders>
            <w:shd w:val="clear" w:color="auto" w:fill="auto"/>
            <w:noWrap/>
            <w:vAlign w:val="bottom"/>
            <w:hideMark/>
          </w:tcPr>
          <w:p w14:paraId="3208642E"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3335" w:type="dxa"/>
            <w:gridSpan w:val="4"/>
            <w:tcBorders>
              <w:top w:val="single" w:sz="4" w:space="0" w:color="auto"/>
              <w:left w:val="nil"/>
              <w:bottom w:val="single" w:sz="8" w:space="0" w:color="auto"/>
              <w:right w:val="single" w:sz="8" w:space="0" w:color="000000"/>
            </w:tcBorders>
            <w:shd w:val="clear" w:color="auto" w:fill="auto"/>
            <w:noWrap/>
            <w:vAlign w:val="bottom"/>
            <w:hideMark/>
          </w:tcPr>
          <w:p w14:paraId="06F81759"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r>
      <w:tr w:rsidR="00413795" w:rsidRPr="00C04D83" w14:paraId="18AAE64D" w14:textId="77777777" w:rsidTr="00413795">
        <w:trPr>
          <w:trHeight w:val="284"/>
        </w:trPr>
        <w:tc>
          <w:tcPr>
            <w:tcW w:w="1844" w:type="dxa"/>
            <w:gridSpan w:val="2"/>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1E1AAF96"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Fornecedor</w:t>
            </w:r>
          </w:p>
        </w:tc>
        <w:tc>
          <w:tcPr>
            <w:tcW w:w="9486" w:type="dxa"/>
            <w:gridSpan w:val="9"/>
            <w:tcBorders>
              <w:top w:val="single" w:sz="8" w:space="0" w:color="auto"/>
              <w:left w:val="nil"/>
              <w:bottom w:val="single" w:sz="4" w:space="0" w:color="auto"/>
              <w:right w:val="single" w:sz="8" w:space="0" w:color="000000"/>
            </w:tcBorders>
            <w:shd w:val="clear" w:color="auto" w:fill="auto"/>
            <w:noWrap/>
            <w:vAlign w:val="bottom"/>
            <w:hideMark/>
          </w:tcPr>
          <w:p w14:paraId="00CECD69"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r>
      <w:tr w:rsidR="00413795" w:rsidRPr="00C04D83" w14:paraId="24940B39" w14:textId="77777777" w:rsidTr="00413795">
        <w:trPr>
          <w:trHeight w:val="284"/>
        </w:trPr>
        <w:tc>
          <w:tcPr>
            <w:tcW w:w="1844" w:type="dxa"/>
            <w:gridSpan w:val="2"/>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F51D171"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Telefone</w:t>
            </w:r>
          </w:p>
        </w:tc>
        <w:tc>
          <w:tcPr>
            <w:tcW w:w="4252" w:type="dxa"/>
            <w:gridSpan w:val="4"/>
            <w:tcBorders>
              <w:top w:val="single" w:sz="4" w:space="0" w:color="auto"/>
              <w:left w:val="nil"/>
              <w:bottom w:val="single" w:sz="4" w:space="0" w:color="auto"/>
              <w:right w:val="single" w:sz="4" w:space="0" w:color="auto"/>
            </w:tcBorders>
            <w:shd w:val="clear" w:color="auto" w:fill="auto"/>
            <w:noWrap/>
            <w:vAlign w:val="bottom"/>
            <w:hideMark/>
          </w:tcPr>
          <w:p w14:paraId="30DCCD9B"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5234" w:type="dxa"/>
            <w:gridSpan w:val="5"/>
            <w:tcBorders>
              <w:top w:val="single" w:sz="4" w:space="0" w:color="auto"/>
              <w:left w:val="nil"/>
              <w:bottom w:val="single" w:sz="4" w:space="0" w:color="auto"/>
              <w:right w:val="single" w:sz="8" w:space="0" w:color="000000"/>
            </w:tcBorders>
            <w:shd w:val="clear" w:color="auto" w:fill="auto"/>
            <w:noWrap/>
            <w:vAlign w:val="bottom"/>
            <w:hideMark/>
          </w:tcPr>
          <w:p w14:paraId="21C8849C"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E-mail</w:t>
            </w:r>
          </w:p>
        </w:tc>
      </w:tr>
      <w:tr w:rsidR="00413795" w:rsidRPr="00C04D83" w14:paraId="43F8BDDA" w14:textId="77777777" w:rsidTr="00413795">
        <w:trPr>
          <w:trHeight w:val="284"/>
        </w:trPr>
        <w:tc>
          <w:tcPr>
            <w:tcW w:w="1844" w:type="dxa"/>
            <w:gridSpan w:val="2"/>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E7F462C"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Endereço</w:t>
            </w:r>
          </w:p>
        </w:tc>
        <w:tc>
          <w:tcPr>
            <w:tcW w:w="7579" w:type="dxa"/>
            <w:gridSpan w:val="7"/>
            <w:tcBorders>
              <w:top w:val="single" w:sz="4" w:space="0" w:color="auto"/>
              <w:left w:val="nil"/>
              <w:bottom w:val="single" w:sz="4" w:space="0" w:color="auto"/>
              <w:right w:val="single" w:sz="4" w:space="0" w:color="auto"/>
            </w:tcBorders>
            <w:shd w:val="clear" w:color="auto" w:fill="auto"/>
            <w:noWrap/>
            <w:vAlign w:val="bottom"/>
            <w:hideMark/>
          </w:tcPr>
          <w:p w14:paraId="53B3F63A"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907"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39F9ECA8"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CEP</w:t>
            </w:r>
          </w:p>
        </w:tc>
      </w:tr>
      <w:tr w:rsidR="00413795" w:rsidRPr="00C04D83" w14:paraId="371B445F" w14:textId="77777777" w:rsidTr="00413795">
        <w:trPr>
          <w:trHeight w:val="298"/>
        </w:trPr>
        <w:tc>
          <w:tcPr>
            <w:tcW w:w="1844" w:type="dxa"/>
            <w:gridSpan w:val="2"/>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38981F59"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Cidade/UF</w:t>
            </w:r>
          </w:p>
        </w:tc>
        <w:tc>
          <w:tcPr>
            <w:tcW w:w="9486" w:type="dxa"/>
            <w:gridSpan w:val="9"/>
            <w:tcBorders>
              <w:top w:val="single" w:sz="4" w:space="0" w:color="auto"/>
              <w:left w:val="nil"/>
              <w:bottom w:val="single" w:sz="8" w:space="0" w:color="auto"/>
              <w:right w:val="single" w:sz="8" w:space="0" w:color="000000"/>
            </w:tcBorders>
            <w:shd w:val="clear" w:color="auto" w:fill="auto"/>
            <w:noWrap/>
            <w:vAlign w:val="bottom"/>
            <w:hideMark/>
          </w:tcPr>
          <w:p w14:paraId="3EF77A4A"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r>
      <w:tr w:rsidR="00413795" w:rsidRPr="00C04D83" w14:paraId="19929EBA" w14:textId="77777777" w:rsidTr="00413795">
        <w:trPr>
          <w:trHeight w:val="450"/>
        </w:trPr>
        <w:tc>
          <w:tcPr>
            <w:tcW w:w="11330" w:type="dxa"/>
            <w:gridSpan w:val="11"/>
            <w:vMerge w:val="restart"/>
            <w:tcBorders>
              <w:top w:val="nil"/>
              <w:left w:val="single" w:sz="8" w:space="0" w:color="auto"/>
              <w:bottom w:val="nil"/>
              <w:right w:val="single" w:sz="8" w:space="0" w:color="000000"/>
            </w:tcBorders>
            <w:shd w:val="clear" w:color="auto" w:fill="auto"/>
            <w:hideMark/>
          </w:tcPr>
          <w:p w14:paraId="2C1AC209"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xml:space="preserve">Solicitamos apresentar cotação para o material e/ou abaixo discriminado. Utilizar o presente formulário como Proposta de Fornecimento. </w:t>
            </w:r>
          </w:p>
        </w:tc>
      </w:tr>
      <w:tr w:rsidR="00413795" w:rsidRPr="00C04D83" w14:paraId="32E0B8DA" w14:textId="77777777" w:rsidTr="007A26EB">
        <w:trPr>
          <w:trHeight w:val="450"/>
        </w:trPr>
        <w:tc>
          <w:tcPr>
            <w:tcW w:w="11330" w:type="dxa"/>
            <w:gridSpan w:val="11"/>
            <w:vMerge/>
            <w:tcBorders>
              <w:top w:val="nil"/>
              <w:left w:val="single" w:sz="8" w:space="0" w:color="auto"/>
              <w:bottom w:val="nil"/>
              <w:right w:val="single" w:sz="8" w:space="0" w:color="000000"/>
            </w:tcBorders>
            <w:vAlign w:val="center"/>
            <w:hideMark/>
          </w:tcPr>
          <w:p w14:paraId="28DFF5AD" w14:textId="77777777" w:rsidR="00413795" w:rsidRPr="00C04D83" w:rsidRDefault="00413795" w:rsidP="00413795">
            <w:pPr>
              <w:spacing w:after="0" w:line="240" w:lineRule="auto"/>
              <w:rPr>
                <w:rFonts w:ascii="Arial" w:eastAsia="Times New Roman" w:hAnsi="Arial" w:cs="Arial"/>
                <w:color w:val="000000"/>
                <w:sz w:val="20"/>
                <w:szCs w:val="20"/>
                <w:lang w:eastAsia="pt-BR"/>
              </w:rPr>
            </w:pPr>
          </w:p>
        </w:tc>
      </w:tr>
      <w:tr w:rsidR="00413795" w:rsidRPr="00C04D83" w14:paraId="5D985FB5" w14:textId="77777777" w:rsidTr="007A26EB">
        <w:trPr>
          <w:trHeight w:val="450"/>
        </w:trPr>
        <w:tc>
          <w:tcPr>
            <w:tcW w:w="11330" w:type="dxa"/>
            <w:gridSpan w:val="11"/>
            <w:vMerge/>
            <w:tcBorders>
              <w:top w:val="nil"/>
              <w:left w:val="single" w:sz="8" w:space="0" w:color="auto"/>
              <w:bottom w:val="nil"/>
              <w:right w:val="single" w:sz="8" w:space="0" w:color="000000"/>
            </w:tcBorders>
            <w:vAlign w:val="center"/>
            <w:hideMark/>
          </w:tcPr>
          <w:p w14:paraId="72205637" w14:textId="77777777" w:rsidR="00413795" w:rsidRPr="00C04D83" w:rsidRDefault="00413795" w:rsidP="00413795">
            <w:pPr>
              <w:spacing w:after="0" w:line="240" w:lineRule="auto"/>
              <w:rPr>
                <w:rFonts w:ascii="Arial" w:eastAsia="Times New Roman" w:hAnsi="Arial" w:cs="Arial"/>
                <w:color w:val="000000"/>
                <w:sz w:val="20"/>
                <w:szCs w:val="20"/>
                <w:lang w:eastAsia="pt-BR"/>
              </w:rPr>
            </w:pPr>
          </w:p>
        </w:tc>
      </w:tr>
      <w:tr w:rsidR="00413795" w:rsidRPr="00C04D83" w14:paraId="39AD40C5" w14:textId="77777777" w:rsidTr="00413795">
        <w:trPr>
          <w:trHeight w:val="298"/>
        </w:trPr>
        <w:tc>
          <w:tcPr>
            <w:tcW w:w="757" w:type="dxa"/>
            <w:tcBorders>
              <w:top w:val="nil"/>
              <w:left w:val="single" w:sz="8" w:space="0" w:color="auto"/>
              <w:bottom w:val="single" w:sz="8" w:space="0" w:color="auto"/>
              <w:right w:val="nil"/>
            </w:tcBorders>
            <w:shd w:val="clear" w:color="auto" w:fill="auto"/>
            <w:noWrap/>
            <w:vAlign w:val="bottom"/>
            <w:hideMark/>
          </w:tcPr>
          <w:p w14:paraId="399C99F7"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087" w:type="dxa"/>
            <w:tcBorders>
              <w:top w:val="nil"/>
              <w:left w:val="nil"/>
              <w:bottom w:val="single" w:sz="8" w:space="0" w:color="auto"/>
              <w:right w:val="nil"/>
            </w:tcBorders>
            <w:shd w:val="clear" w:color="auto" w:fill="auto"/>
            <w:noWrap/>
            <w:vAlign w:val="bottom"/>
            <w:hideMark/>
          </w:tcPr>
          <w:p w14:paraId="47CB7232"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2587" w:type="dxa"/>
            <w:tcBorders>
              <w:top w:val="nil"/>
              <w:left w:val="nil"/>
              <w:bottom w:val="single" w:sz="8" w:space="0" w:color="auto"/>
              <w:right w:val="nil"/>
            </w:tcBorders>
            <w:shd w:val="clear" w:color="auto" w:fill="auto"/>
            <w:noWrap/>
            <w:vAlign w:val="bottom"/>
            <w:hideMark/>
          </w:tcPr>
          <w:p w14:paraId="62E8BD5B"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457" w:type="dxa"/>
            <w:tcBorders>
              <w:top w:val="nil"/>
              <w:left w:val="nil"/>
              <w:bottom w:val="single" w:sz="8" w:space="0" w:color="auto"/>
              <w:right w:val="nil"/>
            </w:tcBorders>
            <w:shd w:val="clear" w:color="auto" w:fill="auto"/>
            <w:noWrap/>
            <w:vAlign w:val="bottom"/>
            <w:hideMark/>
          </w:tcPr>
          <w:p w14:paraId="15B53A0E"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456" w:type="dxa"/>
            <w:tcBorders>
              <w:top w:val="nil"/>
              <w:left w:val="nil"/>
              <w:bottom w:val="single" w:sz="8" w:space="0" w:color="auto"/>
              <w:right w:val="nil"/>
            </w:tcBorders>
            <w:shd w:val="clear" w:color="auto" w:fill="auto"/>
            <w:noWrap/>
            <w:vAlign w:val="bottom"/>
            <w:hideMark/>
          </w:tcPr>
          <w:p w14:paraId="6480F770"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752" w:type="dxa"/>
            <w:tcBorders>
              <w:top w:val="nil"/>
              <w:left w:val="nil"/>
              <w:bottom w:val="single" w:sz="8" w:space="0" w:color="auto"/>
              <w:right w:val="nil"/>
            </w:tcBorders>
            <w:shd w:val="clear" w:color="auto" w:fill="auto"/>
            <w:noWrap/>
            <w:vAlign w:val="bottom"/>
            <w:hideMark/>
          </w:tcPr>
          <w:p w14:paraId="42A1610C"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899" w:type="dxa"/>
            <w:tcBorders>
              <w:top w:val="nil"/>
              <w:left w:val="nil"/>
              <w:bottom w:val="single" w:sz="8" w:space="0" w:color="auto"/>
              <w:right w:val="nil"/>
            </w:tcBorders>
            <w:shd w:val="clear" w:color="auto" w:fill="auto"/>
            <w:noWrap/>
            <w:vAlign w:val="bottom"/>
            <w:hideMark/>
          </w:tcPr>
          <w:p w14:paraId="4414EFA3"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3335" w:type="dxa"/>
            <w:gridSpan w:val="4"/>
            <w:tcBorders>
              <w:top w:val="single" w:sz="4" w:space="0" w:color="auto"/>
              <w:left w:val="nil"/>
              <w:bottom w:val="single" w:sz="8" w:space="0" w:color="auto"/>
              <w:right w:val="single" w:sz="8" w:space="0" w:color="000000"/>
            </w:tcBorders>
            <w:shd w:val="clear" w:color="auto" w:fill="auto"/>
            <w:noWrap/>
            <w:vAlign w:val="bottom"/>
            <w:hideMark/>
          </w:tcPr>
          <w:p w14:paraId="723A17BA"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Gestor de Compras</w:t>
            </w:r>
          </w:p>
        </w:tc>
      </w:tr>
      <w:tr w:rsidR="00413795" w:rsidRPr="00C04D83" w14:paraId="7BCB8B93" w14:textId="77777777" w:rsidTr="00413795">
        <w:trPr>
          <w:trHeight w:val="540"/>
        </w:trPr>
        <w:tc>
          <w:tcPr>
            <w:tcW w:w="7995" w:type="dxa"/>
            <w:gridSpan w:val="7"/>
            <w:tcBorders>
              <w:top w:val="single" w:sz="8" w:space="0" w:color="auto"/>
              <w:left w:val="single" w:sz="8" w:space="0" w:color="auto"/>
              <w:bottom w:val="nil"/>
              <w:right w:val="nil"/>
            </w:tcBorders>
            <w:shd w:val="clear" w:color="auto" w:fill="auto"/>
            <w:noWrap/>
            <w:vAlign w:val="center"/>
            <w:hideMark/>
          </w:tcPr>
          <w:p w14:paraId="469A8555" w14:textId="77777777" w:rsidR="00413795" w:rsidRPr="00C04D83" w:rsidRDefault="00413795" w:rsidP="00413795">
            <w:pPr>
              <w:spacing w:after="0" w:line="240" w:lineRule="auto"/>
              <w:jc w:val="center"/>
              <w:rPr>
                <w:rFonts w:ascii="Arial" w:eastAsia="Times New Roman" w:hAnsi="Arial" w:cs="Arial"/>
                <w:b/>
                <w:bCs/>
                <w:color w:val="000000"/>
                <w:sz w:val="20"/>
                <w:szCs w:val="20"/>
                <w:lang w:eastAsia="pt-BR"/>
              </w:rPr>
            </w:pPr>
            <w:r w:rsidRPr="00C04D83">
              <w:rPr>
                <w:rFonts w:ascii="Arial" w:eastAsia="Times New Roman" w:hAnsi="Arial" w:cs="Arial"/>
                <w:b/>
                <w:bCs/>
                <w:color w:val="000000"/>
                <w:sz w:val="20"/>
                <w:szCs w:val="20"/>
                <w:lang w:eastAsia="pt-BR"/>
              </w:rPr>
              <w:t>Características</w:t>
            </w:r>
          </w:p>
        </w:tc>
        <w:tc>
          <w:tcPr>
            <w:tcW w:w="3335" w:type="dxa"/>
            <w:gridSpan w:val="4"/>
            <w:tcBorders>
              <w:top w:val="single" w:sz="8" w:space="0" w:color="auto"/>
              <w:left w:val="nil"/>
              <w:bottom w:val="nil"/>
              <w:right w:val="single" w:sz="8" w:space="0" w:color="000000"/>
            </w:tcBorders>
            <w:shd w:val="clear" w:color="auto" w:fill="auto"/>
            <w:noWrap/>
            <w:vAlign w:val="center"/>
            <w:hideMark/>
          </w:tcPr>
          <w:p w14:paraId="30F9D776" w14:textId="77777777" w:rsidR="00413795" w:rsidRPr="00C04D83" w:rsidRDefault="00413795" w:rsidP="00413795">
            <w:pPr>
              <w:spacing w:after="0" w:line="240" w:lineRule="auto"/>
              <w:jc w:val="center"/>
              <w:rPr>
                <w:rFonts w:ascii="Arial" w:eastAsia="Times New Roman" w:hAnsi="Arial" w:cs="Arial"/>
                <w:b/>
                <w:bCs/>
                <w:color w:val="000000"/>
                <w:sz w:val="20"/>
                <w:szCs w:val="20"/>
                <w:lang w:eastAsia="pt-BR"/>
              </w:rPr>
            </w:pPr>
            <w:r w:rsidRPr="00C04D83">
              <w:rPr>
                <w:rFonts w:ascii="Arial" w:eastAsia="Times New Roman" w:hAnsi="Arial" w:cs="Arial"/>
                <w:b/>
                <w:bCs/>
                <w:color w:val="000000"/>
                <w:sz w:val="20"/>
                <w:szCs w:val="20"/>
                <w:lang w:eastAsia="pt-BR"/>
              </w:rPr>
              <w:t>Preço (R$)</w:t>
            </w:r>
          </w:p>
        </w:tc>
      </w:tr>
      <w:tr w:rsidR="00413795" w:rsidRPr="00C04D83" w14:paraId="4B51665B" w14:textId="77777777" w:rsidTr="00413795">
        <w:trPr>
          <w:trHeight w:val="298"/>
        </w:trPr>
        <w:tc>
          <w:tcPr>
            <w:tcW w:w="757"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AB69211"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Item</w:t>
            </w:r>
          </w:p>
        </w:tc>
        <w:tc>
          <w:tcPr>
            <w:tcW w:w="1087" w:type="dxa"/>
            <w:tcBorders>
              <w:top w:val="single" w:sz="8" w:space="0" w:color="auto"/>
              <w:left w:val="nil"/>
              <w:bottom w:val="single" w:sz="8" w:space="0" w:color="auto"/>
              <w:right w:val="single" w:sz="4" w:space="0" w:color="auto"/>
            </w:tcBorders>
            <w:shd w:val="clear" w:color="auto" w:fill="auto"/>
            <w:noWrap/>
            <w:vAlign w:val="bottom"/>
            <w:hideMark/>
          </w:tcPr>
          <w:p w14:paraId="590E8631"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Qt.</w:t>
            </w:r>
          </w:p>
        </w:tc>
        <w:tc>
          <w:tcPr>
            <w:tcW w:w="2587" w:type="dxa"/>
            <w:tcBorders>
              <w:top w:val="single" w:sz="8" w:space="0" w:color="auto"/>
              <w:left w:val="nil"/>
              <w:bottom w:val="single" w:sz="8" w:space="0" w:color="auto"/>
              <w:right w:val="single" w:sz="4" w:space="0" w:color="auto"/>
            </w:tcBorders>
            <w:shd w:val="clear" w:color="auto" w:fill="auto"/>
            <w:noWrap/>
            <w:vAlign w:val="bottom"/>
            <w:hideMark/>
          </w:tcPr>
          <w:p w14:paraId="1D3EF4D9"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Un. Med.</w:t>
            </w:r>
          </w:p>
        </w:tc>
        <w:tc>
          <w:tcPr>
            <w:tcW w:w="1665" w:type="dxa"/>
            <w:gridSpan w:val="3"/>
            <w:tcBorders>
              <w:top w:val="single" w:sz="8" w:space="0" w:color="auto"/>
              <w:left w:val="nil"/>
              <w:bottom w:val="single" w:sz="8" w:space="0" w:color="auto"/>
              <w:right w:val="single" w:sz="4" w:space="0" w:color="auto"/>
            </w:tcBorders>
            <w:shd w:val="clear" w:color="auto" w:fill="auto"/>
            <w:noWrap/>
            <w:vAlign w:val="bottom"/>
            <w:hideMark/>
          </w:tcPr>
          <w:p w14:paraId="1343E3A7"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Especificação</w:t>
            </w:r>
          </w:p>
        </w:tc>
        <w:tc>
          <w:tcPr>
            <w:tcW w:w="1899" w:type="dxa"/>
            <w:tcBorders>
              <w:top w:val="single" w:sz="8" w:space="0" w:color="auto"/>
              <w:left w:val="nil"/>
              <w:bottom w:val="single" w:sz="8" w:space="0" w:color="auto"/>
              <w:right w:val="single" w:sz="4" w:space="0" w:color="auto"/>
            </w:tcBorders>
            <w:shd w:val="clear" w:color="auto" w:fill="auto"/>
            <w:noWrap/>
            <w:vAlign w:val="bottom"/>
            <w:hideMark/>
          </w:tcPr>
          <w:p w14:paraId="2E8147B3"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Marca</w:t>
            </w:r>
          </w:p>
        </w:tc>
        <w:tc>
          <w:tcPr>
            <w:tcW w:w="1428" w:type="dxa"/>
            <w:gridSpan w:val="2"/>
            <w:tcBorders>
              <w:top w:val="single" w:sz="8" w:space="0" w:color="auto"/>
              <w:left w:val="nil"/>
              <w:bottom w:val="single" w:sz="8" w:space="0" w:color="auto"/>
              <w:right w:val="single" w:sz="4" w:space="0" w:color="auto"/>
            </w:tcBorders>
            <w:shd w:val="clear" w:color="auto" w:fill="auto"/>
            <w:noWrap/>
            <w:vAlign w:val="bottom"/>
            <w:hideMark/>
          </w:tcPr>
          <w:p w14:paraId="30A86330"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Unitário</w:t>
            </w:r>
          </w:p>
        </w:tc>
        <w:tc>
          <w:tcPr>
            <w:tcW w:w="1907" w:type="dxa"/>
            <w:gridSpan w:val="2"/>
            <w:tcBorders>
              <w:top w:val="single" w:sz="8" w:space="0" w:color="auto"/>
              <w:left w:val="nil"/>
              <w:bottom w:val="single" w:sz="8" w:space="0" w:color="auto"/>
              <w:right w:val="single" w:sz="8" w:space="0" w:color="000000"/>
            </w:tcBorders>
            <w:shd w:val="clear" w:color="auto" w:fill="auto"/>
            <w:noWrap/>
            <w:vAlign w:val="bottom"/>
            <w:hideMark/>
          </w:tcPr>
          <w:p w14:paraId="46F1F504"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Total</w:t>
            </w:r>
          </w:p>
        </w:tc>
      </w:tr>
      <w:tr w:rsidR="00413795" w:rsidRPr="00C04D83" w14:paraId="55F83958" w14:textId="77777777" w:rsidTr="00413795">
        <w:trPr>
          <w:trHeight w:val="284"/>
        </w:trPr>
        <w:tc>
          <w:tcPr>
            <w:tcW w:w="757" w:type="dxa"/>
            <w:tcBorders>
              <w:top w:val="nil"/>
              <w:left w:val="single" w:sz="8" w:space="0" w:color="auto"/>
              <w:bottom w:val="single" w:sz="4" w:space="0" w:color="auto"/>
              <w:right w:val="single" w:sz="4" w:space="0" w:color="auto"/>
            </w:tcBorders>
            <w:shd w:val="clear" w:color="auto" w:fill="auto"/>
            <w:noWrap/>
            <w:vAlign w:val="bottom"/>
            <w:hideMark/>
          </w:tcPr>
          <w:p w14:paraId="0CD08AFA"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087" w:type="dxa"/>
            <w:tcBorders>
              <w:top w:val="nil"/>
              <w:left w:val="nil"/>
              <w:bottom w:val="single" w:sz="4" w:space="0" w:color="auto"/>
              <w:right w:val="single" w:sz="4" w:space="0" w:color="auto"/>
            </w:tcBorders>
            <w:shd w:val="clear" w:color="auto" w:fill="auto"/>
            <w:noWrap/>
            <w:vAlign w:val="bottom"/>
            <w:hideMark/>
          </w:tcPr>
          <w:p w14:paraId="37704B19"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2587" w:type="dxa"/>
            <w:tcBorders>
              <w:top w:val="nil"/>
              <w:left w:val="nil"/>
              <w:bottom w:val="single" w:sz="4" w:space="0" w:color="auto"/>
              <w:right w:val="single" w:sz="4" w:space="0" w:color="auto"/>
            </w:tcBorders>
            <w:shd w:val="clear" w:color="auto" w:fill="auto"/>
            <w:noWrap/>
            <w:vAlign w:val="bottom"/>
            <w:hideMark/>
          </w:tcPr>
          <w:p w14:paraId="69FDD359"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665" w:type="dxa"/>
            <w:gridSpan w:val="3"/>
            <w:tcBorders>
              <w:top w:val="nil"/>
              <w:left w:val="nil"/>
              <w:bottom w:val="single" w:sz="4" w:space="0" w:color="auto"/>
              <w:right w:val="single" w:sz="4" w:space="0" w:color="auto"/>
            </w:tcBorders>
            <w:shd w:val="clear" w:color="auto" w:fill="auto"/>
            <w:noWrap/>
            <w:vAlign w:val="bottom"/>
            <w:hideMark/>
          </w:tcPr>
          <w:p w14:paraId="49A1F24B"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899" w:type="dxa"/>
            <w:tcBorders>
              <w:top w:val="nil"/>
              <w:left w:val="nil"/>
              <w:bottom w:val="single" w:sz="4" w:space="0" w:color="auto"/>
              <w:right w:val="single" w:sz="4" w:space="0" w:color="auto"/>
            </w:tcBorders>
            <w:shd w:val="clear" w:color="auto" w:fill="auto"/>
            <w:noWrap/>
            <w:vAlign w:val="bottom"/>
            <w:hideMark/>
          </w:tcPr>
          <w:p w14:paraId="64D915D7"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428" w:type="dxa"/>
            <w:gridSpan w:val="2"/>
            <w:tcBorders>
              <w:top w:val="nil"/>
              <w:left w:val="nil"/>
              <w:bottom w:val="single" w:sz="4" w:space="0" w:color="auto"/>
              <w:right w:val="single" w:sz="4" w:space="0" w:color="auto"/>
            </w:tcBorders>
            <w:shd w:val="clear" w:color="auto" w:fill="auto"/>
            <w:noWrap/>
            <w:vAlign w:val="bottom"/>
            <w:hideMark/>
          </w:tcPr>
          <w:p w14:paraId="7727B6D6"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907" w:type="dxa"/>
            <w:gridSpan w:val="2"/>
            <w:tcBorders>
              <w:top w:val="nil"/>
              <w:left w:val="nil"/>
              <w:bottom w:val="single" w:sz="4" w:space="0" w:color="auto"/>
              <w:right w:val="single" w:sz="8" w:space="0" w:color="000000"/>
            </w:tcBorders>
            <w:shd w:val="clear" w:color="auto" w:fill="auto"/>
            <w:noWrap/>
            <w:vAlign w:val="bottom"/>
            <w:hideMark/>
          </w:tcPr>
          <w:p w14:paraId="499E38DC"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r>
      <w:tr w:rsidR="00413795" w:rsidRPr="00C04D83" w14:paraId="2C2EF9AA" w14:textId="77777777" w:rsidTr="00413795">
        <w:trPr>
          <w:trHeight w:val="284"/>
        </w:trPr>
        <w:tc>
          <w:tcPr>
            <w:tcW w:w="757" w:type="dxa"/>
            <w:tcBorders>
              <w:top w:val="nil"/>
              <w:left w:val="single" w:sz="8" w:space="0" w:color="auto"/>
              <w:bottom w:val="single" w:sz="4" w:space="0" w:color="auto"/>
              <w:right w:val="single" w:sz="4" w:space="0" w:color="auto"/>
            </w:tcBorders>
            <w:shd w:val="clear" w:color="auto" w:fill="auto"/>
            <w:noWrap/>
            <w:vAlign w:val="bottom"/>
            <w:hideMark/>
          </w:tcPr>
          <w:p w14:paraId="2EBCD49D"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087" w:type="dxa"/>
            <w:tcBorders>
              <w:top w:val="nil"/>
              <w:left w:val="nil"/>
              <w:bottom w:val="single" w:sz="4" w:space="0" w:color="auto"/>
              <w:right w:val="single" w:sz="4" w:space="0" w:color="auto"/>
            </w:tcBorders>
            <w:shd w:val="clear" w:color="auto" w:fill="auto"/>
            <w:noWrap/>
            <w:vAlign w:val="bottom"/>
            <w:hideMark/>
          </w:tcPr>
          <w:p w14:paraId="1D35573D"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2587" w:type="dxa"/>
            <w:tcBorders>
              <w:top w:val="nil"/>
              <w:left w:val="nil"/>
              <w:bottom w:val="single" w:sz="4" w:space="0" w:color="auto"/>
              <w:right w:val="single" w:sz="4" w:space="0" w:color="auto"/>
            </w:tcBorders>
            <w:shd w:val="clear" w:color="auto" w:fill="auto"/>
            <w:noWrap/>
            <w:vAlign w:val="bottom"/>
            <w:hideMark/>
          </w:tcPr>
          <w:p w14:paraId="22608E96"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665" w:type="dxa"/>
            <w:gridSpan w:val="3"/>
            <w:tcBorders>
              <w:top w:val="single" w:sz="4" w:space="0" w:color="auto"/>
              <w:left w:val="nil"/>
              <w:bottom w:val="single" w:sz="4" w:space="0" w:color="auto"/>
              <w:right w:val="single" w:sz="4" w:space="0" w:color="auto"/>
            </w:tcBorders>
            <w:shd w:val="clear" w:color="auto" w:fill="auto"/>
            <w:noWrap/>
            <w:vAlign w:val="bottom"/>
            <w:hideMark/>
          </w:tcPr>
          <w:p w14:paraId="6D4AD8A5"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899" w:type="dxa"/>
            <w:tcBorders>
              <w:top w:val="nil"/>
              <w:left w:val="nil"/>
              <w:bottom w:val="single" w:sz="4" w:space="0" w:color="auto"/>
              <w:right w:val="single" w:sz="4" w:space="0" w:color="auto"/>
            </w:tcBorders>
            <w:shd w:val="clear" w:color="auto" w:fill="auto"/>
            <w:noWrap/>
            <w:vAlign w:val="bottom"/>
            <w:hideMark/>
          </w:tcPr>
          <w:p w14:paraId="6B662F12"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428" w:type="dxa"/>
            <w:gridSpan w:val="2"/>
            <w:tcBorders>
              <w:top w:val="single" w:sz="4" w:space="0" w:color="auto"/>
              <w:left w:val="nil"/>
              <w:bottom w:val="single" w:sz="4" w:space="0" w:color="auto"/>
              <w:right w:val="single" w:sz="4" w:space="0" w:color="auto"/>
            </w:tcBorders>
            <w:shd w:val="clear" w:color="auto" w:fill="auto"/>
            <w:noWrap/>
            <w:vAlign w:val="bottom"/>
            <w:hideMark/>
          </w:tcPr>
          <w:p w14:paraId="4A28AC91"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907"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1571073A"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r>
      <w:tr w:rsidR="00413795" w:rsidRPr="00C04D83" w14:paraId="549D2411" w14:textId="77777777" w:rsidTr="00413795">
        <w:trPr>
          <w:trHeight w:val="284"/>
        </w:trPr>
        <w:tc>
          <w:tcPr>
            <w:tcW w:w="757" w:type="dxa"/>
            <w:tcBorders>
              <w:top w:val="nil"/>
              <w:left w:val="single" w:sz="8" w:space="0" w:color="auto"/>
              <w:bottom w:val="single" w:sz="4" w:space="0" w:color="auto"/>
              <w:right w:val="single" w:sz="4" w:space="0" w:color="auto"/>
            </w:tcBorders>
            <w:shd w:val="clear" w:color="auto" w:fill="auto"/>
            <w:noWrap/>
            <w:vAlign w:val="bottom"/>
            <w:hideMark/>
          </w:tcPr>
          <w:p w14:paraId="212CAE13"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087" w:type="dxa"/>
            <w:tcBorders>
              <w:top w:val="nil"/>
              <w:left w:val="nil"/>
              <w:bottom w:val="single" w:sz="4" w:space="0" w:color="auto"/>
              <w:right w:val="single" w:sz="4" w:space="0" w:color="auto"/>
            </w:tcBorders>
            <w:shd w:val="clear" w:color="auto" w:fill="auto"/>
            <w:noWrap/>
            <w:vAlign w:val="bottom"/>
            <w:hideMark/>
          </w:tcPr>
          <w:p w14:paraId="4A1ED509"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2587" w:type="dxa"/>
            <w:tcBorders>
              <w:top w:val="nil"/>
              <w:left w:val="nil"/>
              <w:bottom w:val="single" w:sz="4" w:space="0" w:color="auto"/>
              <w:right w:val="single" w:sz="4" w:space="0" w:color="auto"/>
            </w:tcBorders>
            <w:shd w:val="clear" w:color="auto" w:fill="auto"/>
            <w:noWrap/>
            <w:vAlign w:val="bottom"/>
            <w:hideMark/>
          </w:tcPr>
          <w:p w14:paraId="1BDF94B6"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665" w:type="dxa"/>
            <w:gridSpan w:val="3"/>
            <w:tcBorders>
              <w:top w:val="single" w:sz="4" w:space="0" w:color="auto"/>
              <w:left w:val="nil"/>
              <w:bottom w:val="single" w:sz="4" w:space="0" w:color="auto"/>
              <w:right w:val="single" w:sz="4" w:space="0" w:color="auto"/>
            </w:tcBorders>
            <w:shd w:val="clear" w:color="auto" w:fill="auto"/>
            <w:noWrap/>
            <w:vAlign w:val="bottom"/>
            <w:hideMark/>
          </w:tcPr>
          <w:p w14:paraId="6B58C6CF"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899" w:type="dxa"/>
            <w:tcBorders>
              <w:top w:val="nil"/>
              <w:left w:val="nil"/>
              <w:bottom w:val="single" w:sz="4" w:space="0" w:color="auto"/>
              <w:right w:val="single" w:sz="4" w:space="0" w:color="auto"/>
            </w:tcBorders>
            <w:shd w:val="clear" w:color="auto" w:fill="auto"/>
            <w:noWrap/>
            <w:vAlign w:val="bottom"/>
            <w:hideMark/>
          </w:tcPr>
          <w:p w14:paraId="47CFD1FC"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428" w:type="dxa"/>
            <w:gridSpan w:val="2"/>
            <w:tcBorders>
              <w:top w:val="single" w:sz="4" w:space="0" w:color="auto"/>
              <w:left w:val="nil"/>
              <w:bottom w:val="single" w:sz="4" w:space="0" w:color="auto"/>
              <w:right w:val="single" w:sz="4" w:space="0" w:color="auto"/>
            </w:tcBorders>
            <w:shd w:val="clear" w:color="auto" w:fill="auto"/>
            <w:noWrap/>
            <w:vAlign w:val="bottom"/>
            <w:hideMark/>
          </w:tcPr>
          <w:p w14:paraId="0AB781D9"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907"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3CFD1861"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r>
      <w:tr w:rsidR="00413795" w:rsidRPr="00C04D83" w14:paraId="7534439C" w14:textId="77777777" w:rsidTr="00413795">
        <w:trPr>
          <w:trHeight w:val="298"/>
        </w:trPr>
        <w:tc>
          <w:tcPr>
            <w:tcW w:w="757" w:type="dxa"/>
            <w:tcBorders>
              <w:top w:val="nil"/>
              <w:left w:val="single" w:sz="8" w:space="0" w:color="auto"/>
              <w:bottom w:val="single" w:sz="8" w:space="0" w:color="auto"/>
              <w:right w:val="single" w:sz="4" w:space="0" w:color="auto"/>
            </w:tcBorders>
            <w:shd w:val="clear" w:color="auto" w:fill="auto"/>
            <w:noWrap/>
            <w:vAlign w:val="bottom"/>
            <w:hideMark/>
          </w:tcPr>
          <w:p w14:paraId="2B7D906C"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087" w:type="dxa"/>
            <w:tcBorders>
              <w:top w:val="nil"/>
              <w:left w:val="nil"/>
              <w:bottom w:val="single" w:sz="8" w:space="0" w:color="auto"/>
              <w:right w:val="single" w:sz="4" w:space="0" w:color="auto"/>
            </w:tcBorders>
            <w:shd w:val="clear" w:color="auto" w:fill="auto"/>
            <w:noWrap/>
            <w:vAlign w:val="bottom"/>
            <w:hideMark/>
          </w:tcPr>
          <w:p w14:paraId="0B1A3676"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2587" w:type="dxa"/>
            <w:tcBorders>
              <w:top w:val="nil"/>
              <w:left w:val="nil"/>
              <w:bottom w:val="single" w:sz="8" w:space="0" w:color="auto"/>
              <w:right w:val="single" w:sz="4" w:space="0" w:color="auto"/>
            </w:tcBorders>
            <w:shd w:val="clear" w:color="auto" w:fill="auto"/>
            <w:noWrap/>
            <w:vAlign w:val="bottom"/>
            <w:hideMark/>
          </w:tcPr>
          <w:p w14:paraId="07A7FB54"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665" w:type="dxa"/>
            <w:gridSpan w:val="3"/>
            <w:tcBorders>
              <w:top w:val="single" w:sz="4" w:space="0" w:color="auto"/>
              <w:left w:val="nil"/>
              <w:bottom w:val="single" w:sz="8" w:space="0" w:color="auto"/>
              <w:right w:val="single" w:sz="4" w:space="0" w:color="auto"/>
            </w:tcBorders>
            <w:shd w:val="clear" w:color="auto" w:fill="auto"/>
            <w:noWrap/>
            <w:vAlign w:val="bottom"/>
            <w:hideMark/>
          </w:tcPr>
          <w:p w14:paraId="52616A4E"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899" w:type="dxa"/>
            <w:tcBorders>
              <w:top w:val="nil"/>
              <w:left w:val="nil"/>
              <w:bottom w:val="single" w:sz="8" w:space="0" w:color="auto"/>
              <w:right w:val="single" w:sz="4" w:space="0" w:color="auto"/>
            </w:tcBorders>
            <w:shd w:val="clear" w:color="auto" w:fill="auto"/>
            <w:noWrap/>
            <w:vAlign w:val="bottom"/>
            <w:hideMark/>
          </w:tcPr>
          <w:p w14:paraId="7E38134A"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428" w:type="dxa"/>
            <w:gridSpan w:val="2"/>
            <w:tcBorders>
              <w:top w:val="single" w:sz="4" w:space="0" w:color="auto"/>
              <w:left w:val="nil"/>
              <w:bottom w:val="single" w:sz="8" w:space="0" w:color="auto"/>
              <w:right w:val="single" w:sz="4" w:space="0" w:color="auto"/>
            </w:tcBorders>
            <w:shd w:val="clear" w:color="auto" w:fill="auto"/>
            <w:noWrap/>
            <w:vAlign w:val="bottom"/>
            <w:hideMark/>
          </w:tcPr>
          <w:p w14:paraId="4848FFBC"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907" w:type="dxa"/>
            <w:gridSpan w:val="2"/>
            <w:tcBorders>
              <w:top w:val="single" w:sz="4" w:space="0" w:color="auto"/>
              <w:left w:val="nil"/>
              <w:bottom w:val="single" w:sz="8" w:space="0" w:color="auto"/>
              <w:right w:val="single" w:sz="8" w:space="0" w:color="000000"/>
            </w:tcBorders>
            <w:shd w:val="clear" w:color="auto" w:fill="auto"/>
            <w:noWrap/>
            <w:vAlign w:val="bottom"/>
            <w:hideMark/>
          </w:tcPr>
          <w:p w14:paraId="3387A0E5"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r>
      <w:tr w:rsidR="00413795" w:rsidRPr="00C04D83" w14:paraId="6BE8CEA0" w14:textId="77777777" w:rsidTr="00413795">
        <w:trPr>
          <w:trHeight w:val="284"/>
        </w:trPr>
        <w:tc>
          <w:tcPr>
            <w:tcW w:w="4431" w:type="dxa"/>
            <w:gridSpan w:val="3"/>
            <w:tcBorders>
              <w:top w:val="nil"/>
              <w:left w:val="single" w:sz="8" w:space="0" w:color="auto"/>
              <w:bottom w:val="nil"/>
              <w:right w:val="nil"/>
            </w:tcBorders>
            <w:shd w:val="clear" w:color="auto" w:fill="auto"/>
            <w:noWrap/>
            <w:vAlign w:val="bottom"/>
            <w:hideMark/>
          </w:tcPr>
          <w:p w14:paraId="7112B061"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Validade da proposta</w:t>
            </w:r>
            <w:r>
              <w:rPr>
                <w:rFonts w:ascii="Arial" w:eastAsia="Times New Roman" w:hAnsi="Arial" w:cs="Arial"/>
                <w:color w:val="000000"/>
                <w:sz w:val="20"/>
                <w:szCs w:val="20"/>
                <w:lang w:eastAsia="pt-BR"/>
              </w:rPr>
              <w:t xml:space="preserve">: </w:t>
            </w:r>
            <w:r w:rsidRPr="00413795">
              <w:rPr>
                <w:rFonts w:ascii="Arial" w:eastAsia="Times New Roman" w:hAnsi="Arial" w:cs="Arial"/>
                <w:color w:val="FF0000"/>
                <w:sz w:val="20"/>
                <w:szCs w:val="20"/>
                <w:highlight w:val="yellow"/>
                <w:lang w:eastAsia="pt-BR"/>
              </w:rPr>
              <w:t>XXXXXXXXXXXX</w:t>
            </w:r>
          </w:p>
        </w:tc>
        <w:tc>
          <w:tcPr>
            <w:tcW w:w="6899" w:type="dxa"/>
            <w:gridSpan w:val="8"/>
            <w:tcBorders>
              <w:top w:val="nil"/>
              <w:left w:val="nil"/>
              <w:bottom w:val="nil"/>
              <w:right w:val="single" w:sz="8" w:space="0" w:color="000000"/>
            </w:tcBorders>
            <w:shd w:val="clear" w:color="auto" w:fill="auto"/>
            <w:noWrap/>
            <w:vAlign w:val="bottom"/>
            <w:hideMark/>
          </w:tcPr>
          <w:p w14:paraId="75056B0D" w14:textId="77777777" w:rsidR="00413795" w:rsidRPr="00C04D83" w:rsidRDefault="00413795" w:rsidP="00413795">
            <w:pPr>
              <w:spacing w:after="0" w:line="240" w:lineRule="auto"/>
              <w:rPr>
                <w:rFonts w:ascii="Arial" w:eastAsia="Times New Roman" w:hAnsi="Arial" w:cs="Arial"/>
                <w:color w:val="000000"/>
                <w:sz w:val="20"/>
                <w:szCs w:val="20"/>
                <w:lang w:eastAsia="pt-BR"/>
              </w:rPr>
            </w:pPr>
          </w:p>
        </w:tc>
      </w:tr>
      <w:tr w:rsidR="00413795" w:rsidRPr="00C04D83" w14:paraId="553CFE11" w14:textId="77777777" w:rsidTr="00413795">
        <w:trPr>
          <w:trHeight w:val="284"/>
        </w:trPr>
        <w:tc>
          <w:tcPr>
            <w:tcW w:w="4431" w:type="dxa"/>
            <w:gridSpan w:val="3"/>
            <w:tcBorders>
              <w:top w:val="nil"/>
              <w:left w:val="single" w:sz="8" w:space="0" w:color="auto"/>
              <w:bottom w:val="nil"/>
              <w:right w:val="nil"/>
            </w:tcBorders>
            <w:shd w:val="clear" w:color="auto" w:fill="auto"/>
            <w:noWrap/>
            <w:vAlign w:val="bottom"/>
            <w:hideMark/>
          </w:tcPr>
          <w:p w14:paraId="5D4BC889"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Prazo de entrega</w:t>
            </w:r>
            <w:r>
              <w:rPr>
                <w:rFonts w:ascii="Arial" w:eastAsia="Times New Roman" w:hAnsi="Arial" w:cs="Arial"/>
                <w:color w:val="000000"/>
                <w:sz w:val="20"/>
                <w:szCs w:val="20"/>
                <w:lang w:eastAsia="pt-BR"/>
              </w:rPr>
              <w:t>:</w:t>
            </w:r>
            <w:r w:rsidRPr="00413795">
              <w:rPr>
                <w:rFonts w:ascii="Arial" w:eastAsia="Times New Roman" w:hAnsi="Arial" w:cs="Arial"/>
                <w:color w:val="FF0000"/>
                <w:sz w:val="20"/>
                <w:szCs w:val="20"/>
                <w:highlight w:val="yellow"/>
                <w:lang w:eastAsia="pt-BR"/>
              </w:rPr>
              <w:t xml:space="preserve"> XXXXXXXXXXXX</w:t>
            </w:r>
          </w:p>
        </w:tc>
        <w:tc>
          <w:tcPr>
            <w:tcW w:w="6899" w:type="dxa"/>
            <w:gridSpan w:val="8"/>
            <w:tcBorders>
              <w:top w:val="nil"/>
              <w:left w:val="nil"/>
              <w:bottom w:val="nil"/>
              <w:right w:val="single" w:sz="8" w:space="0" w:color="000000"/>
            </w:tcBorders>
            <w:shd w:val="clear" w:color="auto" w:fill="auto"/>
            <w:noWrap/>
            <w:vAlign w:val="bottom"/>
            <w:hideMark/>
          </w:tcPr>
          <w:p w14:paraId="3F5905B6" w14:textId="77777777" w:rsidR="00413795" w:rsidRPr="00C04D83" w:rsidRDefault="00413795" w:rsidP="00413795">
            <w:pPr>
              <w:spacing w:after="0" w:line="240" w:lineRule="auto"/>
              <w:rPr>
                <w:rFonts w:ascii="Arial" w:eastAsia="Times New Roman" w:hAnsi="Arial" w:cs="Arial"/>
                <w:color w:val="000000"/>
                <w:sz w:val="20"/>
                <w:szCs w:val="20"/>
                <w:lang w:eastAsia="pt-BR"/>
              </w:rPr>
            </w:pPr>
          </w:p>
        </w:tc>
      </w:tr>
      <w:tr w:rsidR="00413795" w:rsidRPr="00C04D83" w14:paraId="73B72BDE" w14:textId="77777777" w:rsidTr="00413795">
        <w:trPr>
          <w:trHeight w:val="284"/>
        </w:trPr>
        <w:tc>
          <w:tcPr>
            <w:tcW w:w="4431" w:type="dxa"/>
            <w:gridSpan w:val="3"/>
            <w:tcBorders>
              <w:top w:val="nil"/>
              <w:left w:val="single" w:sz="8" w:space="0" w:color="auto"/>
              <w:bottom w:val="nil"/>
              <w:right w:val="nil"/>
            </w:tcBorders>
            <w:shd w:val="clear" w:color="auto" w:fill="auto"/>
            <w:noWrap/>
            <w:vAlign w:val="bottom"/>
            <w:hideMark/>
          </w:tcPr>
          <w:p w14:paraId="1FEBC20C"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Condições de pagamento</w:t>
            </w:r>
            <w:r>
              <w:rPr>
                <w:rFonts w:ascii="Arial" w:eastAsia="Times New Roman" w:hAnsi="Arial" w:cs="Arial"/>
                <w:color w:val="000000"/>
                <w:sz w:val="20"/>
                <w:szCs w:val="20"/>
                <w:lang w:eastAsia="pt-BR"/>
              </w:rPr>
              <w:t>:</w:t>
            </w:r>
            <w:r w:rsidRPr="00413795">
              <w:rPr>
                <w:rFonts w:ascii="Arial" w:eastAsia="Times New Roman" w:hAnsi="Arial" w:cs="Arial"/>
                <w:color w:val="FF0000"/>
                <w:sz w:val="20"/>
                <w:szCs w:val="20"/>
                <w:highlight w:val="yellow"/>
                <w:lang w:eastAsia="pt-BR"/>
              </w:rPr>
              <w:t xml:space="preserve"> XXXXXXXXXXXX</w:t>
            </w:r>
          </w:p>
        </w:tc>
        <w:tc>
          <w:tcPr>
            <w:tcW w:w="6899" w:type="dxa"/>
            <w:gridSpan w:val="8"/>
            <w:tcBorders>
              <w:top w:val="nil"/>
              <w:left w:val="nil"/>
              <w:bottom w:val="nil"/>
              <w:right w:val="single" w:sz="8" w:space="0" w:color="000000"/>
            </w:tcBorders>
            <w:shd w:val="clear" w:color="auto" w:fill="auto"/>
            <w:noWrap/>
            <w:vAlign w:val="bottom"/>
            <w:hideMark/>
          </w:tcPr>
          <w:p w14:paraId="3280011B" w14:textId="77777777" w:rsidR="00413795" w:rsidRPr="00C04D83" w:rsidRDefault="00413795" w:rsidP="00413795">
            <w:pPr>
              <w:spacing w:after="0" w:line="240" w:lineRule="auto"/>
              <w:rPr>
                <w:rFonts w:ascii="Arial" w:eastAsia="Times New Roman" w:hAnsi="Arial" w:cs="Arial"/>
                <w:color w:val="000000"/>
                <w:sz w:val="20"/>
                <w:szCs w:val="20"/>
                <w:lang w:eastAsia="pt-BR"/>
              </w:rPr>
            </w:pPr>
          </w:p>
        </w:tc>
      </w:tr>
      <w:tr w:rsidR="00413795" w:rsidRPr="00C04D83" w14:paraId="110BBAF2" w14:textId="77777777" w:rsidTr="00413795">
        <w:trPr>
          <w:trHeight w:val="298"/>
        </w:trPr>
        <w:tc>
          <w:tcPr>
            <w:tcW w:w="4431" w:type="dxa"/>
            <w:gridSpan w:val="3"/>
            <w:tcBorders>
              <w:top w:val="nil"/>
              <w:left w:val="single" w:sz="8" w:space="0" w:color="auto"/>
              <w:bottom w:val="single" w:sz="8" w:space="0" w:color="auto"/>
              <w:right w:val="nil"/>
            </w:tcBorders>
            <w:shd w:val="clear" w:color="auto" w:fill="auto"/>
            <w:noWrap/>
            <w:vAlign w:val="bottom"/>
            <w:hideMark/>
          </w:tcPr>
          <w:p w14:paraId="551AD34A"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Descontos oferecidos</w:t>
            </w:r>
            <w:r>
              <w:rPr>
                <w:rFonts w:ascii="Arial" w:eastAsia="Times New Roman" w:hAnsi="Arial" w:cs="Arial"/>
                <w:color w:val="000000"/>
                <w:sz w:val="20"/>
                <w:szCs w:val="20"/>
                <w:lang w:eastAsia="pt-BR"/>
              </w:rPr>
              <w:t>:</w:t>
            </w:r>
            <w:r w:rsidRPr="00413795">
              <w:rPr>
                <w:rFonts w:ascii="Arial" w:eastAsia="Times New Roman" w:hAnsi="Arial" w:cs="Arial"/>
                <w:color w:val="FF0000"/>
                <w:sz w:val="20"/>
                <w:szCs w:val="20"/>
                <w:highlight w:val="yellow"/>
                <w:lang w:eastAsia="pt-BR"/>
              </w:rPr>
              <w:t xml:space="preserve"> XXXXXXXXXXXX</w:t>
            </w:r>
          </w:p>
        </w:tc>
        <w:tc>
          <w:tcPr>
            <w:tcW w:w="6899" w:type="dxa"/>
            <w:gridSpan w:val="8"/>
            <w:tcBorders>
              <w:top w:val="nil"/>
              <w:left w:val="nil"/>
              <w:bottom w:val="single" w:sz="8" w:space="0" w:color="auto"/>
              <w:right w:val="single" w:sz="8" w:space="0" w:color="000000"/>
            </w:tcBorders>
            <w:shd w:val="clear" w:color="auto" w:fill="auto"/>
            <w:noWrap/>
            <w:vAlign w:val="bottom"/>
            <w:hideMark/>
          </w:tcPr>
          <w:p w14:paraId="0128B09A"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r>
      <w:tr w:rsidR="00413795" w:rsidRPr="00C04D83" w14:paraId="12F3C909" w14:textId="77777777" w:rsidTr="00413795">
        <w:trPr>
          <w:trHeight w:val="450"/>
        </w:trPr>
        <w:tc>
          <w:tcPr>
            <w:tcW w:w="11330" w:type="dxa"/>
            <w:gridSpan w:val="11"/>
            <w:vMerge w:val="restart"/>
            <w:tcBorders>
              <w:top w:val="single" w:sz="8" w:space="0" w:color="auto"/>
              <w:left w:val="single" w:sz="8" w:space="0" w:color="auto"/>
              <w:bottom w:val="single" w:sz="8" w:space="0" w:color="000000"/>
              <w:right w:val="single" w:sz="8" w:space="0" w:color="000000"/>
            </w:tcBorders>
            <w:shd w:val="clear" w:color="auto" w:fill="auto"/>
            <w:noWrap/>
            <w:hideMark/>
          </w:tcPr>
          <w:p w14:paraId="0A0F95D5"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Outras observações/informações pertinentes do produto:</w:t>
            </w:r>
          </w:p>
        </w:tc>
      </w:tr>
      <w:tr w:rsidR="00413795" w:rsidRPr="00C04D83" w14:paraId="5BF18A6E" w14:textId="77777777" w:rsidTr="007A26EB">
        <w:trPr>
          <w:trHeight w:val="450"/>
        </w:trPr>
        <w:tc>
          <w:tcPr>
            <w:tcW w:w="11330" w:type="dxa"/>
            <w:gridSpan w:val="11"/>
            <w:vMerge/>
            <w:tcBorders>
              <w:top w:val="single" w:sz="8" w:space="0" w:color="auto"/>
              <w:left w:val="single" w:sz="8" w:space="0" w:color="auto"/>
              <w:bottom w:val="single" w:sz="8" w:space="0" w:color="000000"/>
              <w:right w:val="single" w:sz="8" w:space="0" w:color="000000"/>
            </w:tcBorders>
            <w:vAlign w:val="center"/>
            <w:hideMark/>
          </w:tcPr>
          <w:p w14:paraId="2D742664" w14:textId="77777777" w:rsidR="00413795" w:rsidRPr="00C04D83" w:rsidRDefault="00413795" w:rsidP="00413795">
            <w:pPr>
              <w:spacing w:after="0" w:line="240" w:lineRule="auto"/>
              <w:rPr>
                <w:rFonts w:ascii="Arial" w:eastAsia="Times New Roman" w:hAnsi="Arial" w:cs="Arial"/>
                <w:color w:val="000000"/>
                <w:sz w:val="20"/>
                <w:szCs w:val="20"/>
                <w:lang w:eastAsia="pt-BR"/>
              </w:rPr>
            </w:pPr>
          </w:p>
        </w:tc>
      </w:tr>
      <w:tr w:rsidR="00413795" w:rsidRPr="00C04D83" w14:paraId="485C1C3B" w14:textId="77777777" w:rsidTr="007A26EB">
        <w:trPr>
          <w:trHeight w:val="450"/>
        </w:trPr>
        <w:tc>
          <w:tcPr>
            <w:tcW w:w="11330" w:type="dxa"/>
            <w:gridSpan w:val="11"/>
            <w:vMerge/>
            <w:tcBorders>
              <w:top w:val="single" w:sz="8" w:space="0" w:color="auto"/>
              <w:left w:val="single" w:sz="8" w:space="0" w:color="auto"/>
              <w:bottom w:val="single" w:sz="8" w:space="0" w:color="000000"/>
              <w:right w:val="single" w:sz="8" w:space="0" w:color="000000"/>
            </w:tcBorders>
            <w:vAlign w:val="center"/>
            <w:hideMark/>
          </w:tcPr>
          <w:p w14:paraId="5C5873B7" w14:textId="77777777" w:rsidR="00413795" w:rsidRPr="00C04D83" w:rsidRDefault="00413795" w:rsidP="00413795">
            <w:pPr>
              <w:spacing w:after="0" w:line="240" w:lineRule="auto"/>
              <w:rPr>
                <w:rFonts w:ascii="Arial" w:eastAsia="Times New Roman" w:hAnsi="Arial" w:cs="Arial"/>
                <w:color w:val="000000"/>
                <w:sz w:val="20"/>
                <w:szCs w:val="20"/>
                <w:lang w:eastAsia="pt-BR"/>
              </w:rPr>
            </w:pPr>
          </w:p>
        </w:tc>
      </w:tr>
      <w:tr w:rsidR="00413795" w:rsidRPr="00C04D83" w14:paraId="5EDADC7F" w14:textId="77777777" w:rsidTr="00413795">
        <w:trPr>
          <w:trHeight w:val="450"/>
        </w:trPr>
        <w:tc>
          <w:tcPr>
            <w:tcW w:w="11330" w:type="dxa"/>
            <w:gridSpan w:val="11"/>
            <w:vMerge w:val="restart"/>
            <w:tcBorders>
              <w:top w:val="single" w:sz="8" w:space="0" w:color="auto"/>
              <w:left w:val="single" w:sz="8" w:space="0" w:color="auto"/>
              <w:bottom w:val="nil"/>
              <w:right w:val="single" w:sz="8" w:space="0" w:color="000000"/>
            </w:tcBorders>
            <w:shd w:val="clear" w:color="auto" w:fill="auto"/>
            <w:vAlign w:val="bottom"/>
            <w:hideMark/>
          </w:tcPr>
          <w:p w14:paraId="10B3DABA"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Propomos fornecer, de acordo com os preços e condições indicados, os materiais acima relacionados, incidindo sobre os valores todos os impostos e custos indiretos.</w:t>
            </w:r>
          </w:p>
        </w:tc>
      </w:tr>
      <w:tr w:rsidR="00413795" w:rsidRPr="00C04D83" w14:paraId="671E9712" w14:textId="77777777" w:rsidTr="00413795">
        <w:trPr>
          <w:trHeight w:val="450"/>
        </w:trPr>
        <w:tc>
          <w:tcPr>
            <w:tcW w:w="11330" w:type="dxa"/>
            <w:gridSpan w:val="11"/>
            <w:vMerge/>
            <w:tcBorders>
              <w:top w:val="single" w:sz="8" w:space="0" w:color="auto"/>
              <w:left w:val="single" w:sz="8" w:space="0" w:color="auto"/>
              <w:bottom w:val="nil"/>
              <w:right w:val="single" w:sz="8" w:space="0" w:color="000000"/>
            </w:tcBorders>
            <w:vAlign w:val="center"/>
            <w:hideMark/>
          </w:tcPr>
          <w:p w14:paraId="0D49E68E" w14:textId="77777777" w:rsidR="00413795" w:rsidRPr="00C04D83" w:rsidRDefault="00413795" w:rsidP="00413795">
            <w:pPr>
              <w:spacing w:after="0" w:line="240" w:lineRule="auto"/>
              <w:rPr>
                <w:rFonts w:ascii="Arial" w:eastAsia="Times New Roman" w:hAnsi="Arial" w:cs="Arial"/>
                <w:color w:val="000000"/>
                <w:sz w:val="20"/>
                <w:szCs w:val="20"/>
                <w:lang w:eastAsia="pt-BR"/>
              </w:rPr>
            </w:pPr>
          </w:p>
        </w:tc>
      </w:tr>
      <w:tr w:rsidR="00413795" w:rsidRPr="00C04D83" w14:paraId="41DEBD6A" w14:textId="77777777" w:rsidTr="00413795">
        <w:trPr>
          <w:trHeight w:val="284"/>
        </w:trPr>
        <w:tc>
          <w:tcPr>
            <w:tcW w:w="757" w:type="dxa"/>
            <w:tcBorders>
              <w:top w:val="nil"/>
              <w:left w:val="single" w:sz="8" w:space="0" w:color="auto"/>
              <w:bottom w:val="nil"/>
              <w:right w:val="nil"/>
            </w:tcBorders>
            <w:shd w:val="clear" w:color="auto" w:fill="auto"/>
            <w:noWrap/>
            <w:vAlign w:val="bottom"/>
            <w:hideMark/>
          </w:tcPr>
          <w:p w14:paraId="1B96844E"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087" w:type="dxa"/>
            <w:tcBorders>
              <w:top w:val="nil"/>
              <w:left w:val="nil"/>
              <w:bottom w:val="nil"/>
              <w:right w:val="nil"/>
            </w:tcBorders>
            <w:shd w:val="clear" w:color="auto" w:fill="auto"/>
            <w:noWrap/>
            <w:vAlign w:val="bottom"/>
            <w:hideMark/>
          </w:tcPr>
          <w:p w14:paraId="785E53FD" w14:textId="77777777" w:rsidR="00413795" w:rsidRPr="00C04D83" w:rsidRDefault="00413795" w:rsidP="00413795">
            <w:pPr>
              <w:spacing w:after="0" w:line="240" w:lineRule="auto"/>
              <w:rPr>
                <w:rFonts w:ascii="Arial" w:eastAsia="Times New Roman" w:hAnsi="Arial" w:cs="Arial"/>
                <w:color w:val="000000"/>
                <w:sz w:val="20"/>
                <w:szCs w:val="20"/>
                <w:lang w:eastAsia="pt-BR"/>
              </w:rPr>
            </w:pPr>
          </w:p>
        </w:tc>
        <w:tc>
          <w:tcPr>
            <w:tcW w:w="2587" w:type="dxa"/>
            <w:tcBorders>
              <w:top w:val="nil"/>
              <w:left w:val="nil"/>
              <w:bottom w:val="nil"/>
              <w:right w:val="nil"/>
            </w:tcBorders>
            <w:shd w:val="clear" w:color="auto" w:fill="auto"/>
            <w:noWrap/>
            <w:vAlign w:val="bottom"/>
            <w:hideMark/>
          </w:tcPr>
          <w:p w14:paraId="55C8FED4"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457" w:type="dxa"/>
            <w:tcBorders>
              <w:top w:val="nil"/>
              <w:left w:val="nil"/>
              <w:bottom w:val="nil"/>
              <w:right w:val="nil"/>
            </w:tcBorders>
            <w:shd w:val="clear" w:color="auto" w:fill="auto"/>
            <w:noWrap/>
            <w:vAlign w:val="bottom"/>
            <w:hideMark/>
          </w:tcPr>
          <w:p w14:paraId="1AE4F6D7"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456" w:type="dxa"/>
            <w:tcBorders>
              <w:top w:val="nil"/>
              <w:left w:val="nil"/>
              <w:bottom w:val="nil"/>
              <w:right w:val="nil"/>
            </w:tcBorders>
            <w:shd w:val="clear" w:color="auto" w:fill="auto"/>
            <w:noWrap/>
            <w:vAlign w:val="bottom"/>
            <w:hideMark/>
          </w:tcPr>
          <w:p w14:paraId="5CDE5831"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752" w:type="dxa"/>
            <w:tcBorders>
              <w:top w:val="nil"/>
              <w:left w:val="nil"/>
              <w:bottom w:val="nil"/>
              <w:right w:val="nil"/>
            </w:tcBorders>
            <w:shd w:val="clear" w:color="auto" w:fill="auto"/>
            <w:noWrap/>
            <w:vAlign w:val="bottom"/>
            <w:hideMark/>
          </w:tcPr>
          <w:p w14:paraId="58EA3195"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1899" w:type="dxa"/>
            <w:tcBorders>
              <w:top w:val="nil"/>
              <w:left w:val="nil"/>
              <w:bottom w:val="nil"/>
              <w:right w:val="nil"/>
            </w:tcBorders>
            <w:shd w:val="clear" w:color="auto" w:fill="auto"/>
            <w:noWrap/>
            <w:vAlign w:val="bottom"/>
            <w:hideMark/>
          </w:tcPr>
          <w:p w14:paraId="2B7CFC8B"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292" w:type="dxa"/>
            <w:tcBorders>
              <w:top w:val="nil"/>
              <w:left w:val="nil"/>
              <w:bottom w:val="nil"/>
              <w:right w:val="nil"/>
            </w:tcBorders>
            <w:shd w:val="clear" w:color="auto" w:fill="auto"/>
            <w:noWrap/>
            <w:vAlign w:val="bottom"/>
            <w:hideMark/>
          </w:tcPr>
          <w:p w14:paraId="74F12B0C"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1136" w:type="dxa"/>
            <w:tcBorders>
              <w:top w:val="nil"/>
              <w:left w:val="nil"/>
              <w:bottom w:val="nil"/>
              <w:right w:val="nil"/>
            </w:tcBorders>
            <w:shd w:val="clear" w:color="auto" w:fill="auto"/>
            <w:noWrap/>
            <w:vAlign w:val="bottom"/>
            <w:hideMark/>
          </w:tcPr>
          <w:p w14:paraId="630D614B"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1515" w:type="dxa"/>
            <w:tcBorders>
              <w:top w:val="nil"/>
              <w:left w:val="nil"/>
              <w:bottom w:val="nil"/>
              <w:right w:val="nil"/>
            </w:tcBorders>
            <w:shd w:val="clear" w:color="auto" w:fill="auto"/>
            <w:noWrap/>
            <w:vAlign w:val="bottom"/>
            <w:hideMark/>
          </w:tcPr>
          <w:p w14:paraId="135A76DB"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392" w:type="dxa"/>
            <w:tcBorders>
              <w:top w:val="nil"/>
              <w:left w:val="nil"/>
              <w:bottom w:val="nil"/>
              <w:right w:val="single" w:sz="8" w:space="0" w:color="auto"/>
            </w:tcBorders>
            <w:shd w:val="clear" w:color="auto" w:fill="auto"/>
            <w:noWrap/>
            <w:vAlign w:val="bottom"/>
            <w:hideMark/>
          </w:tcPr>
          <w:p w14:paraId="108E65A9"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r>
      <w:tr w:rsidR="00413795" w:rsidRPr="00C04D83" w14:paraId="074E313F" w14:textId="77777777" w:rsidTr="00413795">
        <w:trPr>
          <w:trHeight w:val="284"/>
        </w:trPr>
        <w:tc>
          <w:tcPr>
            <w:tcW w:w="757" w:type="dxa"/>
            <w:tcBorders>
              <w:top w:val="nil"/>
              <w:left w:val="single" w:sz="8" w:space="0" w:color="auto"/>
              <w:bottom w:val="nil"/>
              <w:right w:val="nil"/>
            </w:tcBorders>
            <w:shd w:val="clear" w:color="auto" w:fill="auto"/>
            <w:noWrap/>
            <w:vAlign w:val="bottom"/>
            <w:hideMark/>
          </w:tcPr>
          <w:p w14:paraId="19156E1E"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087" w:type="dxa"/>
            <w:tcBorders>
              <w:top w:val="nil"/>
              <w:left w:val="nil"/>
              <w:bottom w:val="nil"/>
              <w:right w:val="nil"/>
            </w:tcBorders>
            <w:shd w:val="clear" w:color="auto" w:fill="auto"/>
            <w:noWrap/>
            <w:vAlign w:val="bottom"/>
            <w:hideMark/>
          </w:tcPr>
          <w:p w14:paraId="662E29DF" w14:textId="77777777" w:rsidR="00413795" w:rsidRPr="00C04D83" w:rsidRDefault="00413795" w:rsidP="00413795">
            <w:pPr>
              <w:spacing w:after="0" w:line="240" w:lineRule="auto"/>
              <w:rPr>
                <w:rFonts w:ascii="Arial" w:eastAsia="Times New Roman" w:hAnsi="Arial" w:cs="Arial"/>
                <w:color w:val="000000"/>
                <w:sz w:val="20"/>
                <w:szCs w:val="20"/>
                <w:lang w:eastAsia="pt-BR"/>
              </w:rPr>
            </w:pPr>
          </w:p>
        </w:tc>
        <w:tc>
          <w:tcPr>
            <w:tcW w:w="2587" w:type="dxa"/>
            <w:tcBorders>
              <w:top w:val="nil"/>
              <w:left w:val="nil"/>
              <w:bottom w:val="nil"/>
              <w:right w:val="nil"/>
            </w:tcBorders>
            <w:shd w:val="clear" w:color="auto" w:fill="auto"/>
            <w:noWrap/>
            <w:vAlign w:val="bottom"/>
            <w:hideMark/>
          </w:tcPr>
          <w:p w14:paraId="140939F7"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457" w:type="dxa"/>
            <w:tcBorders>
              <w:top w:val="nil"/>
              <w:left w:val="nil"/>
              <w:bottom w:val="nil"/>
              <w:right w:val="nil"/>
            </w:tcBorders>
            <w:shd w:val="clear" w:color="auto" w:fill="auto"/>
            <w:noWrap/>
            <w:vAlign w:val="bottom"/>
            <w:hideMark/>
          </w:tcPr>
          <w:p w14:paraId="41016610"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456" w:type="dxa"/>
            <w:tcBorders>
              <w:top w:val="nil"/>
              <w:left w:val="nil"/>
              <w:bottom w:val="nil"/>
              <w:right w:val="nil"/>
            </w:tcBorders>
            <w:shd w:val="clear" w:color="auto" w:fill="auto"/>
            <w:noWrap/>
            <w:vAlign w:val="bottom"/>
            <w:hideMark/>
          </w:tcPr>
          <w:p w14:paraId="6DB54987"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752" w:type="dxa"/>
            <w:tcBorders>
              <w:top w:val="nil"/>
              <w:left w:val="nil"/>
              <w:bottom w:val="nil"/>
              <w:right w:val="nil"/>
            </w:tcBorders>
            <w:shd w:val="clear" w:color="auto" w:fill="auto"/>
            <w:noWrap/>
            <w:vAlign w:val="bottom"/>
            <w:hideMark/>
          </w:tcPr>
          <w:p w14:paraId="5ED2B874"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1899" w:type="dxa"/>
            <w:tcBorders>
              <w:top w:val="nil"/>
              <w:left w:val="nil"/>
              <w:bottom w:val="single" w:sz="4" w:space="0" w:color="auto"/>
              <w:right w:val="nil"/>
            </w:tcBorders>
            <w:shd w:val="clear" w:color="auto" w:fill="auto"/>
            <w:noWrap/>
            <w:vAlign w:val="bottom"/>
            <w:hideMark/>
          </w:tcPr>
          <w:p w14:paraId="54FB1015"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292" w:type="dxa"/>
            <w:tcBorders>
              <w:top w:val="nil"/>
              <w:left w:val="nil"/>
              <w:bottom w:val="single" w:sz="4" w:space="0" w:color="auto"/>
              <w:right w:val="nil"/>
            </w:tcBorders>
            <w:shd w:val="clear" w:color="auto" w:fill="auto"/>
            <w:noWrap/>
            <w:vAlign w:val="bottom"/>
            <w:hideMark/>
          </w:tcPr>
          <w:p w14:paraId="3EA4DC95"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136" w:type="dxa"/>
            <w:tcBorders>
              <w:top w:val="nil"/>
              <w:left w:val="nil"/>
              <w:bottom w:val="nil"/>
              <w:right w:val="nil"/>
            </w:tcBorders>
            <w:shd w:val="clear" w:color="auto" w:fill="auto"/>
            <w:noWrap/>
            <w:vAlign w:val="bottom"/>
            <w:hideMark/>
          </w:tcPr>
          <w:p w14:paraId="55AF09A2"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de,</w:t>
            </w:r>
          </w:p>
        </w:tc>
        <w:tc>
          <w:tcPr>
            <w:tcW w:w="1515" w:type="dxa"/>
            <w:tcBorders>
              <w:top w:val="nil"/>
              <w:left w:val="nil"/>
              <w:bottom w:val="nil"/>
              <w:right w:val="nil"/>
            </w:tcBorders>
            <w:shd w:val="clear" w:color="auto" w:fill="auto"/>
            <w:noWrap/>
            <w:vAlign w:val="bottom"/>
            <w:hideMark/>
          </w:tcPr>
          <w:p w14:paraId="37116CF6" w14:textId="77777777" w:rsidR="00413795" w:rsidRPr="00C04D83" w:rsidRDefault="00413795" w:rsidP="00413795">
            <w:pPr>
              <w:spacing w:after="0" w:line="240" w:lineRule="auto"/>
              <w:jc w:val="right"/>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de,</w:t>
            </w:r>
          </w:p>
        </w:tc>
        <w:tc>
          <w:tcPr>
            <w:tcW w:w="392" w:type="dxa"/>
            <w:tcBorders>
              <w:top w:val="nil"/>
              <w:left w:val="nil"/>
              <w:bottom w:val="single" w:sz="4" w:space="0" w:color="auto"/>
              <w:right w:val="single" w:sz="8" w:space="0" w:color="auto"/>
            </w:tcBorders>
            <w:shd w:val="clear" w:color="auto" w:fill="auto"/>
            <w:noWrap/>
            <w:vAlign w:val="bottom"/>
            <w:hideMark/>
          </w:tcPr>
          <w:p w14:paraId="328DDC6E"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r>
      <w:tr w:rsidR="00413795" w:rsidRPr="00C04D83" w14:paraId="33C57D0D" w14:textId="77777777" w:rsidTr="00413795">
        <w:trPr>
          <w:trHeight w:val="322"/>
        </w:trPr>
        <w:tc>
          <w:tcPr>
            <w:tcW w:w="757" w:type="dxa"/>
            <w:tcBorders>
              <w:top w:val="nil"/>
              <w:left w:val="single" w:sz="8" w:space="0" w:color="auto"/>
              <w:bottom w:val="nil"/>
              <w:right w:val="nil"/>
            </w:tcBorders>
            <w:shd w:val="clear" w:color="auto" w:fill="auto"/>
            <w:noWrap/>
            <w:vAlign w:val="bottom"/>
            <w:hideMark/>
          </w:tcPr>
          <w:p w14:paraId="5DC3E3B9"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087" w:type="dxa"/>
            <w:tcBorders>
              <w:top w:val="nil"/>
              <w:left w:val="nil"/>
              <w:bottom w:val="nil"/>
              <w:right w:val="nil"/>
            </w:tcBorders>
            <w:shd w:val="clear" w:color="auto" w:fill="auto"/>
            <w:noWrap/>
            <w:vAlign w:val="bottom"/>
            <w:hideMark/>
          </w:tcPr>
          <w:p w14:paraId="3F0425FF" w14:textId="77777777" w:rsidR="00413795" w:rsidRPr="00C04D83" w:rsidRDefault="00413795" w:rsidP="00413795">
            <w:pPr>
              <w:spacing w:after="0" w:line="240" w:lineRule="auto"/>
              <w:rPr>
                <w:rFonts w:ascii="Arial" w:eastAsia="Times New Roman" w:hAnsi="Arial" w:cs="Arial"/>
                <w:color w:val="000000"/>
                <w:sz w:val="20"/>
                <w:szCs w:val="20"/>
                <w:lang w:eastAsia="pt-BR"/>
              </w:rPr>
            </w:pPr>
          </w:p>
        </w:tc>
        <w:tc>
          <w:tcPr>
            <w:tcW w:w="2587" w:type="dxa"/>
            <w:tcBorders>
              <w:top w:val="nil"/>
              <w:left w:val="nil"/>
              <w:bottom w:val="nil"/>
              <w:right w:val="nil"/>
            </w:tcBorders>
            <w:shd w:val="clear" w:color="auto" w:fill="auto"/>
            <w:noWrap/>
            <w:vAlign w:val="bottom"/>
            <w:hideMark/>
          </w:tcPr>
          <w:p w14:paraId="1D326FCC"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457" w:type="dxa"/>
            <w:tcBorders>
              <w:top w:val="nil"/>
              <w:left w:val="nil"/>
              <w:bottom w:val="nil"/>
              <w:right w:val="nil"/>
            </w:tcBorders>
            <w:shd w:val="clear" w:color="auto" w:fill="auto"/>
            <w:noWrap/>
            <w:vAlign w:val="bottom"/>
            <w:hideMark/>
          </w:tcPr>
          <w:p w14:paraId="32F79584"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456" w:type="dxa"/>
            <w:tcBorders>
              <w:top w:val="nil"/>
              <w:left w:val="nil"/>
              <w:bottom w:val="nil"/>
              <w:right w:val="nil"/>
            </w:tcBorders>
            <w:shd w:val="clear" w:color="auto" w:fill="auto"/>
            <w:noWrap/>
            <w:vAlign w:val="bottom"/>
            <w:hideMark/>
          </w:tcPr>
          <w:p w14:paraId="5F2FA977"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752" w:type="dxa"/>
            <w:tcBorders>
              <w:top w:val="nil"/>
              <w:left w:val="nil"/>
              <w:bottom w:val="nil"/>
              <w:right w:val="nil"/>
            </w:tcBorders>
            <w:shd w:val="clear" w:color="auto" w:fill="auto"/>
            <w:noWrap/>
            <w:vAlign w:val="bottom"/>
            <w:hideMark/>
          </w:tcPr>
          <w:p w14:paraId="42852321"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1899" w:type="dxa"/>
            <w:tcBorders>
              <w:top w:val="nil"/>
              <w:left w:val="nil"/>
              <w:bottom w:val="nil"/>
              <w:right w:val="nil"/>
            </w:tcBorders>
            <w:shd w:val="clear" w:color="auto" w:fill="auto"/>
            <w:noWrap/>
            <w:vAlign w:val="bottom"/>
            <w:hideMark/>
          </w:tcPr>
          <w:p w14:paraId="08A18E38"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292" w:type="dxa"/>
            <w:tcBorders>
              <w:top w:val="nil"/>
              <w:left w:val="nil"/>
              <w:bottom w:val="nil"/>
              <w:right w:val="nil"/>
            </w:tcBorders>
            <w:shd w:val="clear" w:color="auto" w:fill="auto"/>
            <w:noWrap/>
            <w:vAlign w:val="bottom"/>
            <w:hideMark/>
          </w:tcPr>
          <w:p w14:paraId="38D9BD08"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1136" w:type="dxa"/>
            <w:tcBorders>
              <w:top w:val="nil"/>
              <w:left w:val="nil"/>
              <w:bottom w:val="nil"/>
              <w:right w:val="nil"/>
            </w:tcBorders>
            <w:shd w:val="clear" w:color="auto" w:fill="auto"/>
            <w:noWrap/>
            <w:vAlign w:val="bottom"/>
            <w:hideMark/>
          </w:tcPr>
          <w:p w14:paraId="1435A8B6"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1515" w:type="dxa"/>
            <w:tcBorders>
              <w:top w:val="nil"/>
              <w:left w:val="nil"/>
              <w:bottom w:val="nil"/>
              <w:right w:val="nil"/>
            </w:tcBorders>
            <w:shd w:val="clear" w:color="auto" w:fill="auto"/>
            <w:noWrap/>
            <w:vAlign w:val="bottom"/>
            <w:hideMark/>
          </w:tcPr>
          <w:p w14:paraId="6996088F"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392" w:type="dxa"/>
            <w:tcBorders>
              <w:top w:val="nil"/>
              <w:left w:val="nil"/>
              <w:bottom w:val="nil"/>
              <w:right w:val="single" w:sz="8" w:space="0" w:color="auto"/>
            </w:tcBorders>
            <w:shd w:val="clear" w:color="auto" w:fill="auto"/>
            <w:noWrap/>
            <w:vAlign w:val="bottom"/>
            <w:hideMark/>
          </w:tcPr>
          <w:p w14:paraId="3BD349DD"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r>
      <w:tr w:rsidR="00413795" w:rsidRPr="00C04D83" w14:paraId="5E33F738" w14:textId="77777777" w:rsidTr="00413795">
        <w:trPr>
          <w:trHeight w:val="284"/>
        </w:trPr>
        <w:tc>
          <w:tcPr>
            <w:tcW w:w="757" w:type="dxa"/>
            <w:tcBorders>
              <w:top w:val="nil"/>
              <w:left w:val="single" w:sz="8" w:space="0" w:color="auto"/>
              <w:bottom w:val="nil"/>
              <w:right w:val="nil"/>
            </w:tcBorders>
            <w:shd w:val="clear" w:color="auto" w:fill="auto"/>
            <w:noWrap/>
            <w:vAlign w:val="bottom"/>
            <w:hideMark/>
          </w:tcPr>
          <w:p w14:paraId="3A5B266D"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087" w:type="dxa"/>
            <w:tcBorders>
              <w:top w:val="nil"/>
              <w:left w:val="nil"/>
              <w:bottom w:val="nil"/>
              <w:right w:val="nil"/>
            </w:tcBorders>
            <w:shd w:val="clear" w:color="auto" w:fill="auto"/>
            <w:noWrap/>
            <w:vAlign w:val="bottom"/>
            <w:hideMark/>
          </w:tcPr>
          <w:p w14:paraId="55DE011B" w14:textId="77777777" w:rsidR="00413795" w:rsidRPr="00C04D83" w:rsidRDefault="00413795" w:rsidP="00413795">
            <w:pPr>
              <w:spacing w:after="0" w:line="240" w:lineRule="auto"/>
              <w:rPr>
                <w:rFonts w:ascii="Arial" w:eastAsia="Times New Roman" w:hAnsi="Arial" w:cs="Arial"/>
                <w:color w:val="000000"/>
                <w:sz w:val="20"/>
                <w:szCs w:val="20"/>
                <w:lang w:eastAsia="pt-BR"/>
              </w:rPr>
            </w:pPr>
          </w:p>
        </w:tc>
        <w:tc>
          <w:tcPr>
            <w:tcW w:w="2587" w:type="dxa"/>
            <w:tcBorders>
              <w:top w:val="nil"/>
              <w:left w:val="nil"/>
              <w:bottom w:val="nil"/>
              <w:right w:val="nil"/>
            </w:tcBorders>
            <w:shd w:val="clear" w:color="auto" w:fill="auto"/>
            <w:noWrap/>
            <w:vAlign w:val="bottom"/>
            <w:hideMark/>
          </w:tcPr>
          <w:p w14:paraId="40DD5D06"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457" w:type="dxa"/>
            <w:tcBorders>
              <w:top w:val="nil"/>
              <w:left w:val="nil"/>
              <w:bottom w:val="nil"/>
              <w:right w:val="nil"/>
            </w:tcBorders>
            <w:shd w:val="clear" w:color="auto" w:fill="auto"/>
            <w:noWrap/>
            <w:vAlign w:val="bottom"/>
            <w:hideMark/>
          </w:tcPr>
          <w:p w14:paraId="07467E75"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456" w:type="dxa"/>
            <w:tcBorders>
              <w:top w:val="nil"/>
              <w:left w:val="nil"/>
              <w:bottom w:val="nil"/>
              <w:right w:val="nil"/>
            </w:tcBorders>
            <w:shd w:val="clear" w:color="auto" w:fill="auto"/>
            <w:noWrap/>
            <w:vAlign w:val="bottom"/>
            <w:hideMark/>
          </w:tcPr>
          <w:p w14:paraId="366E08B9"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752" w:type="dxa"/>
            <w:tcBorders>
              <w:top w:val="nil"/>
              <w:left w:val="nil"/>
              <w:bottom w:val="nil"/>
              <w:right w:val="nil"/>
            </w:tcBorders>
            <w:shd w:val="clear" w:color="auto" w:fill="auto"/>
            <w:noWrap/>
            <w:vAlign w:val="bottom"/>
            <w:hideMark/>
          </w:tcPr>
          <w:p w14:paraId="36518038"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1899" w:type="dxa"/>
            <w:tcBorders>
              <w:top w:val="nil"/>
              <w:left w:val="nil"/>
              <w:bottom w:val="nil"/>
              <w:right w:val="nil"/>
            </w:tcBorders>
            <w:shd w:val="clear" w:color="auto" w:fill="auto"/>
            <w:noWrap/>
            <w:vAlign w:val="bottom"/>
            <w:hideMark/>
          </w:tcPr>
          <w:p w14:paraId="6FB0A41B"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292" w:type="dxa"/>
            <w:tcBorders>
              <w:top w:val="nil"/>
              <w:left w:val="nil"/>
              <w:bottom w:val="nil"/>
              <w:right w:val="nil"/>
            </w:tcBorders>
            <w:shd w:val="clear" w:color="auto" w:fill="auto"/>
            <w:noWrap/>
            <w:vAlign w:val="bottom"/>
            <w:hideMark/>
          </w:tcPr>
          <w:p w14:paraId="66948FC0"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1136" w:type="dxa"/>
            <w:tcBorders>
              <w:top w:val="nil"/>
              <w:left w:val="nil"/>
              <w:bottom w:val="nil"/>
              <w:right w:val="nil"/>
            </w:tcBorders>
            <w:shd w:val="clear" w:color="auto" w:fill="auto"/>
            <w:noWrap/>
            <w:vAlign w:val="bottom"/>
            <w:hideMark/>
          </w:tcPr>
          <w:p w14:paraId="6C5BA0F9"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1515" w:type="dxa"/>
            <w:tcBorders>
              <w:top w:val="nil"/>
              <w:left w:val="nil"/>
              <w:bottom w:val="nil"/>
              <w:right w:val="nil"/>
            </w:tcBorders>
            <w:shd w:val="clear" w:color="auto" w:fill="auto"/>
            <w:noWrap/>
            <w:vAlign w:val="bottom"/>
            <w:hideMark/>
          </w:tcPr>
          <w:p w14:paraId="123B63B3"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392" w:type="dxa"/>
            <w:tcBorders>
              <w:top w:val="nil"/>
              <w:left w:val="nil"/>
              <w:bottom w:val="nil"/>
              <w:right w:val="single" w:sz="8" w:space="0" w:color="auto"/>
            </w:tcBorders>
            <w:shd w:val="clear" w:color="auto" w:fill="auto"/>
            <w:noWrap/>
            <w:vAlign w:val="bottom"/>
            <w:hideMark/>
          </w:tcPr>
          <w:p w14:paraId="0B6C8B98"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r>
      <w:tr w:rsidR="00413795" w:rsidRPr="00C04D83" w14:paraId="3BFEB296" w14:textId="77777777" w:rsidTr="00413795">
        <w:trPr>
          <w:trHeight w:val="284"/>
        </w:trPr>
        <w:tc>
          <w:tcPr>
            <w:tcW w:w="757" w:type="dxa"/>
            <w:tcBorders>
              <w:top w:val="nil"/>
              <w:left w:val="single" w:sz="8" w:space="0" w:color="auto"/>
              <w:bottom w:val="nil"/>
              <w:right w:val="nil"/>
            </w:tcBorders>
            <w:shd w:val="clear" w:color="auto" w:fill="auto"/>
            <w:noWrap/>
            <w:vAlign w:val="bottom"/>
            <w:hideMark/>
          </w:tcPr>
          <w:p w14:paraId="0AA0179B"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lastRenderedPageBreak/>
              <w:t> </w:t>
            </w:r>
          </w:p>
        </w:tc>
        <w:tc>
          <w:tcPr>
            <w:tcW w:w="1087" w:type="dxa"/>
            <w:tcBorders>
              <w:top w:val="nil"/>
              <w:left w:val="nil"/>
              <w:bottom w:val="nil"/>
              <w:right w:val="nil"/>
            </w:tcBorders>
            <w:shd w:val="clear" w:color="auto" w:fill="auto"/>
            <w:noWrap/>
            <w:vAlign w:val="bottom"/>
            <w:hideMark/>
          </w:tcPr>
          <w:p w14:paraId="3AB65D3E" w14:textId="77777777" w:rsidR="00413795" w:rsidRPr="00C04D83" w:rsidRDefault="00413795" w:rsidP="00413795">
            <w:pPr>
              <w:spacing w:after="0" w:line="240" w:lineRule="auto"/>
              <w:rPr>
                <w:rFonts w:ascii="Arial" w:eastAsia="Times New Roman" w:hAnsi="Arial" w:cs="Arial"/>
                <w:color w:val="000000"/>
                <w:sz w:val="20"/>
                <w:szCs w:val="20"/>
                <w:lang w:eastAsia="pt-BR"/>
              </w:rPr>
            </w:pPr>
          </w:p>
        </w:tc>
        <w:tc>
          <w:tcPr>
            <w:tcW w:w="2587" w:type="dxa"/>
            <w:tcBorders>
              <w:top w:val="nil"/>
              <w:left w:val="nil"/>
              <w:bottom w:val="nil"/>
              <w:right w:val="nil"/>
            </w:tcBorders>
            <w:shd w:val="clear" w:color="auto" w:fill="auto"/>
            <w:noWrap/>
            <w:vAlign w:val="bottom"/>
            <w:hideMark/>
          </w:tcPr>
          <w:p w14:paraId="0123D564"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457" w:type="dxa"/>
            <w:tcBorders>
              <w:top w:val="nil"/>
              <w:left w:val="nil"/>
              <w:bottom w:val="nil"/>
              <w:right w:val="nil"/>
            </w:tcBorders>
            <w:shd w:val="clear" w:color="auto" w:fill="auto"/>
            <w:noWrap/>
            <w:vAlign w:val="bottom"/>
            <w:hideMark/>
          </w:tcPr>
          <w:p w14:paraId="56BE03D7"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456" w:type="dxa"/>
            <w:tcBorders>
              <w:top w:val="nil"/>
              <w:left w:val="nil"/>
              <w:bottom w:val="nil"/>
              <w:right w:val="nil"/>
            </w:tcBorders>
            <w:shd w:val="clear" w:color="auto" w:fill="auto"/>
            <w:noWrap/>
            <w:vAlign w:val="bottom"/>
            <w:hideMark/>
          </w:tcPr>
          <w:p w14:paraId="52A636E2"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752" w:type="dxa"/>
            <w:tcBorders>
              <w:top w:val="nil"/>
              <w:left w:val="nil"/>
              <w:bottom w:val="nil"/>
              <w:right w:val="nil"/>
            </w:tcBorders>
            <w:shd w:val="clear" w:color="auto" w:fill="auto"/>
            <w:noWrap/>
            <w:vAlign w:val="bottom"/>
            <w:hideMark/>
          </w:tcPr>
          <w:p w14:paraId="4D9450FF"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1899" w:type="dxa"/>
            <w:tcBorders>
              <w:top w:val="nil"/>
              <w:left w:val="nil"/>
              <w:bottom w:val="nil"/>
              <w:right w:val="nil"/>
            </w:tcBorders>
            <w:shd w:val="clear" w:color="auto" w:fill="auto"/>
            <w:noWrap/>
            <w:vAlign w:val="bottom"/>
            <w:hideMark/>
          </w:tcPr>
          <w:p w14:paraId="4DF418C2"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292" w:type="dxa"/>
            <w:tcBorders>
              <w:top w:val="nil"/>
              <w:left w:val="nil"/>
              <w:bottom w:val="nil"/>
              <w:right w:val="nil"/>
            </w:tcBorders>
            <w:shd w:val="clear" w:color="auto" w:fill="auto"/>
            <w:noWrap/>
            <w:vAlign w:val="bottom"/>
            <w:hideMark/>
          </w:tcPr>
          <w:p w14:paraId="2866A751"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1136" w:type="dxa"/>
            <w:tcBorders>
              <w:top w:val="nil"/>
              <w:left w:val="nil"/>
              <w:bottom w:val="nil"/>
              <w:right w:val="nil"/>
            </w:tcBorders>
            <w:shd w:val="clear" w:color="auto" w:fill="auto"/>
            <w:noWrap/>
            <w:vAlign w:val="bottom"/>
            <w:hideMark/>
          </w:tcPr>
          <w:p w14:paraId="052D83EE"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1515" w:type="dxa"/>
            <w:tcBorders>
              <w:top w:val="nil"/>
              <w:left w:val="nil"/>
              <w:bottom w:val="nil"/>
              <w:right w:val="nil"/>
            </w:tcBorders>
            <w:shd w:val="clear" w:color="auto" w:fill="auto"/>
            <w:noWrap/>
            <w:vAlign w:val="bottom"/>
            <w:hideMark/>
          </w:tcPr>
          <w:p w14:paraId="3E2AE919" w14:textId="77777777" w:rsidR="00413795" w:rsidRPr="00C04D83" w:rsidRDefault="00413795" w:rsidP="00413795">
            <w:pPr>
              <w:spacing w:after="0" w:line="240" w:lineRule="auto"/>
              <w:rPr>
                <w:rFonts w:ascii="Arial" w:eastAsia="Times New Roman" w:hAnsi="Arial" w:cs="Arial"/>
                <w:sz w:val="20"/>
                <w:szCs w:val="20"/>
                <w:lang w:eastAsia="pt-BR"/>
              </w:rPr>
            </w:pPr>
          </w:p>
        </w:tc>
        <w:tc>
          <w:tcPr>
            <w:tcW w:w="392" w:type="dxa"/>
            <w:tcBorders>
              <w:top w:val="nil"/>
              <w:left w:val="nil"/>
              <w:bottom w:val="nil"/>
              <w:right w:val="single" w:sz="8" w:space="0" w:color="auto"/>
            </w:tcBorders>
            <w:shd w:val="clear" w:color="auto" w:fill="auto"/>
            <w:noWrap/>
            <w:vAlign w:val="bottom"/>
            <w:hideMark/>
          </w:tcPr>
          <w:p w14:paraId="0F3D414C"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r>
      <w:tr w:rsidR="00413795" w:rsidRPr="00C04D83" w14:paraId="6F90A24D" w14:textId="77777777" w:rsidTr="00413795">
        <w:trPr>
          <w:trHeight w:val="70"/>
        </w:trPr>
        <w:tc>
          <w:tcPr>
            <w:tcW w:w="757" w:type="dxa"/>
            <w:tcBorders>
              <w:top w:val="nil"/>
              <w:left w:val="single" w:sz="8" w:space="0" w:color="auto"/>
              <w:bottom w:val="single" w:sz="8" w:space="0" w:color="auto"/>
              <w:right w:val="nil"/>
            </w:tcBorders>
            <w:shd w:val="clear" w:color="auto" w:fill="auto"/>
            <w:noWrap/>
            <w:vAlign w:val="bottom"/>
            <w:hideMark/>
          </w:tcPr>
          <w:p w14:paraId="35160440"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1087" w:type="dxa"/>
            <w:tcBorders>
              <w:top w:val="nil"/>
              <w:left w:val="nil"/>
              <w:bottom w:val="single" w:sz="8" w:space="0" w:color="auto"/>
              <w:right w:val="nil"/>
            </w:tcBorders>
            <w:shd w:val="clear" w:color="auto" w:fill="auto"/>
            <w:noWrap/>
            <w:vAlign w:val="bottom"/>
            <w:hideMark/>
          </w:tcPr>
          <w:p w14:paraId="28ADEA56"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2587" w:type="dxa"/>
            <w:tcBorders>
              <w:top w:val="nil"/>
              <w:left w:val="nil"/>
              <w:bottom w:val="single" w:sz="8" w:space="0" w:color="auto"/>
              <w:right w:val="nil"/>
            </w:tcBorders>
            <w:shd w:val="clear" w:color="auto" w:fill="auto"/>
            <w:noWrap/>
            <w:vAlign w:val="bottom"/>
            <w:hideMark/>
          </w:tcPr>
          <w:p w14:paraId="3303ABFA"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457" w:type="dxa"/>
            <w:tcBorders>
              <w:top w:val="nil"/>
              <w:left w:val="nil"/>
              <w:bottom w:val="single" w:sz="8" w:space="0" w:color="auto"/>
              <w:right w:val="nil"/>
            </w:tcBorders>
            <w:shd w:val="clear" w:color="auto" w:fill="auto"/>
            <w:noWrap/>
            <w:vAlign w:val="bottom"/>
            <w:hideMark/>
          </w:tcPr>
          <w:p w14:paraId="2EE95B48"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456" w:type="dxa"/>
            <w:tcBorders>
              <w:top w:val="nil"/>
              <w:left w:val="nil"/>
              <w:bottom w:val="single" w:sz="8" w:space="0" w:color="auto"/>
              <w:right w:val="nil"/>
            </w:tcBorders>
            <w:shd w:val="clear" w:color="auto" w:fill="auto"/>
            <w:noWrap/>
            <w:vAlign w:val="bottom"/>
            <w:hideMark/>
          </w:tcPr>
          <w:p w14:paraId="495F9B3E"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752" w:type="dxa"/>
            <w:tcBorders>
              <w:top w:val="nil"/>
              <w:left w:val="nil"/>
              <w:bottom w:val="single" w:sz="8" w:space="0" w:color="auto"/>
              <w:right w:val="nil"/>
            </w:tcBorders>
            <w:shd w:val="clear" w:color="auto" w:fill="auto"/>
            <w:noWrap/>
            <w:vAlign w:val="bottom"/>
            <w:hideMark/>
          </w:tcPr>
          <w:p w14:paraId="73D37B4D" w14:textId="77777777" w:rsidR="00413795" w:rsidRPr="00C04D83" w:rsidRDefault="00413795" w:rsidP="00413795">
            <w:pPr>
              <w:spacing w:after="0" w:line="240" w:lineRule="auto"/>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 </w:t>
            </w:r>
          </w:p>
        </w:tc>
        <w:tc>
          <w:tcPr>
            <w:tcW w:w="5234" w:type="dxa"/>
            <w:gridSpan w:val="5"/>
            <w:tcBorders>
              <w:top w:val="single" w:sz="4" w:space="0" w:color="auto"/>
              <w:left w:val="nil"/>
              <w:bottom w:val="single" w:sz="8" w:space="0" w:color="auto"/>
              <w:right w:val="single" w:sz="8" w:space="0" w:color="000000"/>
            </w:tcBorders>
            <w:shd w:val="clear" w:color="auto" w:fill="auto"/>
            <w:noWrap/>
            <w:vAlign w:val="bottom"/>
            <w:hideMark/>
          </w:tcPr>
          <w:p w14:paraId="132E3AC0" w14:textId="77777777" w:rsidR="00413795" w:rsidRPr="00C04D83" w:rsidRDefault="00413795" w:rsidP="00413795">
            <w:pPr>
              <w:spacing w:after="0" w:line="240" w:lineRule="auto"/>
              <w:jc w:val="center"/>
              <w:rPr>
                <w:rFonts w:ascii="Arial" w:eastAsia="Times New Roman" w:hAnsi="Arial" w:cs="Arial"/>
                <w:color w:val="000000"/>
                <w:sz w:val="20"/>
                <w:szCs w:val="20"/>
                <w:lang w:eastAsia="pt-BR"/>
              </w:rPr>
            </w:pPr>
            <w:r w:rsidRPr="00C04D83">
              <w:rPr>
                <w:rFonts w:ascii="Arial" w:eastAsia="Times New Roman" w:hAnsi="Arial" w:cs="Arial"/>
                <w:color w:val="000000"/>
                <w:sz w:val="20"/>
                <w:szCs w:val="20"/>
                <w:lang w:eastAsia="pt-BR"/>
              </w:rPr>
              <w:t>Carimbo e assinatura do Fornecedor</w:t>
            </w:r>
          </w:p>
        </w:tc>
      </w:tr>
    </w:tbl>
    <w:p w14:paraId="27A386A0" w14:textId="77777777" w:rsidR="007E4CC7" w:rsidRPr="00C04D83" w:rsidRDefault="007E4CC7" w:rsidP="007E4CC7">
      <w:pPr>
        <w:rPr>
          <w:rFonts w:ascii="Arial" w:hAnsi="Arial" w:cs="Arial"/>
          <w:b/>
          <w:sz w:val="20"/>
          <w:szCs w:val="20"/>
        </w:rPr>
      </w:pPr>
    </w:p>
    <w:p w14:paraId="46FD699B" w14:textId="16CE6E6D" w:rsidR="00830B0F" w:rsidRDefault="00830B0F">
      <w:pPr>
        <w:rPr>
          <w:rFonts w:ascii="Arial" w:hAnsi="Arial" w:cs="Arial"/>
          <w:sz w:val="20"/>
          <w:szCs w:val="20"/>
        </w:rPr>
      </w:pPr>
      <w:r>
        <w:rPr>
          <w:noProof/>
        </w:rPr>
        <mc:AlternateContent>
          <mc:Choice Requires="wps">
            <w:drawing>
              <wp:anchor distT="0" distB="0" distL="114300" distR="114300" simplePos="0" relativeHeight="251679744" behindDoc="0" locked="0" layoutInCell="1" allowOverlap="1" wp14:anchorId="113B8474" wp14:editId="3A4A2332">
                <wp:simplePos x="0" y="0"/>
                <wp:positionH relativeFrom="margin">
                  <wp:posOffset>2609850</wp:posOffset>
                </wp:positionH>
                <wp:positionV relativeFrom="paragraph">
                  <wp:posOffset>-255905</wp:posOffset>
                </wp:positionV>
                <wp:extent cx="1162050" cy="485775"/>
                <wp:effectExtent l="0" t="0" r="0" b="9525"/>
                <wp:wrapNone/>
                <wp:docPr id="12" name="Caixa de Texto 12"/>
                <wp:cNvGraphicFramePr/>
                <a:graphic xmlns:a="http://schemas.openxmlformats.org/drawingml/2006/main">
                  <a:graphicData uri="http://schemas.microsoft.com/office/word/2010/wordprocessingShape">
                    <wps:wsp>
                      <wps:cNvSpPr txBox="1"/>
                      <wps:spPr>
                        <a:xfrm>
                          <a:off x="0" y="0"/>
                          <a:ext cx="1162050" cy="485775"/>
                        </a:xfrm>
                        <a:prstGeom prst="rect">
                          <a:avLst/>
                        </a:prstGeom>
                        <a:noFill/>
                        <a:ln>
                          <a:noFill/>
                        </a:ln>
                      </wps:spPr>
                      <wps:txbx>
                        <w:txbxContent>
                          <w:p w14:paraId="5BE4AAF9" w14:textId="6BE69B0F" w:rsidR="00EA51FD" w:rsidRPr="00C04D83" w:rsidRDefault="00EA51FD" w:rsidP="00413795">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B8474" id="Caixa de Texto 12" o:spid="_x0000_s1037" type="#_x0000_t202" style="position:absolute;margin-left:205.5pt;margin-top:-20.15pt;width:91.5pt;height:38.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" filled="f" stroked="f">
                <v:textbox>
                  <w:txbxContent>
                    <w:p w14:paraId="5BE4AAF9" w14:textId="6BE69B0F" w:rsidR="00EA51FD" w:rsidRPr="00C04D83" w:rsidRDefault="00EA51FD" w:rsidP="00413795">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v:textbox>
                <w10:wrap anchorx="margin"/>
              </v:shape>
            </w:pict>
          </mc:Fallback>
        </mc:AlternateContent>
      </w:r>
    </w:p>
    <w:p w14:paraId="3CD77437" w14:textId="6F8BE151" w:rsidR="00413795" w:rsidRPr="00830B0F" w:rsidRDefault="00830B0F" w:rsidP="00830B0F">
      <w:pPr>
        <w:pStyle w:val="Ttulo1"/>
        <w:jc w:val="center"/>
        <w:rPr>
          <w:rFonts w:ascii="Arial" w:hAnsi="Arial" w:cs="Arial"/>
          <w:b/>
          <w:bCs/>
          <w:color w:val="auto"/>
          <w:sz w:val="20"/>
          <w:szCs w:val="20"/>
        </w:rPr>
      </w:pPr>
      <w:bookmarkStart w:id="10" w:name="_Toc67561623"/>
      <w:r w:rsidRPr="00830B0F">
        <w:rPr>
          <w:rFonts w:ascii="Arial" w:hAnsi="Arial" w:cs="Arial"/>
          <w:b/>
          <w:bCs/>
          <w:color w:val="auto"/>
          <w:sz w:val="20"/>
          <w:szCs w:val="20"/>
        </w:rPr>
        <w:t>Planilha Referencial de Preços</w:t>
      </w:r>
      <w:bookmarkEnd w:id="10"/>
    </w:p>
    <w:p w14:paraId="4B14495B" w14:textId="46849869" w:rsidR="00413795" w:rsidRDefault="00413795">
      <w:pPr>
        <w:rPr>
          <w:rFonts w:ascii="Arial" w:hAnsi="Arial" w:cs="Arial"/>
          <w:sz w:val="20"/>
          <w:szCs w:val="20"/>
        </w:rPr>
      </w:pPr>
      <w:r>
        <w:rPr>
          <w:rFonts w:ascii="Arial" w:hAnsi="Arial" w:cs="Arial"/>
          <w:noProof/>
          <w:sz w:val="20"/>
          <w:szCs w:val="20"/>
        </w:rPr>
        <w:drawing>
          <wp:inline distT="0" distB="0" distL="0" distR="0" wp14:anchorId="67D7BD7F" wp14:editId="66AAC840">
            <wp:extent cx="6300470" cy="4455160"/>
            <wp:effectExtent l="0" t="0" r="5080" b="254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00470" cy="4455160"/>
                    </a:xfrm>
                    <a:prstGeom prst="rect">
                      <a:avLst/>
                    </a:prstGeom>
                  </pic:spPr>
                </pic:pic>
              </a:graphicData>
            </a:graphic>
          </wp:inline>
        </w:drawing>
      </w:r>
    </w:p>
    <w:p w14:paraId="48336D44" w14:textId="77777777" w:rsidR="00413795" w:rsidRPr="00C04D83" w:rsidRDefault="00413795">
      <w:pPr>
        <w:rPr>
          <w:rFonts w:ascii="Arial" w:hAnsi="Arial" w:cs="Arial"/>
          <w:sz w:val="20"/>
          <w:szCs w:val="20"/>
        </w:rPr>
      </w:pPr>
    </w:p>
    <w:p w14:paraId="7DEDA4FF" w14:textId="6D777804" w:rsidR="007E4CC7" w:rsidRPr="00C04D83" w:rsidRDefault="007E4CC7">
      <w:pPr>
        <w:rPr>
          <w:rFonts w:ascii="Arial" w:hAnsi="Arial" w:cs="Arial"/>
          <w:sz w:val="20"/>
          <w:szCs w:val="20"/>
        </w:rPr>
      </w:pPr>
      <w:r w:rsidRPr="00C04D83">
        <w:rPr>
          <w:rFonts w:ascii="Arial" w:hAnsi="Arial" w:cs="Arial"/>
          <w:sz w:val="20"/>
          <w:szCs w:val="20"/>
        </w:rPr>
        <w:br w:type="page"/>
      </w:r>
    </w:p>
    <w:p w14:paraId="4FF541D1" w14:textId="4840E48F" w:rsidR="00830B0F" w:rsidRDefault="00830B0F" w:rsidP="00413795">
      <w:pPr>
        <w:ind w:right="78"/>
        <w:jc w:val="center"/>
        <w:rPr>
          <w:rFonts w:ascii="Arial" w:hAnsi="Arial" w:cs="Arial"/>
          <w:sz w:val="20"/>
          <w:szCs w:val="20"/>
        </w:rPr>
      </w:pPr>
      <w:r>
        <w:rPr>
          <w:noProof/>
        </w:rPr>
        <w:lastRenderedPageBreak/>
        <mc:AlternateContent>
          <mc:Choice Requires="wps">
            <w:drawing>
              <wp:anchor distT="0" distB="0" distL="114300" distR="114300" simplePos="0" relativeHeight="251681792" behindDoc="0" locked="0" layoutInCell="1" allowOverlap="1" wp14:anchorId="624E7F33" wp14:editId="5B81F727">
                <wp:simplePos x="0" y="0"/>
                <wp:positionH relativeFrom="page">
                  <wp:posOffset>3171190</wp:posOffset>
                </wp:positionH>
                <wp:positionV relativeFrom="paragraph">
                  <wp:posOffset>-160655</wp:posOffset>
                </wp:positionV>
                <wp:extent cx="1162050" cy="485775"/>
                <wp:effectExtent l="0" t="0" r="0" b="9525"/>
                <wp:wrapNone/>
                <wp:docPr id="13" name="Caixa de Texto 13"/>
                <wp:cNvGraphicFramePr/>
                <a:graphic xmlns:a="http://schemas.openxmlformats.org/drawingml/2006/main">
                  <a:graphicData uri="http://schemas.microsoft.com/office/word/2010/wordprocessingShape">
                    <wps:wsp>
                      <wps:cNvSpPr txBox="1"/>
                      <wps:spPr>
                        <a:xfrm>
                          <a:off x="0" y="0"/>
                          <a:ext cx="1162050" cy="485775"/>
                        </a:xfrm>
                        <a:prstGeom prst="rect">
                          <a:avLst/>
                        </a:prstGeom>
                        <a:noFill/>
                        <a:ln>
                          <a:noFill/>
                        </a:ln>
                      </wps:spPr>
                      <wps:txbx>
                        <w:txbxContent>
                          <w:p w14:paraId="08D771F5" w14:textId="6398015A" w:rsidR="00EA51FD" w:rsidRPr="00C04D83" w:rsidRDefault="00EA51FD" w:rsidP="00413795">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E7F33" id="Caixa de Texto 13" o:spid="_x0000_s1038" type="#_x0000_t202" style="position:absolute;left:0;text-align:left;margin-left:249.7pt;margin-top:-12.65pt;width:91.5pt;height:38.2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" filled="f" stroked="f">
                <v:textbox>
                  <w:txbxContent>
                    <w:p w14:paraId="08D771F5" w14:textId="6398015A" w:rsidR="00EA51FD" w:rsidRPr="00C04D83" w:rsidRDefault="00EA51FD" w:rsidP="00413795">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v:textbox>
                <w10:wrap anchorx="page"/>
              </v:shape>
            </w:pict>
          </mc:Fallback>
        </mc:AlternateContent>
      </w:r>
    </w:p>
    <w:p w14:paraId="072675BC" w14:textId="3AC32698" w:rsidR="007E4CC7" w:rsidRPr="00830B0F" w:rsidRDefault="00830B0F" w:rsidP="00830B0F">
      <w:pPr>
        <w:pStyle w:val="Ttulo1"/>
        <w:jc w:val="center"/>
        <w:rPr>
          <w:rFonts w:ascii="Arial" w:hAnsi="Arial" w:cs="Arial"/>
          <w:b/>
          <w:bCs/>
          <w:color w:val="auto"/>
          <w:sz w:val="20"/>
          <w:szCs w:val="20"/>
        </w:rPr>
      </w:pPr>
      <w:bookmarkStart w:id="11" w:name="_Toc67561624"/>
      <w:r w:rsidRPr="00830B0F">
        <w:rPr>
          <w:rFonts w:ascii="Arial" w:hAnsi="Arial" w:cs="Arial"/>
          <w:b/>
          <w:bCs/>
          <w:color w:val="auto"/>
          <w:sz w:val="20"/>
          <w:szCs w:val="20"/>
        </w:rPr>
        <w:t xml:space="preserve">Modelo de memorando de </w:t>
      </w:r>
      <w:r>
        <w:rPr>
          <w:rFonts w:ascii="Arial" w:hAnsi="Arial" w:cs="Arial"/>
          <w:b/>
          <w:bCs/>
          <w:color w:val="auto"/>
          <w:sz w:val="20"/>
          <w:szCs w:val="20"/>
        </w:rPr>
        <w:t>solicitação de dotação</w:t>
      </w:r>
      <w:bookmarkEnd w:id="11"/>
    </w:p>
    <w:p w14:paraId="6CEE1559" w14:textId="77777777" w:rsidR="00830B0F" w:rsidRDefault="00830B0F" w:rsidP="007E4CC7">
      <w:pPr>
        <w:ind w:right="78"/>
        <w:jc w:val="both"/>
        <w:rPr>
          <w:rFonts w:ascii="Arial" w:hAnsi="Arial" w:cs="Arial"/>
          <w:sz w:val="20"/>
          <w:szCs w:val="20"/>
        </w:rPr>
      </w:pPr>
    </w:p>
    <w:p w14:paraId="697F50D0" w14:textId="2D77EDE4" w:rsidR="007E4CC7" w:rsidRPr="00C04D83" w:rsidRDefault="007E4CC7" w:rsidP="007E4CC7">
      <w:pPr>
        <w:ind w:right="78"/>
        <w:jc w:val="both"/>
        <w:rPr>
          <w:rFonts w:ascii="Arial" w:hAnsi="Arial" w:cs="Arial"/>
          <w:sz w:val="20"/>
          <w:szCs w:val="20"/>
        </w:rPr>
      </w:pPr>
      <w:r w:rsidRPr="00C04D83">
        <w:rPr>
          <w:rFonts w:ascii="Arial" w:hAnsi="Arial" w:cs="Arial"/>
          <w:sz w:val="20"/>
          <w:szCs w:val="20"/>
        </w:rPr>
        <w:t xml:space="preserve">Memorando Nº. </w:t>
      </w:r>
      <w:r w:rsidRPr="00830B0F">
        <w:rPr>
          <w:rFonts w:ascii="Arial" w:hAnsi="Arial" w:cs="Arial"/>
          <w:color w:val="FF0000"/>
          <w:sz w:val="20"/>
          <w:szCs w:val="20"/>
          <w:highlight w:val="yellow"/>
        </w:rPr>
        <w:t>XXX</w:t>
      </w:r>
      <w:r w:rsidRPr="00C04D83">
        <w:rPr>
          <w:rFonts w:ascii="Arial" w:hAnsi="Arial" w:cs="Arial"/>
          <w:sz w:val="20"/>
          <w:szCs w:val="20"/>
        </w:rPr>
        <w:t>/</w:t>
      </w:r>
      <w:r w:rsidRPr="00830B0F">
        <w:rPr>
          <w:rFonts w:ascii="Arial" w:hAnsi="Arial" w:cs="Arial"/>
          <w:color w:val="FF0000"/>
          <w:sz w:val="20"/>
          <w:szCs w:val="20"/>
          <w:highlight w:val="yellow"/>
        </w:rPr>
        <w:t>XXXX</w:t>
      </w:r>
    </w:p>
    <w:p w14:paraId="066D9BA1" w14:textId="77777777" w:rsidR="007E4CC7" w:rsidRPr="00C04D83" w:rsidRDefault="007E4CC7" w:rsidP="007E4CC7">
      <w:pPr>
        <w:ind w:right="78"/>
        <w:jc w:val="both"/>
        <w:rPr>
          <w:rFonts w:ascii="Arial" w:hAnsi="Arial" w:cs="Arial"/>
          <w:sz w:val="20"/>
          <w:szCs w:val="20"/>
        </w:rPr>
      </w:pPr>
    </w:p>
    <w:p w14:paraId="35F81447" w14:textId="77777777" w:rsidR="007E4CC7" w:rsidRPr="00C04D83" w:rsidRDefault="007E4CC7" w:rsidP="007E4CC7">
      <w:pPr>
        <w:ind w:right="78"/>
        <w:jc w:val="right"/>
        <w:rPr>
          <w:rFonts w:ascii="Arial" w:hAnsi="Arial" w:cs="Arial"/>
          <w:sz w:val="20"/>
          <w:szCs w:val="20"/>
        </w:rPr>
      </w:pPr>
      <w:r w:rsidRPr="00C04D83">
        <w:rPr>
          <w:rFonts w:ascii="Arial" w:hAnsi="Arial" w:cs="Arial"/>
          <w:sz w:val="20"/>
          <w:szCs w:val="20"/>
        </w:rPr>
        <w:t xml:space="preserve">Lauro de Freitas, </w:t>
      </w:r>
      <w:r w:rsidRPr="00830B0F">
        <w:rPr>
          <w:rFonts w:ascii="Arial" w:hAnsi="Arial" w:cs="Arial"/>
          <w:color w:val="FF0000"/>
          <w:sz w:val="20"/>
          <w:szCs w:val="20"/>
          <w:highlight w:val="yellow"/>
        </w:rPr>
        <w:t>XX</w:t>
      </w:r>
      <w:r w:rsidRPr="00830B0F">
        <w:rPr>
          <w:rFonts w:ascii="Arial" w:hAnsi="Arial" w:cs="Arial"/>
          <w:sz w:val="20"/>
          <w:szCs w:val="20"/>
          <w:highlight w:val="yellow"/>
        </w:rPr>
        <w:t xml:space="preserve"> </w:t>
      </w:r>
      <w:r w:rsidRPr="00C04D83">
        <w:rPr>
          <w:rFonts w:ascii="Arial" w:hAnsi="Arial" w:cs="Arial"/>
          <w:sz w:val="20"/>
          <w:szCs w:val="20"/>
        </w:rPr>
        <w:t xml:space="preserve">de </w:t>
      </w:r>
      <w:r w:rsidRPr="00830B0F">
        <w:rPr>
          <w:rFonts w:ascii="Arial" w:hAnsi="Arial" w:cs="Arial"/>
          <w:color w:val="FF0000"/>
          <w:sz w:val="20"/>
          <w:szCs w:val="20"/>
          <w:highlight w:val="yellow"/>
        </w:rPr>
        <w:t>XXXXXXXX</w:t>
      </w:r>
      <w:r w:rsidRPr="00830B0F">
        <w:rPr>
          <w:rFonts w:ascii="Arial" w:hAnsi="Arial" w:cs="Arial"/>
          <w:sz w:val="20"/>
          <w:szCs w:val="20"/>
          <w:highlight w:val="yellow"/>
        </w:rPr>
        <w:t xml:space="preserve"> </w:t>
      </w:r>
      <w:r w:rsidRPr="00C04D83">
        <w:rPr>
          <w:rFonts w:ascii="Arial" w:hAnsi="Arial" w:cs="Arial"/>
          <w:sz w:val="20"/>
          <w:szCs w:val="20"/>
        </w:rPr>
        <w:t xml:space="preserve">de </w:t>
      </w:r>
      <w:r w:rsidRPr="00830B0F">
        <w:rPr>
          <w:rFonts w:ascii="Arial" w:hAnsi="Arial" w:cs="Arial"/>
          <w:color w:val="FF0000"/>
          <w:sz w:val="20"/>
          <w:szCs w:val="20"/>
          <w:highlight w:val="yellow"/>
        </w:rPr>
        <w:t>XXXXX</w:t>
      </w:r>
      <w:r w:rsidRPr="00C04D83">
        <w:rPr>
          <w:rFonts w:ascii="Arial" w:hAnsi="Arial" w:cs="Arial"/>
          <w:sz w:val="20"/>
          <w:szCs w:val="20"/>
        </w:rPr>
        <w:t>.</w:t>
      </w:r>
    </w:p>
    <w:p w14:paraId="092EC8C1" w14:textId="77777777" w:rsidR="007E4CC7" w:rsidRPr="00C04D83" w:rsidRDefault="007E4CC7" w:rsidP="007E4CC7">
      <w:pPr>
        <w:ind w:right="78"/>
        <w:jc w:val="both"/>
        <w:rPr>
          <w:rFonts w:ascii="Arial" w:hAnsi="Arial" w:cs="Arial"/>
          <w:sz w:val="20"/>
          <w:szCs w:val="20"/>
        </w:rPr>
      </w:pPr>
    </w:p>
    <w:p w14:paraId="1A587E03" w14:textId="662C4A2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Prezado</w:t>
      </w:r>
      <w:r w:rsidR="00830B0F">
        <w:rPr>
          <w:rFonts w:ascii="Arial" w:hAnsi="Arial" w:cs="Arial"/>
          <w:sz w:val="20"/>
          <w:szCs w:val="20"/>
        </w:rPr>
        <w:t>(a)</w:t>
      </w:r>
      <w:r w:rsidRPr="00C04D83">
        <w:rPr>
          <w:rFonts w:ascii="Arial" w:hAnsi="Arial" w:cs="Arial"/>
          <w:sz w:val="20"/>
          <w:szCs w:val="20"/>
        </w:rPr>
        <w:t>,</w:t>
      </w:r>
    </w:p>
    <w:p w14:paraId="4FE7043E" w14:textId="77777777" w:rsidR="007E4CC7" w:rsidRPr="00C04D83" w:rsidRDefault="007E4CC7" w:rsidP="007E4CC7">
      <w:pPr>
        <w:ind w:right="78"/>
        <w:jc w:val="both"/>
        <w:rPr>
          <w:rFonts w:ascii="Arial" w:hAnsi="Arial" w:cs="Arial"/>
          <w:sz w:val="20"/>
          <w:szCs w:val="20"/>
        </w:rPr>
      </w:pPr>
    </w:p>
    <w:p w14:paraId="6C9A9F7A" w14:textId="1E2BEB21" w:rsidR="007E4CC7" w:rsidRPr="00C04D83" w:rsidRDefault="007E4CC7" w:rsidP="00413795">
      <w:pPr>
        <w:ind w:right="78" w:firstLine="708"/>
        <w:jc w:val="both"/>
        <w:rPr>
          <w:rFonts w:ascii="Arial" w:hAnsi="Arial" w:cs="Arial"/>
          <w:sz w:val="20"/>
          <w:szCs w:val="20"/>
        </w:rPr>
      </w:pPr>
      <w:r w:rsidRPr="00C04D83">
        <w:rPr>
          <w:rFonts w:ascii="Arial" w:hAnsi="Arial" w:cs="Arial"/>
          <w:sz w:val="20"/>
          <w:szCs w:val="20"/>
        </w:rPr>
        <w:t xml:space="preserve">Vimos por intermédio deste, solicitar de Vossa Senhoria </w:t>
      </w:r>
      <w:r w:rsidR="00413795" w:rsidRPr="00C04D83">
        <w:rPr>
          <w:rFonts w:ascii="Arial" w:hAnsi="Arial" w:cs="Arial"/>
          <w:sz w:val="20"/>
          <w:szCs w:val="20"/>
        </w:rPr>
        <w:t>informações</w:t>
      </w:r>
      <w:r w:rsidRPr="00C04D83">
        <w:rPr>
          <w:rFonts w:ascii="Arial" w:hAnsi="Arial" w:cs="Arial"/>
          <w:sz w:val="20"/>
          <w:szCs w:val="20"/>
        </w:rPr>
        <w:t xml:space="preserve"> a respeito de Dotação </w:t>
      </w:r>
      <w:r w:rsidR="00413795" w:rsidRPr="00C04D83">
        <w:rPr>
          <w:rFonts w:ascii="Arial" w:hAnsi="Arial" w:cs="Arial"/>
          <w:sz w:val="20"/>
          <w:szCs w:val="20"/>
        </w:rPr>
        <w:t>Orçamentária</w:t>
      </w:r>
      <w:r w:rsidRPr="00C04D83">
        <w:rPr>
          <w:rFonts w:ascii="Arial" w:hAnsi="Arial" w:cs="Arial"/>
          <w:sz w:val="20"/>
          <w:szCs w:val="20"/>
        </w:rPr>
        <w:t xml:space="preserve"> suficiente para realização de </w:t>
      </w:r>
      <w:r w:rsidRPr="00413795">
        <w:rPr>
          <w:rFonts w:ascii="Arial" w:hAnsi="Arial" w:cs="Arial"/>
          <w:color w:val="FF0000"/>
          <w:sz w:val="20"/>
          <w:szCs w:val="20"/>
          <w:highlight w:val="yellow"/>
        </w:rPr>
        <w:t>Licitação</w:t>
      </w:r>
      <w:r w:rsidRPr="00413795">
        <w:rPr>
          <w:rFonts w:ascii="Arial" w:hAnsi="Arial" w:cs="Arial"/>
          <w:color w:val="FF0000"/>
          <w:sz w:val="20"/>
          <w:szCs w:val="20"/>
        </w:rPr>
        <w:t xml:space="preserve"> </w:t>
      </w:r>
      <w:r w:rsidRPr="00C04D83">
        <w:rPr>
          <w:rFonts w:ascii="Arial" w:hAnsi="Arial" w:cs="Arial"/>
          <w:sz w:val="20"/>
          <w:szCs w:val="20"/>
        </w:rPr>
        <w:t xml:space="preserve">tendo por objeto “seleção de melhor proposta para contratação de empresa para </w:t>
      </w:r>
      <w:proofErr w:type="spellStart"/>
      <w:r w:rsidRPr="00413795">
        <w:rPr>
          <w:rFonts w:ascii="Arial" w:hAnsi="Arial" w:cs="Arial"/>
          <w:color w:val="FF0000"/>
          <w:sz w:val="20"/>
          <w:szCs w:val="20"/>
          <w:highlight w:val="yellow"/>
        </w:rPr>
        <w:t>xxxxxxxxxxxxxxxx</w:t>
      </w:r>
      <w:proofErr w:type="spellEnd"/>
      <w:r w:rsidRPr="00C04D83">
        <w:rPr>
          <w:rFonts w:ascii="Arial" w:hAnsi="Arial" w:cs="Arial"/>
          <w:sz w:val="20"/>
          <w:szCs w:val="20"/>
        </w:rPr>
        <w:t>, no valor de R</w:t>
      </w:r>
      <w:r w:rsidR="00413795">
        <w:rPr>
          <w:rFonts w:ascii="Arial" w:hAnsi="Arial" w:cs="Arial"/>
          <w:sz w:val="20"/>
          <w:szCs w:val="20"/>
        </w:rPr>
        <w:t>$</w:t>
      </w:r>
      <w:r w:rsidRPr="00C04D83">
        <w:rPr>
          <w:rFonts w:ascii="Arial" w:hAnsi="Arial" w:cs="Arial"/>
          <w:sz w:val="20"/>
          <w:szCs w:val="20"/>
        </w:rPr>
        <w:t xml:space="preserve"> </w:t>
      </w:r>
      <w:proofErr w:type="spellStart"/>
      <w:proofErr w:type="gramStart"/>
      <w:r w:rsidRPr="00413795">
        <w:rPr>
          <w:rFonts w:ascii="Arial" w:hAnsi="Arial" w:cs="Arial"/>
          <w:color w:val="FF0000"/>
          <w:sz w:val="20"/>
          <w:szCs w:val="20"/>
          <w:highlight w:val="yellow"/>
        </w:rPr>
        <w:t>xxxx.xxxx</w:t>
      </w:r>
      <w:proofErr w:type="gramEnd"/>
      <w:r w:rsidRPr="00413795">
        <w:rPr>
          <w:rFonts w:ascii="Arial" w:hAnsi="Arial" w:cs="Arial"/>
          <w:color w:val="FF0000"/>
          <w:sz w:val="20"/>
          <w:szCs w:val="20"/>
          <w:highlight w:val="yellow"/>
        </w:rPr>
        <w:t>.xx</w:t>
      </w:r>
      <w:proofErr w:type="spellEnd"/>
      <w:r w:rsidRPr="00413795">
        <w:rPr>
          <w:rFonts w:ascii="Arial" w:hAnsi="Arial" w:cs="Arial"/>
          <w:sz w:val="20"/>
          <w:szCs w:val="20"/>
          <w:highlight w:val="yellow"/>
        </w:rPr>
        <w:t xml:space="preserve"> (</w:t>
      </w:r>
      <w:proofErr w:type="spellStart"/>
      <w:r w:rsidRPr="00413795">
        <w:rPr>
          <w:rFonts w:ascii="Arial" w:hAnsi="Arial" w:cs="Arial"/>
          <w:color w:val="FF0000"/>
          <w:sz w:val="20"/>
          <w:szCs w:val="20"/>
          <w:highlight w:val="yellow"/>
        </w:rPr>
        <w:t>xxxxxxxxxxxxxx</w:t>
      </w:r>
      <w:proofErr w:type="spellEnd"/>
      <w:r w:rsidRPr="00C04D83">
        <w:rPr>
          <w:rFonts w:ascii="Arial" w:hAnsi="Arial" w:cs="Arial"/>
          <w:sz w:val="20"/>
          <w:szCs w:val="20"/>
        </w:rPr>
        <w:t>).</w:t>
      </w:r>
    </w:p>
    <w:p w14:paraId="02E50D2D" w14:textId="77777777" w:rsidR="007E4CC7" w:rsidRPr="00C04D83" w:rsidRDefault="007E4CC7" w:rsidP="007E4CC7">
      <w:pPr>
        <w:ind w:right="78"/>
        <w:jc w:val="both"/>
        <w:rPr>
          <w:rFonts w:ascii="Arial" w:hAnsi="Arial" w:cs="Arial"/>
          <w:sz w:val="20"/>
          <w:szCs w:val="20"/>
        </w:rPr>
      </w:pPr>
    </w:p>
    <w:p w14:paraId="6636808D" w14:textId="77777777" w:rsidR="007E4CC7" w:rsidRPr="00C04D83" w:rsidRDefault="007E4CC7" w:rsidP="00413795">
      <w:pPr>
        <w:ind w:right="78" w:firstLine="708"/>
        <w:jc w:val="both"/>
        <w:rPr>
          <w:rFonts w:ascii="Arial" w:hAnsi="Arial" w:cs="Arial"/>
          <w:sz w:val="20"/>
          <w:szCs w:val="20"/>
        </w:rPr>
      </w:pPr>
      <w:r w:rsidRPr="00C04D83">
        <w:rPr>
          <w:rFonts w:ascii="Arial" w:hAnsi="Arial" w:cs="Arial"/>
          <w:sz w:val="20"/>
          <w:szCs w:val="20"/>
        </w:rPr>
        <w:t>Na expectativa da atenção deste Setor, no sentido de atender a nossa solicitação continuamos à disposição, reiterando-lhe os protestos de elevada estima e distinta consideração, com nossos cordiais cumprimentos.</w:t>
      </w:r>
    </w:p>
    <w:p w14:paraId="0146EBB8"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Sem mais, para o momento, desde já agradecemos e subscrevemo-nos.</w:t>
      </w:r>
    </w:p>
    <w:p w14:paraId="22DEFCE3" w14:textId="5C0FFB57" w:rsidR="007E4CC7" w:rsidRPr="00C04D83" w:rsidRDefault="007E4CC7" w:rsidP="00830B0F">
      <w:pPr>
        <w:ind w:right="78"/>
        <w:jc w:val="both"/>
        <w:rPr>
          <w:rFonts w:ascii="Arial" w:hAnsi="Arial" w:cs="Arial"/>
          <w:sz w:val="20"/>
          <w:szCs w:val="20"/>
        </w:rPr>
      </w:pPr>
      <w:r w:rsidRPr="00C04D83">
        <w:rPr>
          <w:rFonts w:ascii="Arial" w:hAnsi="Arial" w:cs="Arial"/>
          <w:sz w:val="20"/>
          <w:szCs w:val="20"/>
        </w:rPr>
        <w:t>Atenciosamente</w:t>
      </w:r>
      <w:r w:rsidR="00830B0F">
        <w:rPr>
          <w:rFonts w:ascii="Arial" w:hAnsi="Arial" w:cs="Arial"/>
          <w:sz w:val="20"/>
          <w:szCs w:val="20"/>
        </w:rPr>
        <w:t>,</w:t>
      </w:r>
      <w:r w:rsidRPr="00C04D83">
        <w:rPr>
          <w:rFonts w:ascii="Arial" w:hAnsi="Arial" w:cs="Arial"/>
          <w:sz w:val="20"/>
          <w:szCs w:val="20"/>
        </w:rPr>
        <w:t xml:space="preserve">      </w:t>
      </w:r>
    </w:p>
    <w:p w14:paraId="5F9867A4" w14:textId="77777777" w:rsidR="007E4CC7" w:rsidRPr="00C04D83" w:rsidRDefault="007E4CC7" w:rsidP="007E4CC7">
      <w:pPr>
        <w:ind w:right="78"/>
        <w:jc w:val="both"/>
        <w:rPr>
          <w:rFonts w:ascii="Arial" w:hAnsi="Arial" w:cs="Arial"/>
          <w:sz w:val="20"/>
          <w:szCs w:val="20"/>
        </w:rPr>
      </w:pPr>
    </w:p>
    <w:p w14:paraId="7669EB08" w14:textId="77777777" w:rsidR="007E4CC7" w:rsidRPr="00C04D83" w:rsidRDefault="007E4CC7" w:rsidP="007E4CC7">
      <w:pPr>
        <w:ind w:right="78"/>
        <w:jc w:val="center"/>
        <w:rPr>
          <w:rFonts w:ascii="Arial" w:hAnsi="Arial" w:cs="Arial"/>
          <w:sz w:val="20"/>
          <w:szCs w:val="20"/>
        </w:rPr>
      </w:pPr>
    </w:p>
    <w:p w14:paraId="586A9002" w14:textId="77777777" w:rsidR="007E4CC7" w:rsidRPr="00413795" w:rsidRDefault="007E4CC7" w:rsidP="007E4CC7">
      <w:pPr>
        <w:ind w:right="78"/>
        <w:jc w:val="center"/>
        <w:rPr>
          <w:rFonts w:ascii="Arial" w:hAnsi="Arial" w:cs="Arial"/>
          <w:color w:val="FF0000"/>
          <w:sz w:val="20"/>
          <w:szCs w:val="20"/>
        </w:rPr>
      </w:pPr>
      <w:r w:rsidRPr="00830B0F">
        <w:rPr>
          <w:rFonts w:ascii="Arial" w:hAnsi="Arial" w:cs="Arial"/>
          <w:color w:val="FF0000"/>
          <w:sz w:val="20"/>
          <w:szCs w:val="20"/>
          <w:highlight w:val="yellow"/>
        </w:rPr>
        <w:t>Assinatura do servidor</w:t>
      </w:r>
    </w:p>
    <w:p w14:paraId="0B23918B" w14:textId="15E81D6B" w:rsidR="007E4CC7" w:rsidRDefault="007E4CC7" w:rsidP="007E4CC7">
      <w:pPr>
        <w:ind w:right="78"/>
        <w:jc w:val="center"/>
        <w:rPr>
          <w:rFonts w:ascii="Arial" w:hAnsi="Arial" w:cs="Arial"/>
          <w:sz w:val="20"/>
          <w:szCs w:val="20"/>
        </w:rPr>
      </w:pPr>
      <w:r w:rsidRPr="00C04D83">
        <w:rPr>
          <w:rFonts w:ascii="Arial" w:hAnsi="Arial" w:cs="Arial"/>
          <w:sz w:val="20"/>
          <w:szCs w:val="20"/>
        </w:rPr>
        <w:t>Gestor de Compras</w:t>
      </w:r>
    </w:p>
    <w:p w14:paraId="04BD4FD7" w14:textId="26939D2F" w:rsidR="00413795" w:rsidRPr="00C04D83" w:rsidRDefault="00413795" w:rsidP="007E4CC7">
      <w:pPr>
        <w:ind w:right="78"/>
        <w:jc w:val="center"/>
        <w:rPr>
          <w:rFonts w:ascii="Arial" w:hAnsi="Arial" w:cs="Arial"/>
          <w:sz w:val="20"/>
          <w:szCs w:val="20"/>
        </w:rPr>
      </w:pPr>
      <w:r>
        <w:rPr>
          <w:rFonts w:ascii="Arial" w:hAnsi="Arial" w:cs="Arial"/>
          <w:sz w:val="20"/>
          <w:szCs w:val="20"/>
        </w:rPr>
        <w:t>Carimbo</w:t>
      </w:r>
    </w:p>
    <w:p w14:paraId="6E933BCA" w14:textId="77777777" w:rsidR="007E4CC7" w:rsidRPr="00C04D83" w:rsidRDefault="007E4CC7" w:rsidP="007E4CC7">
      <w:pPr>
        <w:ind w:right="78"/>
        <w:jc w:val="both"/>
        <w:rPr>
          <w:rFonts w:ascii="Arial" w:hAnsi="Arial" w:cs="Arial"/>
          <w:sz w:val="20"/>
          <w:szCs w:val="20"/>
        </w:rPr>
      </w:pPr>
    </w:p>
    <w:p w14:paraId="1B442059" w14:textId="01CE2ECA" w:rsidR="007E4CC7" w:rsidRPr="00C04D83" w:rsidRDefault="007E4CC7">
      <w:pPr>
        <w:rPr>
          <w:rFonts w:ascii="Arial" w:hAnsi="Arial" w:cs="Arial"/>
          <w:sz w:val="20"/>
          <w:szCs w:val="20"/>
        </w:rPr>
      </w:pPr>
      <w:r w:rsidRPr="00C04D83">
        <w:rPr>
          <w:rFonts w:ascii="Arial" w:hAnsi="Arial" w:cs="Arial"/>
          <w:sz w:val="20"/>
          <w:szCs w:val="20"/>
        </w:rPr>
        <w:br w:type="page"/>
      </w:r>
    </w:p>
    <w:p w14:paraId="345D7044" w14:textId="23EDE6B6" w:rsidR="007E4CC7" w:rsidRPr="00C04D83" w:rsidRDefault="00413795" w:rsidP="007E4CC7">
      <w:pPr>
        <w:pStyle w:val="SemEspaamento"/>
        <w:rPr>
          <w:rFonts w:ascii="Arial" w:hAnsi="Arial" w:cs="Arial"/>
        </w:rPr>
      </w:pPr>
      <w:r>
        <w:rPr>
          <w:noProof/>
        </w:rPr>
        <w:lastRenderedPageBreak/>
        <mc:AlternateContent>
          <mc:Choice Requires="wps">
            <w:drawing>
              <wp:anchor distT="0" distB="0" distL="114300" distR="114300" simplePos="0" relativeHeight="251683840" behindDoc="0" locked="0" layoutInCell="1" allowOverlap="1" wp14:anchorId="78B89C7F" wp14:editId="6CFACD5B">
                <wp:simplePos x="0" y="0"/>
                <wp:positionH relativeFrom="margin">
                  <wp:align>center</wp:align>
                </wp:positionH>
                <wp:positionV relativeFrom="paragraph">
                  <wp:posOffset>-153035</wp:posOffset>
                </wp:positionV>
                <wp:extent cx="1162050" cy="485775"/>
                <wp:effectExtent l="0" t="0" r="0" b="9525"/>
                <wp:wrapNone/>
                <wp:docPr id="14" name="Caixa de Texto 14"/>
                <wp:cNvGraphicFramePr/>
                <a:graphic xmlns:a="http://schemas.openxmlformats.org/drawingml/2006/main">
                  <a:graphicData uri="http://schemas.microsoft.com/office/word/2010/wordprocessingShape">
                    <wps:wsp>
                      <wps:cNvSpPr txBox="1"/>
                      <wps:spPr>
                        <a:xfrm>
                          <a:off x="0" y="0"/>
                          <a:ext cx="1162050" cy="485775"/>
                        </a:xfrm>
                        <a:prstGeom prst="rect">
                          <a:avLst/>
                        </a:prstGeom>
                        <a:noFill/>
                        <a:ln>
                          <a:noFill/>
                        </a:ln>
                      </wps:spPr>
                      <wps:txbx>
                        <w:txbxContent>
                          <w:p w14:paraId="0801DD65" w14:textId="44EF01CD" w:rsidR="00EA51FD" w:rsidRPr="00C04D83" w:rsidRDefault="00EA51FD" w:rsidP="00413795">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89C7F" id="Caixa de Texto 14" o:spid="_x0000_s1039" type="#_x0000_t202" style="position:absolute;margin-left:0;margin-top:-12.05pt;width:91.5pt;height:38.25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" filled="f" stroked="f">
                <v:textbox>
                  <w:txbxContent>
                    <w:p w14:paraId="0801DD65" w14:textId="44EF01CD" w:rsidR="00EA51FD" w:rsidRPr="00C04D83" w:rsidRDefault="00EA51FD" w:rsidP="00413795">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v:textbox>
                <w10:wrap anchorx="margin"/>
              </v:shape>
            </w:pict>
          </mc:Fallback>
        </mc:AlternateContent>
      </w:r>
    </w:p>
    <w:p w14:paraId="7FA89EF7" w14:textId="77777777" w:rsidR="007E4CC7" w:rsidRPr="00C04D83" w:rsidRDefault="007E4CC7" w:rsidP="007E4CC7">
      <w:pPr>
        <w:pStyle w:val="SemEspaamento"/>
        <w:rPr>
          <w:rFonts w:ascii="Arial" w:hAnsi="Arial" w:cs="Arial"/>
        </w:rPr>
      </w:pPr>
    </w:p>
    <w:p w14:paraId="02E767C4" w14:textId="2024EF8A" w:rsidR="007E4CC7" w:rsidRPr="00830B0F" w:rsidRDefault="007E4CC7" w:rsidP="00830B0F">
      <w:pPr>
        <w:pStyle w:val="Ttulo1"/>
        <w:jc w:val="center"/>
        <w:rPr>
          <w:rFonts w:ascii="Arial" w:hAnsi="Arial" w:cs="Arial"/>
          <w:b/>
          <w:color w:val="auto"/>
          <w:sz w:val="20"/>
          <w:szCs w:val="20"/>
        </w:rPr>
      </w:pPr>
      <w:bookmarkStart w:id="12" w:name="_Toc67561625"/>
      <w:r w:rsidRPr="00830B0F">
        <w:rPr>
          <w:rFonts w:ascii="Arial" w:hAnsi="Arial" w:cs="Arial"/>
          <w:b/>
          <w:color w:val="auto"/>
          <w:sz w:val="20"/>
          <w:szCs w:val="20"/>
        </w:rPr>
        <w:t>DECLARAÇÃO DE ADEQUAÇÃO ORÇAMENTÁRIA DA DESPESA E DE REGULARIDADE DO PEDIDO</w:t>
      </w:r>
      <w:bookmarkEnd w:id="12"/>
    </w:p>
    <w:p w14:paraId="02846B67" w14:textId="77777777" w:rsidR="007E4CC7" w:rsidRPr="00C04D83" w:rsidRDefault="007E4CC7" w:rsidP="007E4CC7">
      <w:pPr>
        <w:jc w:val="center"/>
        <w:rPr>
          <w:rFonts w:ascii="Arial" w:hAnsi="Arial" w:cs="Arial"/>
          <w:b/>
          <w:sz w:val="20"/>
          <w:szCs w:val="20"/>
        </w:rPr>
      </w:pPr>
    </w:p>
    <w:p w14:paraId="2D18ED71" w14:textId="0CE9830D" w:rsidR="007E4CC7" w:rsidRPr="00C04D83" w:rsidRDefault="007E4CC7" w:rsidP="007E4CC7">
      <w:pPr>
        <w:jc w:val="both"/>
        <w:rPr>
          <w:rFonts w:ascii="Arial" w:hAnsi="Arial" w:cs="Arial"/>
          <w:sz w:val="20"/>
          <w:szCs w:val="20"/>
        </w:rPr>
      </w:pPr>
      <w:r w:rsidRPr="00C04D83">
        <w:rPr>
          <w:rFonts w:ascii="Arial" w:hAnsi="Arial" w:cs="Arial"/>
          <w:b/>
          <w:sz w:val="20"/>
          <w:szCs w:val="20"/>
        </w:rPr>
        <w:t>DECLARO</w:t>
      </w:r>
      <w:r w:rsidRPr="00C04D83">
        <w:rPr>
          <w:rFonts w:ascii="Arial" w:hAnsi="Arial" w:cs="Arial"/>
          <w:sz w:val="20"/>
          <w:szCs w:val="20"/>
        </w:rPr>
        <w:t xml:space="preserve">, na qualidade de Ordenador de Despesas, que existem recursos orçamentários liberados para a finalidade indicada no processo nº </w:t>
      </w:r>
      <w:r w:rsidR="000F32BD" w:rsidRPr="000F32BD">
        <w:rPr>
          <w:rFonts w:ascii="Arial" w:hAnsi="Arial" w:cs="Arial"/>
          <w:color w:val="FF0000"/>
          <w:sz w:val="20"/>
          <w:szCs w:val="20"/>
          <w:highlight w:val="yellow"/>
        </w:rPr>
        <w:t>XXXXXXXX</w:t>
      </w:r>
      <w:r w:rsidRPr="000F32BD">
        <w:rPr>
          <w:rFonts w:ascii="Arial" w:hAnsi="Arial" w:cs="Arial"/>
          <w:color w:val="FF0000"/>
          <w:sz w:val="20"/>
          <w:szCs w:val="20"/>
          <w:highlight w:val="yellow"/>
        </w:rPr>
        <w:t xml:space="preserve"> </w:t>
      </w:r>
      <w:r w:rsidRPr="00C04D83">
        <w:rPr>
          <w:rFonts w:ascii="Arial" w:hAnsi="Arial" w:cs="Arial"/>
          <w:sz w:val="20"/>
          <w:szCs w:val="20"/>
        </w:rPr>
        <w:t>conforme Quadro de Detalhamento de Despesas – QDD, do exercício corrente.</w:t>
      </w:r>
    </w:p>
    <w:p w14:paraId="021378D2" w14:textId="4A6FE228" w:rsidR="007E4CC7" w:rsidRPr="00C04D83" w:rsidRDefault="007E4CC7" w:rsidP="007E4CC7">
      <w:pPr>
        <w:jc w:val="both"/>
        <w:rPr>
          <w:rFonts w:ascii="Arial" w:hAnsi="Arial" w:cs="Arial"/>
          <w:sz w:val="20"/>
          <w:szCs w:val="20"/>
        </w:rPr>
      </w:pPr>
      <w:r w:rsidRPr="00C04D83">
        <w:rPr>
          <w:rFonts w:ascii="Arial" w:hAnsi="Arial" w:cs="Arial"/>
          <w:b/>
          <w:sz w:val="20"/>
          <w:szCs w:val="20"/>
        </w:rPr>
        <w:t>DECLARO</w:t>
      </w:r>
      <w:r w:rsidRPr="00C04D83">
        <w:rPr>
          <w:rFonts w:ascii="Arial" w:hAnsi="Arial" w:cs="Arial"/>
          <w:sz w:val="20"/>
          <w:szCs w:val="20"/>
        </w:rPr>
        <w:t xml:space="preserve">, também, que a despesa, abaixo identificada, tem adequação com a Lei Orçamentária </w:t>
      </w:r>
      <w:r w:rsidR="000F32BD">
        <w:rPr>
          <w:rFonts w:ascii="Arial" w:hAnsi="Arial" w:cs="Arial"/>
          <w:sz w:val="20"/>
          <w:szCs w:val="20"/>
        </w:rPr>
        <w:t xml:space="preserve">Anual </w:t>
      </w:r>
      <w:r w:rsidRPr="00C04D83">
        <w:rPr>
          <w:rFonts w:ascii="Arial" w:hAnsi="Arial" w:cs="Arial"/>
          <w:sz w:val="20"/>
          <w:szCs w:val="20"/>
        </w:rPr>
        <w:t xml:space="preserve">de </w:t>
      </w:r>
      <w:r w:rsidRPr="00C04D83">
        <w:rPr>
          <w:rFonts w:ascii="Arial" w:hAnsi="Arial" w:cs="Arial"/>
          <w:sz w:val="20"/>
          <w:szCs w:val="20"/>
          <w:highlight w:val="yellow"/>
        </w:rPr>
        <w:t>0000</w:t>
      </w:r>
      <w:r w:rsidR="000F32BD">
        <w:rPr>
          <w:rFonts w:ascii="Arial" w:hAnsi="Arial" w:cs="Arial"/>
          <w:sz w:val="20"/>
          <w:szCs w:val="20"/>
        </w:rPr>
        <w:t xml:space="preserve"> (LOA) nº </w:t>
      </w:r>
      <w:r w:rsidR="000F32BD" w:rsidRPr="000F32BD">
        <w:rPr>
          <w:rFonts w:ascii="Arial" w:hAnsi="Arial" w:cs="Arial"/>
          <w:color w:val="FF0000"/>
          <w:sz w:val="20"/>
          <w:szCs w:val="20"/>
          <w:highlight w:val="yellow"/>
        </w:rPr>
        <w:t>XXXX/XXXX</w:t>
      </w:r>
      <w:r w:rsidR="000F32BD">
        <w:rPr>
          <w:rFonts w:ascii="Arial" w:hAnsi="Arial" w:cs="Arial"/>
          <w:sz w:val="20"/>
          <w:szCs w:val="20"/>
        </w:rPr>
        <w:t xml:space="preserve">, de </w:t>
      </w:r>
      <w:r w:rsidR="000F32BD" w:rsidRPr="000F32BD">
        <w:rPr>
          <w:rFonts w:ascii="Arial" w:hAnsi="Arial" w:cs="Arial"/>
          <w:color w:val="FF0000"/>
          <w:sz w:val="20"/>
          <w:szCs w:val="20"/>
          <w:highlight w:val="yellow"/>
        </w:rPr>
        <w:t>XX/XX/XXXX</w:t>
      </w:r>
      <w:r w:rsidRPr="00C04D83">
        <w:rPr>
          <w:rFonts w:ascii="Arial" w:hAnsi="Arial" w:cs="Arial"/>
          <w:sz w:val="20"/>
          <w:szCs w:val="20"/>
        </w:rPr>
        <w:t xml:space="preserve">, com o Plano Plurianual </w:t>
      </w:r>
      <w:r w:rsidR="000F32BD">
        <w:rPr>
          <w:rFonts w:ascii="Arial" w:hAnsi="Arial" w:cs="Arial"/>
          <w:sz w:val="20"/>
          <w:szCs w:val="20"/>
        </w:rPr>
        <w:t>(</w:t>
      </w:r>
      <w:r w:rsidR="000F32BD" w:rsidRPr="000F32BD">
        <w:rPr>
          <w:rFonts w:ascii="Arial" w:hAnsi="Arial" w:cs="Arial"/>
          <w:color w:val="FF0000"/>
          <w:sz w:val="20"/>
          <w:szCs w:val="20"/>
          <w:highlight w:val="yellow"/>
        </w:rPr>
        <w:t>XXXX/XXXX</w:t>
      </w:r>
      <w:r w:rsidR="000F32BD">
        <w:rPr>
          <w:rFonts w:ascii="Arial" w:hAnsi="Arial" w:cs="Arial"/>
          <w:sz w:val="20"/>
          <w:szCs w:val="20"/>
        </w:rPr>
        <w:t xml:space="preserve">) nº </w:t>
      </w:r>
      <w:r w:rsidR="000F32BD" w:rsidRPr="000F32BD">
        <w:rPr>
          <w:rFonts w:ascii="Arial" w:hAnsi="Arial" w:cs="Arial"/>
          <w:color w:val="FF0000"/>
          <w:sz w:val="20"/>
          <w:szCs w:val="20"/>
          <w:highlight w:val="yellow"/>
        </w:rPr>
        <w:t>XXXX/XXXX</w:t>
      </w:r>
      <w:r w:rsidR="000F32BD">
        <w:rPr>
          <w:rFonts w:ascii="Arial" w:hAnsi="Arial" w:cs="Arial"/>
          <w:sz w:val="20"/>
          <w:szCs w:val="20"/>
        </w:rPr>
        <w:t xml:space="preserve">, de </w:t>
      </w:r>
      <w:r w:rsidR="000F32BD" w:rsidRPr="000F32BD">
        <w:rPr>
          <w:rFonts w:ascii="Arial" w:hAnsi="Arial" w:cs="Arial"/>
          <w:color w:val="FF0000"/>
          <w:sz w:val="20"/>
          <w:szCs w:val="20"/>
          <w:highlight w:val="yellow"/>
        </w:rPr>
        <w:t>XX/XX/XXXX</w:t>
      </w:r>
      <w:r w:rsidRPr="000F32BD">
        <w:rPr>
          <w:rFonts w:ascii="Arial" w:hAnsi="Arial" w:cs="Arial"/>
          <w:color w:val="FF0000"/>
          <w:sz w:val="20"/>
          <w:szCs w:val="20"/>
        </w:rPr>
        <w:t xml:space="preserve"> </w:t>
      </w:r>
      <w:r w:rsidR="000F32BD" w:rsidRPr="000F32BD">
        <w:rPr>
          <w:rFonts w:ascii="Arial" w:hAnsi="Arial" w:cs="Arial"/>
          <w:color w:val="000000" w:themeColor="text1"/>
          <w:sz w:val="20"/>
          <w:szCs w:val="20"/>
        </w:rPr>
        <w:t xml:space="preserve">(PPA) </w:t>
      </w:r>
      <w:r w:rsidRPr="00C04D83">
        <w:rPr>
          <w:rFonts w:ascii="Arial" w:hAnsi="Arial" w:cs="Arial"/>
          <w:sz w:val="20"/>
          <w:szCs w:val="20"/>
        </w:rPr>
        <w:t xml:space="preserve">e com a Lei de Diretrizes Orçamentárias </w:t>
      </w:r>
      <w:r w:rsidR="000F32BD">
        <w:rPr>
          <w:rFonts w:ascii="Arial" w:hAnsi="Arial" w:cs="Arial"/>
          <w:sz w:val="20"/>
          <w:szCs w:val="20"/>
        </w:rPr>
        <w:t xml:space="preserve">nº </w:t>
      </w:r>
      <w:r w:rsidR="000F32BD" w:rsidRPr="000F32BD">
        <w:rPr>
          <w:rFonts w:ascii="Arial" w:hAnsi="Arial" w:cs="Arial"/>
          <w:color w:val="FF0000"/>
          <w:sz w:val="20"/>
          <w:szCs w:val="20"/>
          <w:highlight w:val="yellow"/>
        </w:rPr>
        <w:t>XXXX/XXXX</w:t>
      </w:r>
      <w:r w:rsidR="000F32BD">
        <w:rPr>
          <w:rFonts w:ascii="Arial" w:hAnsi="Arial" w:cs="Arial"/>
          <w:sz w:val="20"/>
          <w:szCs w:val="20"/>
        </w:rPr>
        <w:t xml:space="preserve">, de </w:t>
      </w:r>
      <w:r w:rsidR="000F32BD" w:rsidRPr="000F32BD">
        <w:rPr>
          <w:rFonts w:ascii="Arial" w:hAnsi="Arial" w:cs="Arial"/>
          <w:color w:val="FF0000"/>
          <w:sz w:val="20"/>
          <w:szCs w:val="20"/>
          <w:highlight w:val="yellow"/>
        </w:rPr>
        <w:t>XX/XX/XXXX</w:t>
      </w:r>
      <w:r w:rsidR="000F32BD">
        <w:rPr>
          <w:rFonts w:ascii="Arial" w:hAnsi="Arial" w:cs="Arial"/>
          <w:color w:val="FF0000"/>
          <w:sz w:val="20"/>
          <w:szCs w:val="20"/>
        </w:rPr>
        <w:t xml:space="preserve"> </w:t>
      </w:r>
      <w:r w:rsidR="000F32BD" w:rsidRPr="000F32BD">
        <w:rPr>
          <w:rFonts w:ascii="Arial" w:hAnsi="Arial" w:cs="Arial"/>
          <w:color w:val="000000" w:themeColor="text1"/>
          <w:sz w:val="20"/>
          <w:szCs w:val="20"/>
        </w:rPr>
        <w:t xml:space="preserve">(LDO) </w:t>
      </w:r>
      <w:r w:rsidRPr="00C04D83">
        <w:rPr>
          <w:rFonts w:ascii="Arial" w:hAnsi="Arial" w:cs="Arial"/>
          <w:sz w:val="20"/>
          <w:szCs w:val="20"/>
        </w:rPr>
        <w:t xml:space="preserve">e não ultrapassará os limites estabelecidos para o exercício financeiro de </w:t>
      </w:r>
      <w:r w:rsidR="000F32BD" w:rsidRPr="000F32BD">
        <w:rPr>
          <w:rFonts w:ascii="Arial" w:hAnsi="Arial" w:cs="Arial"/>
          <w:color w:val="FF0000"/>
          <w:sz w:val="20"/>
          <w:szCs w:val="20"/>
          <w:highlight w:val="yellow"/>
        </w:rPr>
        <w:t>XXXX</w:t>
      </w:r>
      <w:r w:rsidRPr="00C04D83">
        <w:rPr>
          <w:rFonts w:ascii="Arial" w:hAnsi="Arial" w:cs="Arial"/>
          <w:sz w:val="20"/>
          <w:szCs w:val="20"/>
        </w:rPr>
        <w:t xml:space="preserve">, estando em conformidade com as disposições da Lei </w:t>
      </w:r>
      <w:r w:rsidR="000F32BD">
        <w:rPr>
          <w:rFonts w:ascii="Arial" w:hAnsi="Arial" w:cs="Arial"/>
          <w:sz w:val="20"/>
          <w:szCs w:val="20"/>
        </w:rPr>
        <w:t xml:space="preserve">Municipal </w:t>
      </w:r>
      <w:r w:rsidR="000F32BD" w:rsidRPr="000F32BD">
        <w:rPr>
          <w:rFonts w:ascii="Arial" w:hAnsi="Arial" w:cs="Arial"/>
          <w:color w:val="FF0000"/>
          <w:sz w:val="20"/>
          <w:szCs w:val="20"/>
          <w:highlight w:val="yellow"/>
        </w:rPr>
        <w:t>XXXX</w:t>
      </w:r>
      <w:r w:rsidR="000F32BD">
        <w:rPr>
          <w:rFonts w:ascii="Arial" w:hAnsi="Arial" w:cs="Arial"/>
          <w:sz w:val="20"/>
          <w:szCs w:val="20"/>
        </w:rPr>
        <w:t xml:space="preserve">, de </w:t>
      </w:r>
      <w:r w:rsidR="000F32BD" w:rsidRPr="000F32BD">
        <w:rPr>
          <w:rFonts w:ascii="Arial" w:hAnsi="Arial" w:cs="Arial"/>
          <w:color w:val="FF0000"/>
          <w:sz w:val="20"/>
          <w:szCs w:val="20"/>
          <w:highlight w:val="yellow"/>
        </w:rPr>
        <w:t>XX</w:t>
      </w:r>
      <w:r w:rsidR="000F32BD" w:rsidRPr="000F32BD">
        <w:rPr>
          <w:rFonts w:ascii="Arial" w:hAnsi="Arial" w:cs="Arial"/>
          <w:color w:val="FF0000"/>
          <w:sz w:val="20"/>
          <w:szCs w:val="20"/>
        </w:rPr>
        <w:t xml:space="preserve"> </w:t>
      </w:r>
      <w:r w:rsidR="000F32BD">
        <w:rPr>
          <w:rFonts w:ascii="Arial" w:hAnsi="Arial" w:cs="Arial"/>
          <w:sz w:val="20"/>
          <w:szCs w:val="20"/>
        </w:rPr>
        <w:t xml:space="preserve">de </w:t>
      </w:r>
      <w:r w:rsidR="000F32BD" w:rsidRPr="000F32BD">
        <w:rPr>
          <w:rFonts w:ascii="Arial" w:hAnsi="Arial" w:cs="Arial"/>
          <w:color w:val="FF0000"/>
          <w:sz w:val="20"/>
          <w:szCs w:val="20"/>
          <w:highlight w:val="yellow"/>
        </w:rPr>
        <w:t>XXXXXXX</w:t>
      </w:r>
      <w:r w:rsidR="000F32BD" w:rsidRPr="000F32BD">
        <w:rPr>
          <w:rFonts w:ascii="Arial" w:hAnsi="Arial" w:cs="Arial"/>
          <w:color w:val="FF0000"/>
          <w:sz w:val="20"/>
          <w:szCs w:val="20"/>
        </w:rPr>
        <w:t xml:space="preserve"> </w:t>
      </w:r>
      <w:r w:rsidR="000F32BD">
        <w:rPr>
          <w:rFonts w:ascii="Arial" w:hAnsi="Arial" w:cs="Arial"/>
          <w:sz w:val="20"/>
          <w:szCs w:val="20"/>
        </w:rPr>
        <w:t>de 20</w:t>
      </w:r>
      <w:r w:rsidR="000F32BD" w:rsidRPr="000F32BD">
        <w:rPr>
          <w:rFonts w:ascii="Arial" w:hAnsi="Arial" w:cs="Arial"/>
          <w:color w:val="FF0000"/>
          <w:sz w:val="20"/>
          <w:szCs w:val="20"/>
          <w:highlight w:val="yellow"/>
        </w:rPr>
        <w:t>XX</w:t>
      </w:r>
      <w:r w:rsidR="000F32BD">
        <w:rPr>
          <w:rFonts w:ascii="Arial" w:hAnsi="Arial" w:cs="Arial"/>
          <w:sz w:val="20"/>
          <w:szCs w:val="20"/>
        </w:rPr>
        <w:t xml:space="preserve"> (LOA), com a Lei </w:t>
      </w:r>
      <w:r w:rsidRPr="00C04D83">
        <w:rPr>
          <w:rFonts w:ascii="Arial" w:hAnsi="Arial" w:cs="Arial"/>
          <w:sz w:val="20"/>
          <w:szCs w:val="20"/>
        </w:rPr>
        <w:t>Federal nº 8.666, de 21 de junho de 1993, e com a Lei Complementar Federal n° 101, de 04 de maio de 2000, especialmente quanto às normas dos artigos 16 e 17.</w:t>
      </w:r>
    </w:p>
    <w:p w14:paraId="0EBE874F" w14:textId="72E37D08" w:rsidR="007E4CC7" w:rsidRPr="000F32BD" w:rsidRDefault="007E4CC7" w:rsidP="007E4CC7">
      <w:pPr>
        <w:rPr>
          <w:rFonts w:ascii="Arial" w:hAnsi="Arial" w:cs="Arial"/>
          <w:color w:val="FF0000"/>
          <w:sz w:val="20"/>
          <w:szCs w:val="20"/>
        </w:rPr>
      </w:pPr>
      <w:r w:rsidRPr="000F32BD">
        <w:rPr>
          <w:rFonts w:ascii="Arial" w:hAnsi="Arial" w:cs="Arial"/>
          <w:b/>
          <w:bCs/>
          <w:sz w:val="20"/>
          <w:szCs w:val="20"/>
        </w:rPr>
        <w:t>Identificação da Despesa:</w:t>
      </w:r>
      <w:r w:rsidR="000F32BD" w:rsidRPr="000F32BD">
        <w:rPr>
          <w:rFonts w:ascii="Arial" w:hAnsi="Arial" w:cs="Arial"/>
          <w:b/>
          <w:bCs/>
          <w:sz w:val="20"/>
          <w:szCs w:val="20"/>
        </w:rPr>
        <w:t xml:space="preserve"> </w:t>
      </w:r>
      <w:r w:rsidR="000F32BD" w:rsidRPr="000F32BD">
        <w:rPr>
          <w:rFonts w:ascii="Arial" w:hAnsi="Arial" w:cs="Arial"/>
          <w:color w:val="FF0000"/>
          <w:sz w:val="20"/>
          <w:szCs w:val="20"/>
          <w:highlight w:val="yellow"/>
        </w:rPr>
        <w:t>colocar um breve descritivo do objeto da despesa, período desejado e valor global.</w:t>
      </w:r>
    </w:p>
    <w:p w14:paraId="131AD289" w14:textId="3F7E5752" w:rsidR="000F32BD" w:rsidRPr="000F32BD" w:rsidRDefault="000F32BD" w:rsidP="007E4CC7">
      <w:pPr>
        <w:rPr>
          <w:rFonts w:ascii="Arial" w:hAnsi="Arial" w:cs="Arial"/>
          <w:b/>
          <w:bCs/>
          <w:sz w:val="20"/>
          <w:szCs w:val="20"/>
        </w:rPr>
      </w:pPr>
      <w:r w:rsidRPr="000F32BD">
        <w:rPr>
          <w:rFonts w:ascii="Arial" w:hAnsi="Arial" w:cs="Arial"/>
          <w:b/>
          <w:bCs/>
          <w:sz w:val="20"/>
          <w:szCs w:val="20"/>
        </w:rPr>
        <w:t>Dotação orçamentária:</w:t>
      </w:r>
      <w:r>
        <w:rPr>
          <w:rFonts w:ascii="Arial" w:hAnsi="Arial" w:cs="Arial"/>
          <w:b/>
          <w:bCs/>
          <w:sz w:val="20"/>
          <w:szCs w:val="20"/>
        </w:rPr>
        <w:t xml:space="preserve"> </w:t>
      </w:r>
      <w:proofErr w:type="gramStart"/>
      <w:r w:rsidRPr="000F32BD">
        <w:rPr>
          <w:rFonts w:ascii="Arial" w:hAnsi="Arial" w:cs="Arial"/>
          <w:color w:val="FF0000"/>
          <w:sz w:val="20"/>
          <w:szCs w:val="20"/>
          <w:highlight w:val="yellow"/>
        </w:rPr>
        <w:t>XX.XXXX.XXXX</w:t>
      </w:r>
      <w:proofErr w:type="gramEnd"/>
      <w:r w:rsidRPr="000F32BD">
        <w:rPr>
          <w:rFonts w:ascii="Arial" w:hAnsi="Arial" w:cs="Arial"/>
          <w:color w:val="FF0000"/>
          <w:sz w:val="20"/>
          <w:szCs w:val="20"/>
          <w:highlight w:val="yellow"/>
        </w:rPr>
        <w:t>.XX.XX.XX – FT – XX (XXXXXXX)</w:t>
      </w:r>
    </w:p>
    <w:p w14:paraId="52D9F7B2" w14:textId="6D0CA8A4" w:rsidR="000F32BD" w:rsidRPr="000F32BD" w:rsidRDefault="000F32BD" w:rsidP="007E4CC7">
      <w:pPr>
        <w:rPr>
          <w:rFonts w:ascii="Arial" w:hAnsi="Arial" w:cs="Arial"/>
          <w:sz w:val="20"/>
          <w:szCs w:val="20"/>
        </w:rPr>
      </w:pPr>
      <w:r w:rsidRPr="000F32BD">
        <w:rPr>
          <w:rFonts w:ascii="Arial" w:hAnsi="Arial" w:cs="Arial"/>
          <w:b/>
          <w:bCs/>
          <w:sz w:val="20"/>
          <w:szCs w:val="20"/>
        </w:rPr>
        <w:t>Obs.:</w:t>
      </w:r>
      <w:r>
        <w:rPr>
          <w:rFonts w:ascii="Arial" w:hAnsi="Arial" w:cs="Arial"/>
          <w:b/>
          <w:bCs/>
          <w:sz w:val="20"/>
          <w:szCs w:val="20"/>
        </w:rPr>
        <w:t xml:space="preserve"> </w:t>
      </w:r>
      <w:r w:rsidRPr="000F32BD">
        <w:rPr>
          <w:rFonts w:ascii="Arial" w:hAnsi="Arial" w:cs="Arial"/>
          <w:color w:val="FF0000"/>
          <w:sz w:val="20"/>
          <w:szCs w:val="20"/>
          <w:highlight w:val="yellow"/>
        </w:rPr>
        <w:t>caso a Coordenação de orçamento realize reserva pro-rata deve especificar aqui a métrica utilizada e o valor para o exercício.</w:t>
      </w:r>
    </w:p>
    <w:p w14:paraId="54B44CA0" w14:textId="77777777" w:rsidR="007E4CC7" w:rsidRPr="00C04D83" w:rsidRDefault="007E4CC7" w:rsidP="007E4CC7">
      <w:pPr>
        <w:jc w:val="both"/>
        <w:rPr>
          <w:rFonts w:ascii="Arial" w:hAnsi="Arial" w:cs="Arial"/>
          <w:sz w:val="20"/>
          <w:szCs w:val="20"/>
        </w:rPr>
      </w:pPr>
      <w:r w:rsidRPr="00C04D83">
        <w:rPr>
          <w:rFonts w:ascii="Arial" w:hAnsi="Arial" w:cs="Arial"/>
          <w:b/>
          <w:sz w:val="20"/>
          <w:szCs w:val="20"/>
        </w:rPr>
        <w:t>DECLARO</w:t>
      </w:r>
      <w:r w:rsidRPr="00C04D83">
        <w:rPr>
          <w:rFonts w:ascii="Arial" w:hAnsi="Arial" w:cs="Arial"/>
          <w:sz w:val="20"/>
          <w:szCs w:val="20"/>
        </w:rPr>
        <w:t>, enfim, que as informações e documentos existentes neste protocolado estão de acordo com as regras administrativas, atestando, portanto, a regularidade do pedido nas esferas civil e penal, em especial no que tange ao disposto na Lei Federal nº 8.429, de 02 de junho de 1992, podendo o protocolado seguir o seu trâmite administrativo.</w:t>
      </w:r>
    </w:p>
    <w:p w14:paraId="3FE69008" w14:textId="77777777" w:rsidR="007E4CC7" w:rsidRPr="00C04D83" w:rsidRDefault="007E4CC7" w:rsidP="000F32BD">
      <w:pPr>
        <w:jc w:val="right"/>
        <w:rPr>
          <w:rFonts w:ascii="Arial" w:hAnsi="Arial" w:cs="Arial"/>
          <w:sz w:val="20"/>
          <w:szCs w:val="20"/>
        </w:rPr>
      </w:pPr>
      <w:r w:rsidRPr="00C04D83">
        <w:rPr>
          <w:rFonts w:ascii="Arial" w:hAnsi="Arial" w:cs="Arial"/>
          <w:sz w:val="20"/>
          <w:szCs w:val="20"/>
        </w:rPr>
        <w:t xml:space="preserve">Lauro de Freitas, </w:t>
      </w:r>
      <w:r w:rsidRPr="00C04D83">
        <w:rPr>
          <w:rFonts w:ascii="Arial" w:hAnsi="Arial" w:cs="Arial"/>
          <w:sz w:val="20"/>
          <w:szCs w:val="20"/>
          <w:highlight w:val="yellow"/>
        </w:rPr>
        <w:t xml:space="preserve">_____, </w:t>
      </w:r>
      <w:r w:rsidRPr="00C04D83">
        <w:rPr>
          <w:rFonts w:ascii="Arial" w:hAnsi="Arial" w:cs="Arial"/>
          <w:sz w:val="20"/>
          <w:szCs w:val="20"/>
        </w:rPr>
        <w:t xml:space="preserve">de </w:t>
      </w:r>
      <w:r w:rsidRPr="00C04D83">
        <w:rPr>
          <w:rFonts w:ascii="Arial" w:hAnsi="Arial" w:cs="Arial"/>
          <w:sz w:val="20"/>
          <w:szCs w:val="20"/>
          <w:highlight w:val="yellow"/>
        </w:rPr>
        <w:t xml:space="preserve">______ </w:t>
      </w:r>
      <w:proofErr w:type="spellStart"/>
      <w:r w:rsidRPr="00C04D83">
        <w:rPr>
          <w:rFonts w:ascii="Arial" w:hAnsi="Arial" w:cs="Arial"/>
          <w:sz w:val="20"/>
          <w:szCs w:val="20"/>
        </w:rPr>
        <w:t>de</w:t>
      </w:r>
      <w:proofErr w:type="spellEnd"/>
      <w:r w:rsidRPr="00C04D83">
        <w:rPr>
          <w:rFonts w:ascii="Arial" w:hAnsi="Arial" w:cs="Arial"/>
          <w:sz w:val="20"/>
          <w:szCs w:val="20"/>
        </w:rPr>
        <w:t xml:space="preserve"> 20</w:t>
      </w:r>
      <w:r w:rsidRPr="00C04D83">
        <w:rPr>
          <w:rFonts w:ascii="Arial" w:hAnsi="Arial" w:cs="Arial"/>
          <w:sz w:val="20"/>
          <w:szCs w:val="20"/>
          <w:highlight w:val="yellow"/>
        </w:rPr>
        <w:t>xx</w:t>
      </w:r>
    </w:p>
    <w:p w14:paraId="09B73440" w14:textId="46C48B56" w:rsidR="007E4CC7" w:rsidRPr="00C04D83" w:rsidRDefault="007E4CC7" w:rsidP="007E4CC7">
      <w:pPr>
        <w:jc w:val="center"/>
        <w:rPr>
          <w:rFonts w:ascii="Arial" w:hAnsi="Arial" w:cs="Arial"/>
          <w:sz w:val="20"/>
          <w:szCs w:val="20"/>
        </w:rPr>
      </w:pPr>
    </w:p>
    <w:p w14:paraId="545C358B" w14:textId="40699204" w:rsidR="007E4CC7" w:rsidRPr="00C04D83" w:rsidRDefault="00492260" w:rsidP="000F32BD">
      <w:pPr>
        <w:rPr>
          <w:rFonts w:ascii="Arial" w:hAnsi="Arial" w:cs="Arial"/>
          <w:b/>
          <w:bCs/>
          <w:sz w:val="20"/>
          <w:szCs w:val="20"/>
        </w:rPr>
      </w:pPr>
      <w:r w:rsidRPr="00C04D83">
        <w:rPr>
          <w:rFonts w:ascii="Arial" w:hAnsi="Arial" w:cs="Arial"/>
          <w:noProof/>
          <w:sz w:val="20"/>
          <w:szCs w:val="20"/>
        </w:rPr>
        <mc:AlternateContent>
          <mc:Choice Requires="wps">
            <w:drawing>
              <wp:anchor distT="45720" distB="45720" distL="114300" distR="114300" simplePos="0" relativeHeight="251660288" behindDoc="0" locked="0" layoutInCell="1" allowOverlap="1" wp14:anchorId="517F44C2" wp14:editId="2D137833">
                <wp:simplePos x="0" y="0"/>
                <wp:positionH relativeFrom="margin">
                  <wp:align>right</wp:align>
                </wp:positionH>
                <wp:positionV relativeFrom="paragraph">
                  <wp:posOffset>8255</wp:posOffset>
                </wp:positionV>
                <wp:extent cx="2869565" cy="1419225"/>
                <wp:effectExtent l="0" t="0" r="26035" b="28575"/>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565" cy="141922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5E627BAF" w14:textId="77777777" w:rsidR="00EA51FD" w:rsidRPr="000F32BD" w:rsidRDefault="00EA51FD" w:rsidP="007E4CC7">
                            <w:pPr>
                              <w:jc w:val="both"/>
                              <w:rPr>
                                <w:rFonts w:ascii="Arial" w:hAnsi="Arial" w:cs="Arial"/>
                                <w:b/>
                                <w:bCs/>
                                <w:i/>
                                <w:iCs/>
                              </w:rPr>
                            </w:pPr>
                            <w:r w:rsidRPr="000F32BD">
                              <w:rPr>
                                <w:rFonts w:ascii="Arial" w:hAnsi="Arial" w:cs="Arial"/>
                                <w:b/>
                                <w:bCs/>
                                <w:i/>
                                <w:iCs/>
                              </w:rPr>
                              <w:t>Ciente,</w:t>
                            </w:r>
                          </w:p>
                          <w:p w14:paraId="032FCF3B" w14:textId="77777777" w:rsidR="00EA51FD" w:rsidRDefault="00EA51FD" w:rsidP="007E4CC7">
                            <w:pPr>
                              <w:jc w:val="center"/>
                            </w:pPr>
                          </w:p>
                          <w:p w14:paraId="6DE5AD42" w14:textId="77777777" w:rsidR="00EA51FD" w:rsidRDefault="00EA51FD" w:rsidP="007E4CC7">
                            <w:pPr>
                              <w:jc w:val="center"/>
                            </w:pPr>
                            <w:r>
                              <w:t>______________________________________</w:t>
                            </w:r>
                          </w:p>
                          <w:p w14:paraId="1F349E3C" w14:textId="35E98174" w:rsidR="00EA51FD" w:rsidRPr="000F32BD" w:rsidRDefault="00EA51FD" w:rsidP="000F32BD">
                            <w:pPr>
                              <w:pStyle w:val="Cabealho"/>
                              <w:rPr>
                                <w:rFonts w:ascii="Arial" w:hAnsi="Arial" w:cs="Arial"/>
                                <w:sz w:val="18"/>
                                <w:szCs w:val="18"/>
                              </w:rPr>
                            </w:pPr>
                            <w:r w:rsidRPr="000F32BD">
                              <w:rPr>
                                <w:rFonts w:ascii="Arial" w:hAnsi="Arial" w:cs="Arial"/>
                                <w:sz w:val="18"/>
                                <w:szCs w:val="18"/>
                              </w:rPr>
                              <w:t>Nome do(a) Coordenador(a) Orçamento</w:t>
                            </w:r>
                            <w:r w:rsidRPr="000F32BD">
                              <w:rPr>
                                <w:rFonts w:ascii="Arial" w:hAnsi="Arial" w:cs="Arial"/>
                                <w:sz w:val="18"/>
                                <w:szCs w:val="18"/>
                              </w:rPr>
                              <w:cr/>
                              <w:t>Matrícula</w:t>
                            </w:r>
                            <w:r>
                              <w:rPr>
                                <w:rFonts w:ascii="Arial" w:hAnsi="Arial" w:cs="Arial"/>
                                <w:sz w:val="18"/>
                                <w:szCs w:val="18"/>
                              </w:rPr>
                              <w:t xml:space="preserve">: </w:t>
                            </w:r>
                          </w:p>
                          <w:p w14:paraId="7D81CE2C" w14:textId="7932F9D1" w:rsidR="00EA51FD" w:rsidRPr="000F32BD" w:rsidRDefault="00EA51FD" w:rsidP="000F32BD">
                            <w:pPr>
                              <w:pStyle w:val="Cabealho"/>
                              <w:rPr>
                                <w:rFonts w:ascii="Arial" w:hAnsi="Arial" w:cs="Arial"/>
                                <w:sz w:val="18"/>
                                <w:szCs w:val="18"/>
                              </w:rPr>
                            </w:pPr>
                            <w:r w:rsidRPr="000F32BD">
                              <w:rPr>
                                <w:rFonts w:ascii="Arial" w:hAnsi="Arial" w:cs="Arial"/>
                                <w:sz w:val="18"/>
                                <w:szCs w:val="18"/>
                              </w:rPr>
                              <w:t>Cargo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7F44C2" id="Caixa de Texto 2" o:spid="_x0000_s1040" type="#_x0000_t202" style="position:absolute;margin-left:174.75pt;margin-top:.65pt;width:225.95pt;height:111.75pt;z-index:2516602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" fillcolor="white [3201]" strokecolor="black [3200]" strokeweight="1pt">
                <v:textbox>
                  <w:txbxContent>
                    <w:p w14:paraId="5E627BAF" w14:textId="77777777" w:rsidR="00EA51FD" w:rsidRPr="000F32BD" w:rsidRDefault="00EA51FD" w:rsidP="007E4CC7">
                      <w:pPr>
                        <w:jc w:val="both"/>
                        <w:rPr>
                          <w:rFonts w:ascii="Arial" w:hAnsi="Arial" w:cs="Arial"/>
                          <w:b/>
                          <w:bCs/>
                          <w:i/>
                          <w:iCs/>
                        </w:rPr>
                      </w:pPr>
                      <w:r w:rsidRPr="000F32BD">
                        <w:rPr>
                          <w:rFonts w:ascii="Arial" w:hAnsi="Arial" w:cs="Arial"/>
                          <w:b/>
                          <w:bCs/>
                          <w:i/>
                          <w:iCs/>
                        </w:rPr>
                        <w:t>Ciente,</w:t>
                      </w:r>
                    </w:p>
                    <w:p w14:paraId="032FCF3B" w14:textId="77777777" w:rsidR="00EA51FD" w:rsidRDefault="00EA51FD" w:rsidP="007E4CC7">
                      <w:pPr>
                        <w:jc w:val="center"/>
                      </w:pPr>
                    </w:p>
                    <w:p w14:paraId="6DE5AD42" w14:textId="77777777" w:rsidR="00EA51FD" w:rsidRDefault="00EA51FD" w:rsidP="007E4CC7">
                      <w:pPr>
                        <w:jc w:val="center"/>
                      </w:pPr>
                      <w:r>
                        <w:t>______________________________________</w:t>
                      </w:r>
                    </w:p>
                    <w:p w14:paraId="1F349E3C" w14:textId="35E98174" w:rsidR="00EA51FD" w:rsidRPr="000F32BD" w:rsidRDefault="00EA51FD" w:rsidP="000F32BD">
                      <w:pPr>
                        <w:pStyle w:val="Cabealho"/>
                        <w:rPr>
                          <w:rFonts w:ascii="Arial" w:hAnsi="Arial" w:cs="Arial"/>
                          <w:sz w:val="18"/>
                          <w:szCs w:val="18"/>
                        </w:rPr>
                      </w:pPr>
                      <w:r w:rsidRPr="000F32BD">
                        <w:rPr>
                          <w:rFonts w:ascii="Arial" w:hAnsi="Arial" w:cs="Arial"/>
                          <w:sz w:val="18"/>
                          <w:szCs w:val="18"/>
                        </w:rPr>
                        <w:t>Nome do(a) Coordenador(a) Orçamento</w:t>
                      </w:r>
                      <w:r w:rsidRPr="000F32BD">
                        <w:rPr>
                          <w:rFonts w:ascii="Arial" w:hAnsi="Arial" w:cs="Arial"/>
                          <w:sz w:val="18"/>
                          <w:szCs w:val="18"/>
                        </w:rPr>
                        <w:cr/>
                        <w:t>Matrícula</w:t>
                      </w:r>
                      <w:r>
                        <w:rPr>
                          <w:rFonts w:ascii="Arial" w:hAnsi="Arial" w:cs="Arial"/>
                          <w:sz w:val="18"/>
                          <w:szCs w:val="18"/>
                        </w:rPr>
                        <w:t xml:space="preserve">: </w:t>
                      </w:r>
                    </w:p>
                    <w:p w14:paraId="7D81CE2C" w14:textId="7932F9D1" w:rsidR="00EA51FD" w:rsidRPr="000F32BD" w:rsidRDefault="00EA51FD" w:rsidP="000F32BD">
                      <w:pPr>
                        <w:pStyle w:val="Cabealho"/>
                        <w:rPr>
                          <w:rFonts w:ascii="Arial" w:hAnsi="Arial" w:cs="Arial"/>
                          <w:sz w:val="18"/>
                          <w:szCs w:val="18"/>
                        </w:rPr>
                      </w:pPr>
                      <w:r w:rsidRPr="000F32BD">
                        <w:rPr>
                          <w:rFonts w:ascii="Arial" w:hAnsi="Arial" w:cs="Arial"/>
                          <w:sz w:val="18"/>
                          <w:szCs w:val="18"/>
                        </w:rPr>
                        <w:t>Cargo</w:t>
                      </w:r>
                    </w:p>
                  </w:txbxContent>
                </v:textbox>
                <w10:wrap type="square" anchorx="margin"/>
              </v:shape>
            </w:pict>
          </mc:Fallback>
        </mc:AlternateContent>
      </w:r>
      <w:r w:rsidR="007E4CC7" w:rsidRPr="00C04D83">
        <w:rPr>
          <w:rFonts w:ascii="Arial" w:hAnsi="Arial" w:cs="Arial"/>
          <w:b/>
          <w:bCs/>
          <w:sz w:val="20"/>
          <w:szCs w:val="20"/>
          <w:highlight w:val="yellow"/>
        </w:rPr>
        <w:t>Nome do(a) Servidor(a)</w:t>
      </w:r>
    </w:p>
    <w:p w14:paraId="2FE4578C" w14:textId="77777777" w:rsidR="00492260" w:rsidRPr="00492260" w:rsidRDefault="00492260" w:rsidP="00492260">
      <w:pPr>
        <w:pStyle w:val="Cabealho"/>
        <w:rPr>
          <w:rFonts w:ascii="Arial" w:hAnsi="Arial" w:cs="Arial"/>
          <w:b/>
          <w:bCs/>
          <w:sz w:val="18"/>
          <w:szCs w:val="18"/>
        </w:rPr>
      </w:pPr>
      <w:r w:rsidRPr="00492260">
        <w:rPr>
          <w:rFonts w:ascii="Arial" w:hAnsi="Arial" w:cs="Arial"/>
          <w:b/>
          <w:bCs/>
          <w:sz w:val="18"/>
          <w:szCs w:val="18"/>
        </w:rPr>
        <w:t>Ordenador de Despesas</w:t>
      </w:r>
    </w:p>
    <w:p w14:paraId="707EFB79" w14:textId="5DCE8DE9" w:rsidR="007E4CC7" w:rsidRPr="00492260" w:rsidRDefault="00492260" w:rsidP="00492260">
      <w:pPr>
        <w:pStyle w:val="Cabealho"/>
        <w:rPr>
          <w:rFonts w:ascii="Arial" w:hAnsi="Arial" w:cs="Arial"/>
          <w:sz w:val="18"/>
          <w:szCs w:val="18"/>
        </w:rPr>
      </w:pPr>
      <w:r w:rsidRPr="00492260">
        <w:rPr>
          <w:rFonts w:ascii="Arial" w:hAnsi="Arial" w:cs="Arial"/>
          <w:sz w:val="18"/>
          <w:szCs w:val="18"/>
        </w:rPr>
        <w:t>Matrícula</w:t>
      </w:r>
    </w:p>
    <w:p w14:paraId="686FD632" w14:textId="034978E7" w:rsidR="00492260" w:rsidRPr="00C04D83" w:rsidRDefault="00492260" w:rsidP="000F32BD">
      <w:pPr>
        <w:rPr>
          <w:rFonts w:ascii="Arial" w:hAnsi="Arial" w:cs="Arial"/>
          <w:sz w:val="20"/>
          <w:szCs w:val="20"/>
        </w:rPr>
      </w:pPr>
      <w:r>
        <w:rPr>
          <w:rFonts w:ascii="Arial" w:hAnsi="Arial" w:cs="Arial"/>
          <w:sz w:val="20"/>
          <w:szCs w:val="20"/>
        </w:rPr>
        <w:t>(</w:t>
      </w:r>
      <w:r w:rsidRPr="00492260">
        <w:rPr>
          <w:rFonts w:ascii="Arial" w:hAnsi="Arial" w:cs="Arial"/>
          <w:color w:val="FF0000"/>
          <w:sz w:val="20"/>
          <w:szCs w:val="20"/>
          <w:highlight w:val="yellow"/>
        </w:rPr>
        <w:t>deve carimbar a assinatura</w:t>
      </w:r>
      <w:r>
        <w:rPr>
          <w:rFonts w:ascii="Arial" w:hAnsi="Arial" w:cs="Arial"/>
          <w:sz w:val="20"/>
          <w:szCs w:val="20"/>
        </w:rPr>
        <w:t>)</w:t>
      </w:r>
    </w:p>
    <w:p w14:paraId="5DE5B573" w14:textId="63B9B201" w:rsidR="007E4CC7" w:rsidRPr="00C04D83" w:rsidRDefault="007E4CC7">
      <w:pPr>
        <w:rPr>
          <w:rFonts w:ascii="Arial" w:eastAsia="Times New Roman" w:hAnsi="Arial" w:cs="Arial"/>
          <w:sz w:val="20"/>
          <w:szCs w:val="20"/>
        </w:rPr>
      </w:pPr>
      <w:r w:rsidRPr="00C04D83">
        <w:rPr>
          <w:rFonts w:ascii="Arial" w:hAnsi="Arial" w:cs="Arial"/>
          <w:sz w:val="20"/>
          <w:szCs w:val="20"/>
        </w:rPr>
        <w:br w:type="page"/>
      </w:r>
    </w:p>
    <w:p w14:paraId="48335AF1" w14:textId="1B34AB0C" w:rsidR="00492260" w:rsidRDefault="00492260" w:rsidP="00492260">
      <w:pPr>
        <w:jc w:val="center"/>
        <w:rPr>
          <w:rFonts w:ascii="Arial" w:hAnsi="Arial" w:cs="Arial"/>
          <w:b/>
          <w:bCs/>
          <w:sz w:val="18"/>
          <w:szCs w:val="18"/>
        </w:rPr>
      </w:pPr>
      <w:r>
        <w:rPr>
          <w:noProof/>
        </w:rPr>
        <w:lastRenderedPageBreak/>
        <mc:AlternateContent>
          <mc:Choice Requires="wps">
            <w:drawing>
              <wp:anchor distT="0" distB="0" distL="114300" distR="114300" simplePos="0" relativeHeight="251685888" behindDoc="0" locked="0" layoutInCell="1" allowOverlap="1" wp14:anchorId="4E92AE92" wp14:editId="7705C5DC">
                <wp:simplePos x="0" y="0"/>
                <wp:positionH relativeFrom="page">
                  <wp:align>center</wp:align>
                </wp:positionH>
                <wp:positionV relativeFrom="paragraph">
                  <wp:posOffset>-286385</wp:posOffset>
                </wp:positionV>
                <wp:extent cx="1162050" cy="485775"/>
                <wp:effectExtent l="0" t="0" r="0" b="9525"/>
                <wp:wrapNone/>
                <wp:docPr id="15" name="Caixa de Texto 15"/>
                <wp:cNvGraphicFramePr/>
                <a:graphic xmlns:a="http://schemas.openxmlformats.org/drawingml/2006/main">
                  <a:graphicData uri="http://schemas.microsoft.com/office/word/2010/wordprocessingShape">
                    <wps:wsp>
                      <wps:cNvSpPr txBox="1"/>
                      <wps:spPr>
                        <a:xfrm>
                          <a:off x="0" y="0"/>
                          <a:ext cx="1162050" cy="485775"/>
                        </a:xfrm>
                        <a:prstGeom prst="rect">
                          <a:avLst/>
                        </a:prstGeom>
                        <a:noFill/>
                        <a:ln>
                          <a:noFill/>
                        </a:ln>
                      </wps:spPr>
                      <wps:txbx>
                        <w:txbxContent>
                          <w:p w14:paraId="6DFF1981" w14:textId="7FBB34B7" w:rsidR="00EA51FD" w:rsidRPr="00C04D83" w:rsidRDefault="00EA51FD" w:rsidP="00492260">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2AE92" id="Caixa de Texto 15" o:spid="_x0000_s1041" type="#_x0000_t202" style="position:absolute;left:0;text-align:left;margin-left:0;margin-top:-22.55pt;width:91.5pt;height:38.25pt;z-index:25168588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" filled="f" stroked="f">
                <v:textbox>
                  <w:txbxContent>
                    <w:p w14:paraId="6DFF1981" w14:textId="7FBB34B7" w:rsidR="00EA51FD" w:rsidRPr="00C04D83" w:rsidRDefault="00EA51FD" w:rsidP="00492260">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p>
                  </w:txbxContent>
                </v:textbox>
                <w10:wrap anchorx="page"/>
              </v:shape>
            </w:pict>
          </mc:Fallback>
        </mc:AlternateContent>
      </w:r>
    </w:p>
    <w:p w14:paraId="1760D862" w14:textId="7C50BCEE" w:rsidR="00492260" w:rsidRDefault="00492260" w:rsidP="00830B0F">
      <w:pPr>
        <w:pStyle w:val="Ttulo1"/>
        <w:jc w:val="center"/>
        <w:rPr>
          <w:rFonts w:ascii="Arial" w:hAnsi="Arial" w:cs="Arial"/>
          <w:b/>
          <w:bCs/>
          <w:color w:val="auto"/>
          <w:sz w:val="24"/>
          <w:szCs w:val="24"/>
        </w:rPr>
      </w:pPr>
      <w:bookmarkStart w:id="13" w:name="_Toc67561626"/>
      <w:r w:rsidRPr="00830B0F">
        <w:rPr>
          <w:rFonts w:ascii="Arial" w:hAnsi="Arial" w:cs="Arial"/>
          <w:b/>
          <w:bCs/>
          <w:color w:val="auto"/>
          <w:sz w:val="24"/>
          <w:szCs w:val="24"/>
        </w:rPr>
        <w:t>D E C L A R A Ç Ã O</w:t>
      </w:r>
      <w:bookmarkEnd w:id="13"/>
    </w:p>
    <w:p w14:paraId="406CFA43" w14:textId="77777777" w:rsidR="00830B0F" w:rsidRPr="00830B0F" w:rsidRDefault="00830B0F" w:rsidP="00830B0F"/>
    <w:p w14:paraId="7959D887" w14:textId="77777777" w:rsidR="00492260" w:rsidRDefault="00492260" w:rsidP="00492260">
      <w:pPr>
        <w:jc w:val="both"/>
        <w:rPr>
          <w:rFonts w:ascii="Arial" w:hAnsi="Arial" w:cs="Arial"/>
          <w:sz w:val="18"/>
          <w:szCs w:val="18"/>
        </w:rPr>
      </w:pPr>
      <w:r>
        <w:rPr>
          <w:rFonts w:ascii="Arial" w:hAnsi="Arial" w:cs="Arial"/>
          <w:sz w:val="18"/>
          <w:szCs w:val="18"/>
        </w:rPr>
        <w:t>Atendendo aos dispositivos legais contidos na Constituição Federal, na Constituição Estadual e na Lei Complementar Federal nº 101/2000 (Lei de Responsabilidade Fiscal), bem como em atendimento ao art. 30, inciso IV do Decreto Municipal nº 4.670/2020, passo a informar:</w:t>
      </w:r>
    </w:p>
    <w:p w14:paraId="06D4A457" w14:textId="77777777" w:rsidR="00492260" w:rsidRPr="00492260" w:rsidRDefault="00492260" w:rsidP="00492260">
      <w:pPr>
        <w:numPr>
          <w:ilvl w:val="1"/>
          <w:numId w:val="3"/>
        </w:numPr>
        <w:spacing w:line="256" w:lineRule="auto"/>
        <w:jc w:val="both"/>
        <w:rPr>
          <w:rFonts w:ascii="Arial" w:hAnsi="Arial" w:cs="Arial"/>
          <w:b/>
          <w:bCs/>
          <w:sz w:val="18"/>
          <w:szCs w:val="18"/>
        </w:rPr>
      </w:pPr>
      <w:r w:rsidRPr="00492260">
        <w:rPr>
          <w:rFonts w:ascii="Arial" w:hAnsi="Arial" w:cs="Arial"/>
          <w:b/>
          <w:bCs/>
          <w:sz w:val="18"/>
          <w:szCs w:val="18"/>
        </w:rPr>
        <w:t>Da estimativa do impacto orçamentário-financeiro no exercício em que entrar em vigor e no(s) ano(s) subsequente(s).</w:t>
      </w:r>
    </w:p>
    <w:p w14:paraId="26B1434C" w14:textId="77777777" w:rsidR="00492260" w:rsidRDefault="00492260" w:rsidP="00492260">
      <w:pPr>
        <w:jc w:val="both"/>
        <w:rPr>
          <w:rFonts w:ascii="Arial" w:hAnsi="Arial" w:cs="Arial"/>
          <w:sz w:val="18"/>
          <w:szCs w:val="18"/>
        </w:rPr>
      </w:pPr>
      <w:r>
        <w:rPr>
          <w:rFonts w:ascii="Arial" w:hAnsi="Arial" w:cs="Arial"/>
          <w:sz w:val="18"/>
          <w:szCs w:val="18"/>
        </w:rPr>
        <w:t xml:space="preserve">O impacto orçamentário e financeiro para o exercício de </w:t>
      </w:r>
      <w:r>
        <w:rPr>
          <w:rFonts w:ascii="Arial" w:hAnsi="Arial" w:cs="Arial"/>
          <w:color w:val="FF0000"/>
          <w:sz w:val="18"/>
          <w:szCs w:val="18"/>
          <w:highlight w:val="yellow"/>
        </w:rPr>
        <w:t>XXXX</w:t>
      </w:r>
      <w:r>
        <w:rPr>
          <w:rFonts w:ascii="Arial" w:hAnsi="Arial" w:cs="Arial"/>
          <w:color w:val="FF0000"/>
          <w:sz w:val="18"/>
          <w:szCs w:val="18"/>
        </w:rPr>
        <w:t xml:space="preserve"> </w:t>
      </w:r>
      <w:r>
        <w:rPr>
          <w:rFonts w:ascii="Arial" w:hAnsi="Arial" w:cs="Arial"/>
          <w:sz w:val="18"/>
          <w:szCs w:val="18"/>
        </w:rPr>
        <w:t xml:space="preserve">será de R$ </w:t>
      </w:r>
      <w:proofErr w:type="gramStart"/>
      <w:r>
        <w:rPr>
          <w:rFonts w:ascii="Arial" w:hAnsi="Arial" w:cs="Arial"/>
          <w:color w:val="FF0000"/>
          <w:sz w:val="18"/>
          <w:szCs w:val="18"/>
          <w:highlight w:val="yellow"/>
        </w:rPr>
        <w:t>XX.XXX.XXX,XX</w:t>
      </w:r>
      <w:proofErr w:type="gramEnd"/>
      <w:r>
        <w:rPr>
          <w:rFonts w:ascii="Arial" w:hAnsi="Arial" w:cs="Arial"/>
          <w:color w:val="FF0000"/>
          <w:sz w:val="18"/>
          <w:szCs w:val="18"/>
        </w:rPr>
        <w:t xml:space="preserve"> </w:t>
      </w:r>
      <w:r>
        <w:rPr>
          <w:rFonts w:ascii="Arial" w:hAnsi="Arial" w:cs="Arial"/>
          <w:sz w:val="18"/>
          <w:szCs w:val="18"/>
        </w:rPr>
        <w:t>(</w:t>
      </w:r>
      <w:r>
        <w:rPr>
          <w:rFonts w:ascii="Arial" w:hAnsi="Arial" w:cs="Arial"/>
          <w:color w:val="FF0000"/>
          <w:sz w:val="18"/>
          <w:szCs w:val="18"/>
          <w:highlight w:val="yellow"/>
        </w:rPr>
        <w:t>colocar valor por extenso</w:t>
      </w:r>
      <w:r>
        <w:rPr>
          <w:rFonts w:ascii="Arial" w:hAnsi="Arial" w:cs="Arial"/>
          <w:sz w:val="18"/>
          <w:szCs w:val="18"/>
        </w:rPr>
        <w:t xml:space="preserve">), considerando a partir do mês de </w:t>
      </w:r>
      <w:proofErr w:type="spellStart"/>
      <w:r w:rsidRPr="00492260">
        <w:rPr>
          <w:rFonts w:ascii="Arial" w:hAnsi="Arial" w:cs="Arial"/>
          <w:color w:val="FF0000"/>
          <w:sz w:val="18"/>
          <w:szCs w:val="18"/>
          <w:highlight w:val="yellow"/>
        </w:rPr>
        <w:t>xxxxx</w:t>
      </w:r>
      <w:proofErr w:type="spellEnd"/>
      <w:r>
        <w:rPr>
          <w:rFonts w:ascii="Arial" w:hAnsi="Arial" w:cs="Arial"/>
          <w:color w:val="FF0000"/>
          <w:sz w:val="18"/>
          <w:szCs w:val="18"/>
        </w:rPr>
        <w:t xml:space="preserve"> </w:t>
      </w:r>
      <w:r>
        <w:rPr>
          <w:rFonts w:ascii="Arial" w:hAnsi="Arial" w:cs="Arial"/>
          <w:sz w:val="18"/>
          <w:szCs w:val="18"/>
        </w:rPr>
        <w:t>do corrente ano, proporcionalmente a (</w:t>
      </w:r>
      <w:r>
        <w:rPr>
          <w:rFonts w:ascii="Arial" w:hAnsi="Arial" w:cs="Arial"/>
          <w:color w:val="FF0000"/>
          <w:sz w:val="18"/>
          <w:szCs w:val="18"/>
          <w:highlight w:val="yellow"/>
        </w:rPr>
        <w:t>informar quantidade de meses que resta para o fim do ano</w:t>
      </w:r>
      <w:r>
        <w:rPr>
          <w:rFonts w:ascii="Arial" w:hAnsi="Arial" w:cs="Arial"/>
          <w:sz w:val="18"/>
          <w:szCs w:val="18"/>
        </w:rPr>
        <w:t xml:space="preserve">) meses. Ressalta-se que, para o exercício de </w:t>
      </w:r>
      <w:proofErr w:type="spellStart"/>
      <w:r>
        <w:rPr>
          <w:rFonts w:ascii="Arial" w:hAnsi="Arial" w:cs="Arial"/>
          <w:color w:val="FF0000"/>
          <w:sz w:val="18"/>
          <w:szCs w:val="18"/>
          <w:highlight w:val="yellow"/>
        </w:rPr>
        <w:t>xxxx</w:t>
      </w:r>
      <w:proofErr w:type="spellEnd"/>
      <w:r>
        <w:rPr>
          <w:rFonts w:ascii="Arial" w:hAnsi="Arial" w:cs="Arial"/>
          <w:sz w:val="18"/>
          <w:szCs w:val="18"/>
        </w:rPr>
        <w:t>, o impacto apresentado será determinado pelo fracionamento proporcional aos meses subsequentes à data de contratação do presente certame, bem como produzirá reflexo a partir da efetiva emissão da ordem de serviço e início de obra.</w:t>
      </w:r>
    </w:p>
    <w:p w14:paraId="796F7C18" w14:textId="11254790" w:rsidR="00492260" w:rsidRDefault="00492260" w:rsidP="00492260">
      <w:pPr>
        <w:jc w:val="both"/>
        <w:rPr>
          <w:rFonts w:ascii="Arial" w:hAnsi="Arial" w:cs="Arial"/>
          <w:sz w:val="18"/>
          <w:szCs w:val="18"/>
        </w:rPr>
      </w:pPr>
      <w:r>
        <w:rPr>
          <w:rFonts w:ascii="Arial" w:hAnsi="Arial" w:cs="Arial"/>
          <w:sz w:val="18"/>
          <w:szCs w:val="18"/>
        </w:rPr>
        <w:t>O impacto orçamentário e financeiro para os (</w:t>
      </w:r>
      <w:r>
        <w:rPr>
          <w:rFonts w:ascii="Arial" w:hAnsi="Arial" w:cs="Arial"/>
          <w:color w:val="FF0000"/>
          <w:sz w:val="18"/>
          <w:szCs w:val="18"/>
          <w:highlight w:val="yellow"/>
        </w:rPr>
        <w:t>informar quantos exercícios a contratação atingirá</w:t>
      </w:r>
      <w:r>
        <w:rPr>
          <w:rFonts w:ascii="Arial" w:hAnsi="Arial" w:cs="Arial"/>
          <w:sz w:val="18"/>
          <w:szCs w:val="18"/>
        </w:rPr>
        <w:t>) exercícios subsequentes (</w:t>
      </w:r>
      <w:proofErr w:type="spellStart"/>
      <w:r>
        <w:rPr>
          <w:rFonts w:ascii="Arial" w:hAnsi="Arial" w:cs="Arial"/>
          <w:color w:val="FF0000"/>
          <w:sz w:val="18"/>
          <w:szCs w:val="18"/>
          <w:highlight w:val="yellow"/>
        </w:rPr>
        <w:t>xxxx</w:t>
      </w:r>
      <w:proofErr w:type="spellEnd"/>
      <w:r>
        <w:rPr>
          <w:rFonts w:ascii="Arial" w:hAnsi="Arial" w:cs="Arial"/>
          <w:color w:val="FF0000"/>
          <w:sz w:val="18"/>
          <w:szCs w:val="18"/>
          <w:highlight w:val="yellow"/>
        </w:rPr>
        <w:t xml:space="preserve"> </w:t>
      </w:r>
      <w:r>
        <w:rPr>
          <w:rFonts w:ascii="Arial" w:hAnsi="Arial" w:cs="Arial"/>
          <w:sz w:val="18"/>
          <w:szCs w:val="18"/>
        </w:rPr>
        <w:t xml:space="preserve">e </w:t>
      </w:r>
      <w:proofErr w:type="spellStart"/>
      <w:r>
        <w:rPr>
          <w:rFonts w:ascii="Arial" w:hAnsi="Arial" w:cs="Arial"/>
          <w:color w:val="FF0000"/>
          <w:sz w:val="18"/>
          <w:szCs w:val="18"/>
          <w:highlight w:val="yellow"/>
        </w:rPr>
        <w:t>xxxxx</w:t>
      </w:r>
      <w:proofErr w:type="spellEnd"/>
      <w:r>
        <w:rPr>
          <w:rFonts w:ascii="Arial" w:hAnsi="Arial" w:cs="Arial"/>
          <w:sz w:val="18"/>
          <w:szCs w:val="18"/>
        </w:rPr>
        <w:t xml:space="preserve">), será de R$ </w:t>
      </w:r>
      <w:proofErr w:type="gramStart"/>
      <w:r>
        <w:rPr>
          <w:rFonts w:ascii="Arial" w:hAnsi="Arial" w:cs="Arial"/>
          <w:color w:val="FF0000"/>
          <w:sz w:val="18"/>
          <w:szCs w:val="18"/>
          <w:highlight w:val="yellow"/>
        </w:rPr>
        <w:t>XX.XXX.XXX,XX</w:t>
      </w:r>
      <w:proofErr w:type="gramEnd"/>
      <w:r>
        <w:rPr>
          <w:rFonts w:ascii="Arial" w:hAnsi="Arial" w:cs="Arial"/>
          <w:color w:val="FF0000"/>
          <w:sz w:val="18"/>
          <w:szCs w:val="18"/>
        </w:rPr>
        <w:t xml:space="preserve"> </w:t>
      </w:r>
      <w:r>
        <w:rPr>
          <w:rFonts w:ascii="Arial" w:hAnsi="Arial" w:cs="Arial"/>
          <w:sz w:val="18"/>
          <w:szCs w:val="18"/>
        </w:rPr>
        <w:t>(</w:t>
      </w:r>
      <w:r>
        <w:rPr>
          <w:rFonts w:ascii="Arial" w:hAnsi="Arial" w:cs="Arial"/>
          <w:color w:val="FF0000"/>
          <w:sz w:val="18"/>
          <w:szCs w:val="18"/>
          <w:highlight w:val="yellow"/>
        </w:rPr>
        <w:t>colocar valor por extenso</w:t>
      </w:r>
      <w:r>
        <w:rPr>
          <w:rFonts w:ascii="Arial" w:hAnsi="Arial" w:cs="Arial"/>
          <w:sz w:val="18"/>
          <w:szCs w:val="18"/>
        </w:rPr>
        <w:t>).</w:t>
      </w:r>
    </w:p>
    <w:p w14:paraId="44F89B7B" w14:textId="77777777" w:rsidR="00492260" w:rsidRDefault="00492260" w:rsidP="00492260">
      <w:pPr>
        <w:jc w:val="both"/>
        <w:rPr>
          <w:rFonts w:ascii="Arial" w:hAnsi="Arial" w:cs="Arial"/>
          <w:sz w:val="18"/>
          <w:szCs w:val="18"/>
        </w:rPr>
      </w:pPr>
      <w:r>
        <w:rPr>
          <w:rFonts w:ascii="Arial" w:hAnsi="Arial" w:cs="Arial"/>
          <w:sz w:val="18"/>
          <w:szCs w:val="18"/>
        </w:rPr>
        <w:t>A metodologia de cálculo aplicada segue demonstrada na tabela abaixo, tendo por base o valor estimado para a contratação, sobre o qual será projetada a repercussão financeira do pedido ora apresentado, obtendo-se a representação efetiva da despesa.</w:t>
      </w:r>
    </w:p>
    <w:tbl>
      <w:tblPr>
        <w:tblStyle w:val="TabeladeGrade1Clara"/>
        <w:tblW w:w="0" w:type="auto"/>
        <w:jc w:val="center"/>
        <w:tblLook w:val="04A0" w:firstRow="1" w:lastRow="0" w:firstColumn="1" w:lastColumn="0" w:noHBand="0" w:noVBand="1"/>
      </w:tblPr>
      <w:tblGrid>
        <w:gridCol w:w="2123"/>
        <w:gridCol w:w="2123"/>
        <w:gridCol w:w="2124"/>
        <w:gridCol w:w="2124"/>
      </w:tblGrid>
      <w:tr w:rsidR="00492260" w14:paraId="3960BC85" w14:textId="77777777" w:rsidTr="0049226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3" w:type="dxa"/>
            <w:tcBorders>
              <w:top w:val="single" w:sz="4" w:space="0" w:color="auto"/>
              <w:left w:val="single" w:sz="4" w:space="0" w:color="auto"/>
              <w:bottom w:val="single" w:sz="4" w:space="0" w:color="auto"/>
              <w:right w:val="single" w:sz="4" w:space="0" w:color="auto"/>
            </w:tcBorders>
          </w:tcPr>
          <w:p w14:paraId="107193C8" w14:textId="77777777" w:rsidR="00492260" w:rsidRDefault="00492260">
            <w:pPr>
              <w:jc w:val="both"/>
              <w:rPr>
                <w:rFonts w:ascii="Arial" w:hAnsi="Arial" w:cs="Arial"/>
                <w:b w:val="0"/>
                <w:bCs w:val="0"/>
                <w:sz w:val="18"/>
                <w:szCs w:val="18"/>
              </w:rPr>
            </w:pPr>
          </w:p>
        </w:tc>
        <w:tc>
          <w:tcPr>
            <w:tcW w:w="2123" w:type="dxa"/>
            <w:tcBorders>
              <w:top w:val="single" w:sz="4" w:space="0" w:color="auto"/>
              <w:left w:val="single" w:sz="4" w:space="0" w:color="auto"/>
              <w:bottom w:val="single" w:sz="4" w:space="0" w:color="auto"/>
              <w:right w:val="single" w:sz="4" w:space="0" w:color="auto"/>
            </w:tcBorders>
            <w:hideMark/>
          </w:tcPr>
          <w:p w14:paraId="703F07D1" w14:textId="77777777" w:rsidR="00492260" w:rsidRDefault="00492260">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Pr>
                <w:rFonts w:ascii="Arial" w:hAnsi="Arial" w:cs="Arial"/>
                <w:sz w:val="18"/>
                <w:szCs w:val="18"/>
              </w:rPr>
              <w:t>Ano XXXX</w:t>
            </w:r>
          </w:p>
        </w:tc>
        <w:tc>
          <w:tcPr>
            <w:tcW w:w="2124" w:type="dxa"/>
            <w:tcBorders>
              <w:top w:val="single" w:sz="4" w:space="0" w:color="auto"/>
              <w:left w:val="single" w:sz="4" w:space="0" w:color="auto"/>
              <w:bottom w:val="single" w:sz="4" w:space="0" w:color="auto"/>
              <w:right w:val="single" w:sz="4" w:space="0" w:color="auto"/>
            </w:tcBorders>
            <w:hideMark/>
          </w:tcPr>
          <w:p w14:paraId="3D1BC48D" w14:textId="77777777" w:rsidR="00492260" w:rsidRDefault="00492260">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Pr>
                <w:rFonts w:ascii="Arial" w:hAnsi="Arial" w:cs="Arial"/>
                <w:sz w:val="18"/>
                <w:szCs w:val="18"/>
              </w:rPr>
              <w:t>Ano XXXX</w:t>
            </w:r>
          </w:p>
        </w:tc>
        <w:tc>
          <w:tcPr>
            <w:tcW w:w="2124" w:type="dxa"/>
            <w:tcBorders>
              <w:top w:val="single" w:sz="4" w:space="0" w:color="auto"/>
              <w:left w:val="single" w:sz="4" w:space="0" w:color="auto"/>
              <w:bottom w:val="single" w:sz="4" w:space="0" w:color="auto"/>
              <w:right w:val="single" w:sz="4" w:space="0" w:color="auto"/>
            </w:tcBorders>
            <w:hideMark/>
          </w:tcPr>
          <w:p w14:paraId="6D503727" w14:textId="77777777" w:rsidR="00492260" w:rsidRDefault="00492260">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Pr>
                <w:rFonts w:ascii="Arial" w:hAnsi="Arial" w:cs="Arial"/>
                <w:sz w:val="18"/>
                <w:szCs w:val="18"/>
              </w:rPr>
              <w:t>Ano XXXXX</w:t>
            </w:r>
          </w:p>
        </w:tc>
      </w:tr>
      <w:tr w:rsidR="00492260" w14:paraId="2C37603B" w14:textId="77777777" w:rsidTr="00492260">
        <w:trPr>
          <w:jc w:val="center"/>
        </w:trPr>
        <w:tc>
          <w:tcPr>
            <w:cnfStyle w:val="001000000000" w:firstRow="0" w:lastRow="0" w:firstColumn="1" w:lastColumn="0" w:oddVBand="0" w:evenVBand="0" w:oddHBand="0" w:evenHBand="0" w:firstRowFirstColumn="0" w:firstRowLastColumn="0" w:lastRowFirstColumn="0" w:lastRowLastColumn="0"/>
            <w:tcW w:w="212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F2CFCC7" w14:textId="77777777" w:rsidR="00492260" w:rsidRDefault="00492260">
            <w:pPr>
              <w:jc w:val="both"/>
              <w:rPr>
                <w:rFonts w:ascii="Arial" w:hAnsi="Arial" w:cs="Arial"/>
                <w:b w:val="0"/>
                <w:bCs w:val="0"/>
                <w:sz w:val="18"/>
                <w:szCs w:val="18"/>
              </w:rPr>
            </w:pPr>
            <w:r>
              <w:rPr>
                <w:rFonts w:ascii="Arial" w:hAnsi="Arial" w:cs="Arial"/>
                <w:sz w:val="18"/>
                <w:szCs w:val="18"/>
              </w:rPr>
              <w:t>Total Exercício</w:t>
            </w:r>
          </w:p>
        </w:tc>
        <w:tc>
          <w:tcPr>
            <w:tcW w:w="212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BEA3C8E" w14:textId="77777777" w:rsidR="00492260" w:rsidRDefault="0049226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proofErr w:type="gramStart"/>
            <w:r>
              <w:rPr>
                <w:rFonts w:ascii="Arial" w:hAnsi="Arial" w:cs="Arial"/>
                <w:b/>
                <w:bCs/>
                <w:color w:val="FF0000"/>
                <w:sz w:val="18"/>
                <w:szCs w:val="18"/>
                <w:highlight w:val="yellow"/>
              </w:rPr>
              <w:t>XX.XXX.XXX,XX</w:t>
            </w:r>
            <w:proofErr w:type="gramEnd"/>
          </w:p>
        </w:tc>
        <w:tc>
          <w:tcPr>
            <w:tcW w:w="212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421DA65" w14:textId="77777777" w:rsidR="00492260" w:rsidRDefault="0049226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proofErr w:type="gramStart"/>
            <w:r>
              <w:rPr>
                <w:rFonts w:ascii="Arial" w:hAnsi="Arial" w:cs="Arial"/>
                <w:b/>
                <w:bCs/>
                <w:color w:val="FF0000"/>
                <w:sz w:val="18"/>
                <w:szCs w:val="18"/>
                <w:highlight w:val="yellow"/>
              </w:rPr>
              <w:t>XX.XXX.XXX,XX</w:t>
            </w:r>
            <w:proofErr w:type="gramEnd"/>
          </w:p>
        </w:tc>
        <w:tc>
          <w:tcPr>
            <w:tcW w:w="212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1C4211F" w14:textId="77777777" w:rsidR="00492260" w:rsidRDefault="0049226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proofErr w:type="gramStart"/>
            <w:r>
              <w:rPr>
                <w:rFonts w:ascii="Arial" w:hAnsi="Arial" w:cs="Arial"/>
                <w:b/>
                <w:bCs/>
                <w:color w:val="FF0000"/>
                <w:sz w:val="18"/>
                <w:szCs w:val="18"/>
                <w:highlight w:val="yellow"/>
              </w:rPr>
              <w:t>XX.XXX.XXX,XX</w:t>
            </w:r>
            <w:proofErr w:type="gramEnd"/>
          </w:p>
        </w:tc>
      </w:tr>
      <w:tr w:rsidR="00492260" w14:paraId="4AEFB7E1" w14:textId="77777777" w:rsidTr="00492260">
        <w:trPr>
          <w:jc w:val="center"/>
        </w:trPr>
        <w:tc>
          <w:tcPr>
            <w:cnfStyle w:val="001000000000" w:firstRow="0" w:lastRow="0" w:firstColumn="1" w:lastColumn="0" w:oddVBand="0" w:evenVBand="0" w:oddHBand="0" w:evenHBand="0" w:firstRowFirstColumn="0" w:firstRowLastColumn="0" w:lastRowFirstColumn="0" w:lastRowLastColumn="0"/>
            <w:tcW w:w="2123" w:type="dxa"/>
            <w:tcBorders>
              <w:top w:val="single" w:sz="4" w:space="0" w:color="auto"/>
              <w:left w:val="single" w:sz="4" w:space="0" w:color="auto"/>
              <w:bottom w:val="single" w:sz="4" w:space="0" w:color="auto"/>
              <w:right w:val="single" w:sz="4" w:space="0" w:color="auto"/>
            </w:tcBorders>
            <w:hideMark/>
          </w:tcPr>
          <w:p w14:paraId="63737339" w14:textId="77777777" w:rsidR="00492260" w:rsidRDefault="00492260">
            <w:pPr>
              <w:jc w:val="both"/>
              <w:rPr>
                <w:rFonts w:ascii="Arial" w:hAnsi="Arial" w:cs="Arial"/>
                <w:sz w:val="18"/>
                <w:szCs w:val="18"/>
              </w:rPr>
            </w:pPr>
            <w:r>
              <w:rPr>
                <w:rFonts w:ascii="Arial" w:hAnsi="Arial" w:cs="Arial"/>
                <w:sz w:val="18"/>
                <w:szCs w:val="18"/>
              </w:rPr>
              <w:t>Média Mensal</w:t>
            </w:r>
          </w:p>
        </w:tc>
        <w:tc>
          <w:tcPr>
            <w:tcW w:w="2123" w:type="dxa"/>
            <w:tcBorders>
              <w:top w:val="single" w:sz="4" w:space="0" w:color="auto"/>
              <w:left w:val="single" w:sz="4" w:space="0" w:color="auto"/>
              <w:bottom w:val="single" w:sz="4" w:space="0" w:color="auto"/>
              <w:right w:val="single" w:sz="4" w:space="0" w:color="auto"/>
            </w:tcBorders>
            <w:hideMark/>
          </w:tcPr>
          <w:p w14:paraId="5F184FF6" w14:textId="77777777" w:rsidR="00492260" w:rsidRDefault="0049226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roofErr w:type="gramStart"/>
            <w:r>
              <w:rPr>
                <w:rFonts w:ascii="Arial" w:hAnsi="Arial" w:cs="Arial"/>
                <w:color w:val="FF0000"/>
                <w:sz w:val="18"/>
                <w:szCs w:val="18"/>
                <w:highlight w:val="yellow"/>
              </w:rPr>
              <w:t>XX.XXX.XXX,XX</w:t>
            </w:r>
            <w:proofErr w:type="gramEnd"/>
          </w:p>
        </w:tc>
        <w:tc>
          <w:tcPr>
            <w:tcW w:w="2124" w:type="dxa"/>
            <w:tcBorders>
              <w:top w:val="single" w:sz="4" w:space="0" w:color="auto"/>
              <w:left w:val="single" w:sz="4" w:space="0" w:color="auto"/>
              <w:bottom w:val="single" w:sz="4" w:space="0" w:color="auto"/>
              <w:right w:val="single" w:sz="4" w:space="0" w:color="auto"/>
            </w:tcBorders>
            <w:hideMark/>
          </w:tcPr>
          <w:p w14:paraId="42C06CAE" w14:textId="77777777" w:rsidR="00492260" w:rsidRDefault="0049226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roofErr w:type="gramStart"/>
            <w:r>
              <w:rPr>
                <w:rFonts w:ascii="Arial" w:hAnsi="Arial" w:cs="Arial"/>
                <w:color w:val="FF0000"/>
                <w:sz w:val="18"/>
                <w:szCs w:val="18"/>
                <w:highlight w:val="yellow"/>
              </w:rPr>
              <w:t>XX.XXX.XXX,XX</w:t>
            </w:r>
            <w:proofErr w:type="gramEnd"/>
          </w:p>
        </w:tc>
        <w:tc>
          <w:tcPr>
            <w:tcW w:w="2124" w:type="dxa"/>
            <w:tcBorders>
              <w:top w:val="single" w:sz="4" w:space="0" w:color="auto"/>
              <w:left w:val="single" w:sz="4" w:space="0" w:color="auto"/>
              <w:bottom w:val="single" w:sz="4" w:space="0" w:color="auto"/>
              <w:right w:val="single" w:sz="4" w:space="0" w:color="auto"/>
            </w:tcBorders>
            <w:hideMark/>
          </w:tcPr>
          <w:p w14:paraId="6B1620A8" w14:textId="77777777" w:rsidR="00492260" w:rsidRDefault="0049226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roofErr w:type="gramStart"/>
            <w:r>
              <w:rPr>
                <w:rFonts w:ascii="Arial" w:hAnsi="Arial" w:cs="Arial"/>
                <w:color w:val="FF0000"/>
                <w:sz w:val="18"/>
                <w:szCs w:val="18"/>
                <w:highlight w:val="yellow"/>
              </w:rPr>
              <w:t>XX.XXX.XXX,XX</w:t>
            </w:r>
            <w:proofErr w:type="gramEnd"/>
          </w:p>
        </w:tc>
      </w:tr>
    </w:tbl>
    <w:p w14:paraId="696E0D79" w14:textId="77777777" w:rsidR="00492260" w:rsidRDefault="00492260" w:rsidP="00492260">
      <w:pPr>
        <w:jc w:val="both"/>
        <w:rPr>
          <w:rFonts w:ascii="Arial" w:hAnsi="Arial" w:cs="Arial"/>
          <w:sz w:val="18"/>
          <w:szCs w:val="18"/>
        </w:rPr>
      </w:pPr>
    </w:p>
    <w:p w14:paraId="3E07D9E3" w14:textId="77777777" w:rsidR="00492260" w:rsidRPr="00492260" w:rsidRDefault="00492260" w:rsidP="00492260">
      <w:pPr>
        <w:numPr>
          <w:ilvl w:val="1"/>
          <w:numId w:val="3"/>
        </w:numPr>
        <w:spacing w:line="256" w:lineRule="auto"/>
        <w:jc w:val="both"/>
        <w:rPr>
          <w:rFonts w:ascii="Arial" w:hAnsi="Arial" w:cs="Arial"/>
          <w:b/>
          <w:bCs/>
          <w:sz w:val="18"/>
          <w:szCs w:val="18"/>
        </w:rPr>
      </w:pPr>
      <w:r w:rsidRPr="00492260">
        <w:rPr>
          <w:rFonts w:ascii="Arial" w:hAnsi="Arial" w:cs="Arial"/>
          <w:b/>
          <w:bCs/>
          <w:sz w:val="18"/>
          <w:szCs w:val="18"/>
        </w:rPr>
        <w:t>Da declaração do ordenador da despesa de que a despesa tem adequação orçamentária e financeira com o orçamento anual, compatibilidade com o plano plurianual e com a lei de diretrizes orçamentárias.</w:t>
      </w:r>
    </w:p>
    <w:p w14:paraId="4E3EA7C4" w14:textId="566526E8" w:rsidR="00492260" w:rsidRDefault="00492260" w:rsidP="00492260">
      <w:pPr>
        <w:jc w:val="both"/>
        <w:rPr>
          <w:rFonts w:ascii="Arial" w:hAnsi="Arial" w:cs="Arial"/>
          <w:sz w:val="18"/>
          <w:szCs w:val="18"/>
        </w:rPr>
      </w:pPr>
      <w:r>
        <w:rPr>
          <w:rFonts w:ascii="Arial" w:hAnsi="Arial" w:cs="Arial"/>
          <w:sz w:val="18"/>
          <w:szCs w:val="18"/>
        </w:rPr>
        <w:t xml:space="preserve">A contratação, ora pretendida, cuja despesa terá seu limite máximo mensal de R$ </w:t>
      </w:r>
      <w:r>
        <w:rPr>
          <w:rFonts w:ascii="Arial" w:hAnsi="Arial" w:cs="Arial"/>
          <w:color w:val="FF0000"/>
          <w:sz w:val="18"/>
          <w:szCs w:val="18"/>
          <w:highlight w:val="yellow"/>
        </w:rPr>
        <w:t>XX.XXX.XXX,XX</w:t>
      </w:r>
      <w:r>
        <w:rPr>
          <w:rFonts w:ascii="Arial" w:hAnsi="Arial" w:cs="Arial"/>
          <w:color w:val="FF0000"/>
          <w:sz w:val="18"/>
          <w:szCs w:val="18"/>
        </w:rPr>
        <w:t xml:space="preserve"> </w:t>
      </w:r>
      <w:r>
        <w:rPr>
          <w:rFonts w:ascii="Arial" w:hAnsi="Arial" w:cs="Arial"/>
          <w:sz w:val="18"/>
          <w:szCs w:val="18"/>
        </w:rPr>
        <w:t>(</w:t>
      </w:r>
      <w:r>
        <w:rPr>
          <w:rFonts w:ascii="Arial" w:hAnsi="Arial" w:cs="Arial"/>
          <w:color w:val="FF0000"/>
          <w:sz w:val="18"/>
          <w:szCs w:val="18"/>
          <w:highlight w:val="yellow"/>
        </w:rPr>
        <w:t>colocar valor por extenso</w:t>
      </w:r>
      <w:r>
        <w:rPr>
          <w:rFonts w:ascii="Arial" w:hAnsi="Arial" w:cs="Arial"/>
          <w:sz w:val="18"/>
          <w:szCs w:val="18"/>
        </w:rPr>
        <w:t xml:space="preserve">), para o ano de </w:t>
      </w:r>
      <w:proofErr w:type="spellStart"/>
      <w:r>
        <w:rPr>
          <w:rFonts w:ascii="Arial" w:hAnsi="Arial" w:cs="Arial"/>
          <w:color w:val="FF0000"/>
          <w:sz w:val="18"/>
          <w:szCs w:val="18"/>
          <w:highlight w:val="yellow"/>
        </w:rPr>
        <w:t>xxxx</w:t>
      </w:r>
      <w:proofErr w:type="spellEnd"/>
      <w:r>
        <w:rPr>
          <w:rFonts w:ascii="Arial" w:hAnsi="Arial" w:cs="Arial"/>
          <w:sz w:val="18"/>
          <w:szCs w:val="18"/>
        </w:rPr>
        <w:t>, considerando a proporcionalidade de (</w:t>
      </w:r>
      <w:r>
        <w:rPr>
          <w:rFonts w:ascii="Arial" w:hAnsi="Arial" w:cs="Arial"/>
          <w:color w:val="FF0000"/>
          <w:sz w:val="18"/>
          <w:szCs w:val="18"/>
          <w:highlight w:val="yellow"/>
        </w:rPr>
        <w:t>informar quantidade de meses que resta para o fim do ano</w:t>
      </w:r>
      <w:r>
        <w:rPr>
          <w:rFonts w:ascii="Arial" w:hAnsi="Arial" w:cs="Arial"/>
          <w:color w:val="FF0000"/>
          <w:sz w:val="18"/>
          <w:szCs w:val="18"/>
        </w:rPr>
        <w:t>)</w:t>
      </w:r>
      <w:r>
        <w:rPr>
          <w:rFonts w:ascii="Arial" w:hAnsi="Arial" w:cs="Arial"/>
          <w:sz w:val="18"/>
          <w:szCs w:val="18"/>
        </w:rPr>
        <w:t xml:space="preserve"> meses, e para os (</w:t>
      </w:r>
      <w:r>
        <w:rPr>
          <w:rFonts w:ascii="Arial" w:hAnsi="Arial" w:cs="Arial"/>
          <w:color w:val="FF0000"/>
          <w:sz w:val="18"/>
          <w:szCs w:val="18"/>
          <w:highlight w:val="yellow"/>
        </w:rPr>
        <w:t>informar quantos exercícios a contratação atingirá</w:t>
      </w:r>
      <w:r>
        <w:rPr>
          <w:rFonts w:ascii="Arial" w:hAnsi="Arial" w:cs="Arial"/>
          <w:sz w:val="18"/>
          <w:szCs w:val="18"/>
        </w:rPr>
        <w:t xml:space="preserve">)exercícios subsequentes, anos de </w:t>
      </w:r>
      <w:proofErr w:type="spellStart"/>
      <w:r>
        <w:rPr>
          <w:rFonts w:ascii="Arial" w:hAnsi="Arial" w:cs="Arial"/>
          <w:color w:val="FF0000"/>
          <w:sz w:val="18"/>
          <w:szCs w:val="18"/>
          <w:highlight w:val="yellow"/>
        </w:rPr>
        <w:t>xxxx</w:t>
      </w:r>
      <w:proofErr w:type="spellEnd"/>
      <w:r>
        <w:rPr>
          <w:rFonts w:ascii="Arial" w:hAnsi="Arial" w:cs="Arial"/>
          <w:sz w:val="18"/>
          <w:szCs w:val="18"/>
        </w:rPr>
        <w:t xml:space="preserve"> e de </w:t>
      </w:r>
      <w:proofErr w:type="spellStart"/>
      <w:r>
        <w:rPr>
          <w:rFonts w:ascii="Arial" w:hAnsi="Arial" w:cs="Arial"/>
          <w:color w:val="FF0000"/>
          <w:sz w:val="18"/>
          <w:szCs w:val="18"/>
          <w:highlight w:val="yellow"/>
        </w:rPr>
        <w:t>xxxx</w:t>
      </w:r>
      <w:proofErr w:type="spellEnd"/>
      <w:r>
        <w:rPr>
          <w:rFonts w:ascii="Arial" w:hAnsi="Arial" w:cs="Arial"/>
          <w:sz w:val="18"/>
          <w:szCs w:val="18"/>
        </w:rPr>
        <w:t xml:space="preserve">, o montante mensal de R$ </w:t>
      </w:r>
      <w:r>
        <w:rPr>
          <w:rFonts w:ascii="Arial" w:hAnsi="Arial" w:cs="Arial"/>
          <w:color w:val="FF0000"/>
          <w:sz w:val="18"/>
          <w:szCs w:val="18"/>
          <w:highlight w:val="yellow"/>
        </w:rPr>
        <w:t>XX.XXX.XXX,XX</w:t>
      </w:r>
      <w:r>
        <w:rPr>
          <w:rFonts w:ascii="Arial" w:hAnsi="Arial" w:cs="Arial"/>
          <w:color w:val="FF0000"/>
          <w:sz w:val="18"/>
          <w:szCs w:val="18"/>
        </w:rPr>
        <w:t xml:space="preserve"> </w:t>
      </w:r>
      <w:r>
        <w:rPr>
          <w:rFonts w:ascii="Arial" w:hAnsi="Arial" w:cs="Arial"/>
          <w:sz w:val="18"/>
          <w:szCs w:val="18"/>
        </w:rPr>
        <w:t>(</w:t>
      </w:r>
      <w:r>
        <w:rPr>
          <w:rFonts w:ascii="Arial" w:hAnsi="Arial" w:cs="Arial"/>
          <w:color w:val="FF0000"/>
          <w:sz w:val="18"/>
          <w:szCs w:val="18"/>
          <w:highlight w:val="yellow"/>
        </w:rPr>
        <w:t>colocar valor por extenso</w:t>
      </w:r>
      <w:r>
        <w:rPr>
          <w:rFonts w:ascii="Arial" w:hAnsi="Arial" w:cs="Arial"/>
          <w:sz w:val="18"/>
          <w:szCs w:val="18"/>
        </w:rPr>
        <w:t xml:space="preserve">, tem adequação à Lei nº </w:t>
      </w:r>
      <w:r w:rsidRPr="00492260">
        <w:rPr>
          <w:rFonts w:ascii="Arial" w:hAnsi="Arial" w:cs="Arial"/>
          <w:color w:val="FF0000"/>
          <w:sz w:val="18"/>
          <w:szCs w:val="18"/>
          <w:highlight w:val="yellow"/>
        </w:rPr>
        <w:t>XXXX/XXXX</w:t>
      </w:r>
      <w:r>
        <w:rPr>
          <w:rFonts w:ascii="Arial" w:hAnsi="Arial" w:cs="Arial"/>
          <w:color w:val="FF0000"/>
          <w:sz w:val="18"/>
          <w:szCs w:val="18"/>
        </w:rPr>
        <w:t xml:space="preserve"> </w:t>
      </w:r>
      <w:r>
        <w:rPr>
          <w:rFonts w:ascii="Arial" w:hAnsi="Arial" w:cs="Arial"/>
          <w:sz w:val="18"/>
          <w:szCs w:val="18"/>
        </w:rPr>
        <w:t xml:space="preserve">(Lei Orçamentária Anual de </w:t>
      </w:r>
      <w:r>
        <w:rPr>
          <w:rFonts w:ascii="Arial" w:hAnsi="Arial" w:cs="Arial"/>
          <w:color w:val="FF0000"/>
          <w:sz w:val="18"/>
          <w:szCs w:val="18"/>
          <w:highlight w:val="yellow"/>
        </w:rPr>
        <w:t>XXXX</w:t>
      </w:r>
      <w:r>
        <w:rPr>
          <w:rFonts w:ascii="Arial" w:hAnsi="Arial" w:cs="Arial"/>
          <w:sz w:val="18"/>
          <w:szCs w:val="18"/>
        </w:rPr>
        <w:t>), sendo que a despesa deverá correr à conta das dotações consignadas na Declaração de Adequação Orçamentária e Financeira.</w:t>
      </w:r>
    </w:p>
    <w:p w14:paraId="54B6DCEC" w14:textId="77777777" w:rsidR="00492260" w:rsidRDefault="00492260" w:rsidP="00492260">
      <w:pPr>
        <w:jc w:val="both"/>
        <w:rPr>
          <w:rFonts w:ascii="Arial" w:hAnsi="Arial" w:cs="Arial"/>
          <w:sz w:val="18"/>
          <w:szCs w:val="18"/>
        </w:rPr>
      </w:pPr>
      <w:r>
        <w:rPr>
          <w:rFonts w:ascii="Arial" w:hAnsi="Arial" w:cs="Arial"/>
          <w:sz w:val="18"/>
          <w:szCs w:val="18"/>
        </w:rPr>
        <w:t xml:space="preserve">Tem compatibilidade com a Lei nº </w:t>
      </w:r>
      <w:r>
        <w:rPr>
          <w:rFonts w:ascii="Arial" w:hAnsi="Arial" w:cs="Arial"/>
          <w:color w:val="FF0000"/>
          <w:sz w:val="18"/>
          <w:szCs w:val="18"/>
          <w:highlight w:val="yellow"/>
        </w:rPr>
        <w:t>XXXX</w:t>
      </w:r>
      <w:r>
        <w:rPr>
          <w:rFonts w:ascii="Arial" w:hAnsi="Arial" w:cs="Arial"/>
          <w:sz w:val="18"/>
          <w:szCs w:val="18"/>
        </w:rPr>
        <w:t>/</w:t>
      </w:r>
      <w:r>
        <w:rPr>
          <w:rFonts w:ascii="Arial" w:hAnsi="Arial" w:cs="Arial"/>
          <w:color w:val="FF0000"/>
          <w:sz w:val="18"/>
          <w:szCs w:val="18"/>
          <w:highlight w:val="yellow"/>
        </w:rPr>
        <w:t xml:space="preserve">XXXX </w:t>
      </w:r>
      <w:r>
        <w:rPr>
          <w:rFonts w:ascii="Arial" w:hAnsi="Arial" w:cs="Arial"/>
          <w:sz w:val="18"/>
          <w:szCs w:val="18"/>
        </w:rPr>
        <w:t>(Plano Plurianual) no Programa de (</w:t>
      </w:r>
      <w:r>
        <w:rPr>
          <w:rFonts w:ascii="Arial" w:hAnsi="Arial" w:cs="Arial"/>
          <w:color w:val="FF0000"/>
          <w:sz w:val="18"/>
          <w:szCs w:val="18"/>
          <w:highlight w:val="yellow"/>
        </w:rPr>
        <w:t>informar o programa que a despesa estiver inserida</w:t>
      </w:r>
      <w:r>
        <w:rPr>
          <w:rFonts w:ascii="Arial" w:hAnsi="Arial" w:cs="Arial"/>
          <w:sz w:val="18"/>
          <w:szCs w:val="18"/>
        </w:rPr>
        <w:t>).</w:t>
      </w:r>
    </w:p>
    <w:p w14:paraId="064637F5" w14:textId="77777777" w:rsidR="00492260" w:rsidRDefault="00492260" w:rsidP="00492260">
      <w:pPr>
        <w:jc w:val="both"/>
        <w:rPr>
          <w:rFonts w:ascii="Arial" w:hAnsi="Arial" w:cs="Arial"/>
          <w:sz w:val="18"/>
          <w:szCs w:val="18"/>
        </w:rPr>
      </w:pPr>
      <w:r>
        <w:rPr>
          <w:rFonts w:ascii="Arial" w:hAnsi="Arial" w:cs="Arial"/>
          <w:sz w:val="18"/>
          <w:szCs w:val="18"/>
        </w:rPr>
        <w:t>Assim, declaro na competência de Ordenador de Despesa, que a despesa não ultrapassará o previsto para o exercício e está em conformidade com as diretrizes, objetivos, prioridades e metas do plano plurianual e a lei de diretrizes orçamentárias.</w:t>
      </w:r>
    </w:p>
    <w:p w14:paraId="4EDD6CE6" w14:textId="77777777" w:rsidR="00492260" w:rsidRDefault="00492260" w:rsidP="00492260">
      <w:pPr>
        <w:jc w:val="both"/>
        <w:rPr>
          <w:rFonts w:ascii="Arial" w:hAnsi="Arial" w:cs="Arial"/>
          <w:sz w:val="18"/>
          <w:szCs w:val="18"/>
        </w:rPr>
      </w:pPr>
      <w:r>
        <w:rPr>
          <w:rFonts w:ascii="Arial" w:hAnsi="Arial" w:cs="Arial"/>
          <w:sz w:val="18"/>
          <w:szCs w:val="18"/>
        </w:rPr>
        <w:t>Data.</w:t>
      </w:r>
    </w:p>
    <w:p w14:paraId="1FA7848E" w14:textId="77777777" w:rsidR="00492260" w:rsidRDefault="00492260" w:rsidP="00492260">
      <w:pPr>
        <w:jc w:val="both"/>
        <w:rPr>
          <w:rFonts w:ascii="Arial" w:hAnsi="Arial" w:cs="Arial"/>
          <w:sz w:val="18"/>
          <w:szCs w:val="18"/>
        </w:rPr>
      </w:pPr>
    </w:p>
    <w:p w14:paraId="7894FC9F" w14:textId="582C7DE1" w:rsidR="00492260" w:rsidRDefault="00492260" w:rsidP="00492260">
      <w:pPr>
        <w:jc w:val="both"/>
        <w:rPr>
          <w:rFonts w:ascii="Arial" w:hAnsi="Arial" w:cs="Arial"/>
          <w:b/>
          <w:bCs/>
          <w:sz w:val="18"/>
          <w:szCs w:val="18"/>
        </w:rPr>
      </w:pPr>
      <w:r>
        <w:rPr>
          <w:rFonts w:ascii="Arial" w:hAnsi="Arial" w:cs="Arial"/>
          <w:b/>
          <w:bCs/>
          <w:sz w:val="18"/>
          <w:szCs w:val="18"/>
          <w:highlight w:val="yellow"/>
        </w:rPr>
        <w:t>Nome</w:t>
      </w:r>
      <w:r w:rsidRPr="00492260">
        <w:rPr>
          <w:rFonts w:ascii="Arial" w:hAnsi="Arial" w:cs="Arial"/>
          <w:b/>
          <w:bCs/>
          <w:sz w:val="18"/>
          <w:szCs w:val="18"/>
          <w:highlight w:val="yellow"/>
        </w:rPr>
        <w:t xml:space="preserve"> do Ordenador de Despesa</w:t>
      </w:r>
    </w:p>
    <w:p w14:paraId="611688FB" w14:textId="420FB927" w:rsidR="00492260" w:rsidRDefault="00492260" w:rsidP="00492260">
      <w:pPr>
        <w:jc w:val="both"/>
        <w:rPr>
          <w:rFonts w:ascii="Arial" w:hAnsi="Arial" w:cs="Arial"/>
          <w:sz w:val="18"/>
          <w:szCs w:val="18"/>
        </w:rPr>
      </w:pPr>
      <w:r>
        <w:rPr>
          <w:rFonts w:ascii="Arial" w:hAnsi="Arial" w:cs="Arial"/>
          <w:sz w:val="18"/>
          <w:szCs w:val="18"/>
        </w:rPr>
        <w:t xml:space="preserve">Matricula </w:t>
      </w:r>
    </w:p>
    <w:p w14:paraId="06AC5315" w14:textId="2937E9F1" w:rsidR="00492260" w:rsidRDefault="00492260" w:rsidP="00492260">
      <w:pPr>
        <w:jc w:val="both"/>
        <w:rPr>
          <w:rFonts w:ascii="Arial" w:hAnsi="Arial" w:cs="Arial"/>
          <w:sz w:val="18"/>
          <w:szCs w:val="18"/>
        </w:rPr>
      </w:pPr>
      <w:r>
        <w:rPr>
          <w:rFonts w:ascii="Arial" w:hAnsi="Arial" w:cs="Arial"/>
          <w:sz w:val="18"/>
          <w:szCs w:val="18"/>
        </w:rPr>
        <w:t>Carimbo</w:t>
      </w:r>
    </w:p>
    <w:p w14:paraId="039B422C" w14:textId="1BFBEEB9" w:rsidR="00492260" w:rsidRDefault="00492260">
      <w:pPr>
        <w:rPr>
          <w:rFonts w:ascii="Arial" w:eastAsiaTheme="majorEastAsia" w:hAnsi="Arial" w:cs="Arial"/>
          <w:b/>
          <w:color w:val="2F5496" w:themeColor="accent1" w:themeShade="BF"/>
          <w:sz w:val="20"/>
          <w:szCs w:val="20"/>
        </w:rPr>
      </w:pPr>
    </w:p>
    <w:p w14:paraId="07EB1CE8" w14:textId="3DE5FBDA" w:rsidR="00492260" w:rsidRDefault="00492260">
      <w:pPr>
        <w:rPr>
          <w:rFonts w:ascii="Arial" w:eastAsiaTheme="majorEastAsia" w:hAnsi="Arial" w:cs="Arial"/>
          <w:b/>
          <w:color w:val="2F5496" w:themeColor="accent1" w:themeShade="BF"/>
          <w:sz w:val="20"/>
          <w:szCs w:val="20"/>
        </w:rPr>
      </w:pPr>
      <w:r>
        <w:rPr>
          <w:rFonts w:ascii="Arial" w:hAnsi="Arial" w:cs="Arial"/>
          <w:b/>
          <w:sz w:val="20"/>
          <w:szCs w:val="20"/>
        </w:rPr>
        <w:br w:type="page"/>
      </w:r>
    </w:p>
    <w:tbl>
      <w:tblPr>
        <w:tblW w:w="9348" w:type="dxa"/>
        <w:jc w:val="center"/>
        <w:tblCellMar>
          <w:left w:w="70" w:type="dxa"/>
          <w:right w:w="70" w:type="dxa"/>
        </w:tblCellMar>
        <w:tblLook w:val="04A0" w:firstRow="1" w:lastRow="0" w:firstColumn="1" w:lastColumn="0" w:noHBand="0" w:noVBand="1"/>
      </w:tblPr>
      <w:tblGrid>
        <w:gridCol w:w="1250"/>
        <w:gridCol w:w="146"/>
        <w:gridCol w:w="146"/>
        <w:gridCol w:w="14"/>
        <w:gridCol w:w="806"/>
        <w:gridCol w:w="2211"/>
        <w:gridCol w:w="1543"/>
        <w:gridCol w:w="1543"/>
        <w:gridCol w:w="1543"/>
        <w:gridCol w:w="146"/>
      </w:tblGrid>
      <w:tr w:rsidR="00492260" w:rsidRPr="00492260" w14:paraId="79C7B91E" w14:textId="77777777" w:rsidTr="00492260">
        <w:trPr>
          <w:gridAfter w:val="1"/>
          <w:wAfter w:w="146" w:type="dxa"/>
          <w:trHeight w:val="375"/>
          <w:jc w:val="center"/>
        </w:trPr>
        <w:tc>
          <w:tcPr>
            <w:tcW w:w="9202" w:type="dxa"/>
            <w:gridSpan w:val="9"/>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254C99F" w14:textId="77777777" w:rsidR="00492260" w:rsidRPr="00492260" w:rsidRDefault="00492260" w:rsidP="00492260">
            <w:pPr>
              <w:spacing w:after="0" w:line="240" w:lineRule="auto"/>
              <w:jc w:val="center"/>
              <w:rPr>
                <w:rFonts w:ascii="Calibri" w:eastAsia="Times New Roman" w:hAnsi="Calibri" w:cs="Times New Roman"/>
                <w:b/>
                <w:bCs/>
                <w:color w:val="000000"/>
                <w:sz w:val="28"/>
                <w:szCs w:val="28"/>
                <w:lang w:eastAsia="pt-BR"/>
              </w:rPr>
            </w:pPr>
            <w:r w:rsidRPr="00492260">
              <w:rPr>
                <w:rFonts w:ascii="Calibri" w:eastAsia="Times New Roman" w:hAnsi="Calibri" w:cs="Times New Roman"/>
                <w:b/>
                <w:bCs/>
                <w:color w:val="000000"/>
                <w:sz w:val="28"/>
                <w:szCs w:val="28"/>
                <w:lang w:eastAsia="pt-BR"/>
              </w:rPr>
              <w:lastRenderedPageBreak/>
              <w:t>ESTIMATIVA DO IMPACTO ORÇAMENTÁRIO E FINANCEIRO</w:t>
            </w:r>
          </w:p>
        </w:tc>
      </w:tr>
      <w:tr w:rsidR="00492260" w:rsidRPr="00492260" w14:paraId="1F4F765A" w14:textId="77777777" w:rsidTr="00492260">
        <w:trPr>
          <w:gridAfter w:val="1"/>
          <w:wAfter w:w="146" w:type="dxa"/>
          <w:trHeight w:val="300"/>
          <w:jc w:val="center"/>
        </w:trPr>
        <w:tc>
          <w:tcPr>
            <w:tcW w:w="9202" w:type="dxa"/>
            <w:gridSpan w:val="9"/>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7E15A45D" w14:textId="77777777" w:rsidR="00492260" w:rsidRPr="00492260" w:rsidRDefault="00492260" w:rsidP="00492260">
            <w:pPr>
              <w:spacing w:after="0" w:line="240" w:lineRule="auto"/>
              <w:jc w:val="center"/>
              <w:rPr>
                <w:rFonts w:ascii="Calibri" w:eastAsia="Times New Roman" w:hAnsi="Calibri" w:cs="Times New Roman"/>
                <w:color w:val="000000"/>
                <w:lang w:eastAsia="pt-BR"/>
              </w:rPr>
            </w:pPr>
            <w:r w:rsidRPr="00492260">
              <w:rPr>
                <w:rFonts w:ascii="Calibri" w:eastAsia="Times New Roman" w:hAnsi="Calibri" w:cs="Times New Roman"/>
                <w:color w:val="000000"/>
                <w:lang w:eastAsia="pt-BR"/>
              </w:rPr>
              <w:t>Art. 16 da Lei nº 101/00</w:t>
            </w:r>
          </w:p>
        </w:tc>
      </w:tr>
      <w:tr w:rsidR="00492260" w:rsidRPr="00492260" w14:paraId="4D64DC87" w14:textId="77777777" w:rsidTr="00492260">
        <w:trPr>
          <w:gridAfter w:val="1"/>
          <w:wAfter w:w="146" w:type="dxa"/>
          <w:trHeight w:val="300"/>
          <w:jc w:val="center"/>
        </w:trPr>
        <w:tc>
          <w:tcPr>
            <w:tcW w:w="154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7C2A32" w14:textId="77777777" w:rsidR="00492260" w:rsidRPr="00492260" w:rsidRDefault="00492260" w:rsidP="00492260">
            <w:pPr>
              <w:spacing w:after="0" w:line="240" w:lineRule="auto"/>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Evento</w:t>
            </w:r>
          </w:p>
        </w:tc>
        <w:tc>
          <w:tcPr>
            <w:tcW w:w="7660" w:type="dxa"/>
            <w:gridSpan w:val="6"/>
            <w:tcBorders>
              <w:top w:val="single" w:sz="4" w:space="0" w:color="auto"/>
              <w:left w:val="nil"/>
              <w:bottom w:val="single" w:sz="4" w:space="0" w:color="auto"/>
              <w:right w:val="single" w:sz="4" w:space="0" w:color="auto"/>
            </w:tcBorders>
            <w:shd w:val="clear" w:color="auto" w:fill="auto"/>
            <w:noWrap/>
            <w:vAlign w:val="bottom"/>
            <w:hideMark/>
          </w:tcPr>
          <w:p w14:paraId="246B8F4A" w14:textId="1A833F0B" w:rsidR="00492260" w:rsidRPr="00492260" w:rsidRDefault="00492260" w:rsidP="00492260">
            <w:pPr>
              <w:spacing w:after="0" w:line="240" w:lineRule="auto"/>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Descrição evento:</w:t>
            </w:r>
          </w:p>
        </w:tc>
      </w:tr>
      <w:tr w:rsidR="00492260" w:rsidRPr="00492260" w14:paraId="4BEB22BF" w14:textId="77777777" w:rsidTr="00492260">
        <w:trPr>
          <w:gridAfter w:val="1"/>
          <w:wAfter w:w="146" w:type="dxa"/>
          <w:trHeight w:val="450"/>
          <w:jc w:val="center"/>
        </w:trPr>
        <w:tc>
          <w:tcPr>
            <w:tcW w:w="1542"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6D0E4C" w14:textId="77777777" w:rsidR="00492260" w:rsidRPr="00492260" w:rsidRDefault="00492260" w:rsidP="00492260">
            <w:pPr>
              <w:spacing w:after="0" w:line="240" w:lineRule="auto"/>
              <w:jc w:val="center"/>
              <w:rPr>
                <w:rFonts w:ascii="Calibri" w:eastAsia="Times New Roman" w:hAnsi="Calibri" w:cs="Times New Roman"/>
                <w:color w:val="000000"/>
                <w:lang w:eastAsia="pt-BR"/>
              </w:rPr>
            </w:pPr>
            <w:r w:rsidRPr="00492260">
              <w:rPr>
                <w:rFonts w:ascii="Calibri" w:eastAsia="Times New Roman" w:hAnsi="Calibri" w:cs="Times New Roman"/>
                <w:color w:val="000000"/>
                <w:lang w:eastAsia="pt-BR"/>
              </w:rPr>
              <w:t> </w:t>
            </w:r>
          </w:p>
        </w:tc>
        <w:tc>
          <w:tcPr>
            <w:tcW w:w="7660" w:type="dxa"/>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CA38A0" w14:textId="77777777" w:rsidR="00492260" w:rsidRPr="00492260" w:rsidRDefault="00492260" w:rsidP="00492260">
            <w:pPr>
              <w:spacing w:after="0" w:line="240" w:lineRule="auto"/>
              <w:jc w:val="center"/>
              <w:rPr>
                <w:rFonts w:ascii="Calibri" w:eastAsia="Times New Roman" w:hAnsi="Calibri" w:cs="Times New Roman"/>
                <w:color w:val="000000"/>
                <w:lang w:eastAsia="pt-BR"/>
              </w:rPr>
            </w:pPr>
            <w:r w:rsidRPr="00492260">
              <w:rPr>
                <w:rFonts w:ascii="Calibri" w:eastAsia="Times New Roman" w:hAnsi="Calibri" w:cs="Times New Roman"/>
                <w:color w:val="000000"/>
                <w:lang w:eastAsia="pt-BR"/>
              </w:rPr>
              <w:t> </w:t>
            </w:r>
          </w:p>
        </w:tc>
      </w:tr>
      <w:tr w:rsidR="00492260" w:rsidRPr="00492260" w14:paraId="2D1C19F7" w14:textId="77777777" w:rsidTr="00492260">
        <w:trPr>
          <w:trHeight w:val="300"/>
          <w:jc w:val="center"/>
        </w:trPr>
        <w:tc>
          <w:tcPr>
            <w:tcW w:w="1542" w:type="dxa"/>
            <w:gridSpan w:val="3"/>
            <w:vMerge/>
            <w:tcBorders>
              <w:top w:val="single" w:sz="4" w:space="0" w:color="auto"/>
              <w:left w:val="single" w:sz="4" w:space="0" w:color="auto"/>
              <w:bottom w:val="single" w:sz="4" w:space="0" w:color="auto"/>
              <w:right w:val="single" w:sz="4" w:space="0" w:color="auto"/>
            </w:tcBorders>
            <w:vAlign w:val="center"/>
            <w:hideMark/>
          </w:tcPr>
          <w:p w14:paraId="16A0E450" w14:textId="77777777" w:rsidR="00492260" w:rsidRPr="00492260" w:rsidRDefault="00492260" w:rsidP="00492260">
            <w:pPr>
              <w:spacing w:after="0" w:line="240" w:lineRule="auto"/>
              <w:rPr>
                <w:rFonts w:ascii="Calibri" w:eastAsia="Times New Roman" w:hAnsi="Calibri" w:cs="Times New Roman"/>
                <w:color w:val="000000"/>
                <w:lang w:eastAsia="pt-BR"/>
              </w:rPr>
            </w:pPr>
          </w:p>
        </w:tc>
        <w:tc>
          <w:tcPr>
            <w:tcW w:w="7660" w:type="dxa"/>
            <w:gridSpan w:val="6"/>
            <w:vMerge/>
            <w:tcBorders>
              <w:top w:val="single" w:sz="4" w:space="0" w:color="auto"/>
              <w:left w:val="single" w:sz="4" w:space="0" w:color="auto"/>
              <w:bottom w:val="single" w:sz="4" w:space="0" w:color="auto"/>
              <w:right w:val="single" w:sz="4" w:space="0" w:color="auto"/>
            </w:tcBorders>
            <w:vAlign w:val="center"/>
            <w:hideMark/>
          </w:tcPr>
          <w:p w14:paraId="35638C42" w14:textId="77777777" w:rsidR="00492260" w:rsidRPr="00492260" w:rsidRDefault="00492260" w:rsidP="00492260">
            <w:pPr>
              <w:spacing w:after="0" w:line="240" w:lineRule="auto"/>
              <w:rPr>
                <w:rFonts w:ascii="Calibri" w:eastAsia="Times New Roman" w:hAnsi="Calibri" w:cs="Times New Roman"/>
                <w:color w:val="000000"/>
                <w:lang w:eastAsia="pt-BR"/>
              </w:rPr>
            </w:pPr>
          </w:p>
        </w:tc>
        <w:tc>
          <w:tcPr>
            <w:tcW w:w="146" w:type="dxa"/>
            <w:tcBorders>
              <w:top w:val="nil"/>
              <w:left w:val="nil"/>
              <w:bottom w:val="nil"/>
              <w:right w:val="nil"/>
            </w:tcBorders>
            <w:shd w:val="clear" w:color="auto" w:fill="auto"/>
            <w:noWrap/>
            <w:vAlign w:val="bottom"/>
            <w:hideMark/>
          </w:tcPr>
          <w:p w14:paraId="4708867C" w14:textId="77777777" w:rsidR="00492260" w:rsidRPr="00492260" w:rsidRDefault="00492260" w:rsidP="00492260">
            <w:pPr>
              <w:spacing w:after="0" w:line="240" w:lineRule="auto"/>
              <w:jc w:val="center"/>
              <w:rPr>
                <w:rFonts w:ascii="Calibri" w:eastAsia="Times New Roman" w:hAnsi="Calibri" w:cs="Times New Roman"/>
                <w:color w:val="000000"/>
                <w:lang w:eastAsia="pt-BR"/>
              </w:rPr>
            </w:pPr>
          </w:p>
        </w:tc>
      </w:tr>
      <w:tr w:rsidR="00492260" w:rsidRPr="00492260" w14:paraId="174669A2" w14:textId="77777777" w:rsidTr="00492260">
        <w:trPr>
          <w:trHeight w:val="300"/>
          <w:jc w:val="center"/>
        </w:trPr>
        <w:tc>
          <w:tcPr>
            <w:tcW w:w="1542" w:type="dxa"/>
            <w:gridSpan w:val="3"/>
            <w:vMerge/>
            <w:tcBorders>
              <w:top w:val="single" w:sz="4" w:space="0" w:color="auto"/>
              <w:left w:val="single" w:sz="4" w:space="0" w:color="auto"/>
              <w:bottom w:val="single" w:sz="4" w:space="0" w:color="auto"/>
              <w:right w:val="single" w:sz="4" w:space="0" w:color="auto"/>
            </w:tcBorders>
            <w:vAlign w:val="center"/>
            <w:hideMark/>
          </w:tcPr>
          <w:p w14:paraId="2A1CE72F" w14:textId="77777777" w:rsidR="00492260" w:rsidRPr="00492260" w:rsidRDefault="00492260" w:rsidP="00492260">
            <w:pPr>
              <w:spacing w:after="0" w:line="240" w:lineRule="auto"/>
              <w:rPr>
                <w:rFonts w:ascii="Calibri" w:eastAsia="Times New Roman" w:hAnsi="Calibri" w:cs="Times New Roman"/>
                <w:color w:val="000000"/>
                <w:lang w:eastAsia="pt-BR"/>
              </w:rPr>
            </w:pPr>
          </w:p>
        </w:tc>
        <w:tc>
          <w:tcPr>
            <w:tcW w:w="7660" w:type="dxa"/>
            <w:gridSpan w:val="6"/>
            <w:vMerge/>
            <w:tcBorders>
              <w:top w:val="single" w:sz="4" w:space="0" w:color="auto"/>
              <w:left w:val="single" w:sz="4" w:space="0" w:color="auto"/>
              <w:bottom w:val="single" w:sz="4" w:space="0" w:color="auto"/>
              <w:right w:val="single" w:sz="4" w:space="0" w:color="auto"/>
            </w:tcBorders>
            <w:vAlign w:val="center"/>
            <w:hideMark/>
          </w:tcPr>
          <w:p w14:paraId="31DDB05F" w14:textId="77777777" w:rsidR="00492260" w:rsidRPr="00492260" w:rsidRDefault="00492260" w:rsidP="00492260">
            <w:pPr>
              <w:spacing w:after="0" w:line="240" w:lineRule="auto"/>
              <w:rPr>
                <w:rFonts w:ascii="Calibri" w:eastAsia="Times New Roman" w:hAnsi="Calibri" w:cs="Times New Roman"/>
                <w:color w:val="000000"/>
                <w:lang w:eastAsia="pt-BR"/>
              </w:rPr>
            </w:pPr>
          </w:p>
        </w:tc>
        <w:tc>
          <w:tcPr>
            <w:tcW w:w="146" w:type="dxa"/>
            <w:tcBorders>
              <w:top w:val="nil"/>
              <w:left w:val="nil"/>
              <w:bottom w:val="nil"/>
              <w:right w:val="nil"/>
            </w:tcBorders>
            <w:shd w:val="clear" w:color="auto" w:fill="auto"/>
            <w:noWrap/>
            <w:vAlign w:val="bottom"/>
            <w:hideMark/>
          </w:tcPr>
          <w:p w14:paraId="20C3EC21"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56DC8C13" w14:textId="77777777" w:rsidTr="00492260">
        <w:trPr>
          <w:trHeight w:val="300"/>
          <w:jc w:val="center"/>
        </w:trPr>
        <w:tc>
          <w:tcPr>
            <w:tcW w:w="1542" w:type="dxa"/>
            <w:gridSpan w:val="3"/>
            <w:vMerge/>
            <w:tcBorders>
              <w:top w:val="single" w:sz="4" w:space="0" w:color="auto"/>
              <w:left w:val="single" w:sz="4" w:space="0" w:color="auto"/>
              <w:bottom w:val="single" w:sz="4" w:space="0" w:color="auto"/>
              <w:right w:val="single" w:sz="4" w:space="0" w:color="auto"/>
            </w:tcBorders>
            <w:vAlign w:val="center"/>
            <w:hideMark/>
          </w:tcPr>
          <w:p w14:paraId="034F35CF" w14:textId="77777777" w:rsidR="00492260" w:rsidRPr="00492260" w:rsidRDefault="00492260" w:rsidP="00492260">
            <w:pPr>
              <w:spacing w:after="0" w:line="240" w:lineRule="auto"/>
              <w:rPr>
                <w:rFonts w:ascii="Calibri" w:eastAsia="Times New Roman" w:hAnsi="Calibri" w:cs="Times New Roman"/>
                <w:color w:val="000000"/>
                <w:lang w:eastAsia="pt-BR"/>
              </w:rPr>
            </w:pPr>
          </w:p>
        </w:tc>
        <w:tc>
          <w:tcPr>
            <w:tcW w:w="7660" w:type="dxa"/>
            <w:gridSpan w:val="6"/>
            <w:vMerge/>
            <w:tcBorders>
              <w:top w:val="single" w:sz="4" w:space="0" w:color="auto"/>
              <w:left w:val="single" w:sz="4" w:space="0" w:color="auto"/>
              <w:bottom w:val="single" w:sz="4" w:space="0" w:color="auto"/>
              <w:right w:val="single" w:sz="4" w:space="0" w:color="auto"/>
            </w:tcBorders>
            <w:vAlign w:val="center"/>
            <w:hideMark/>
          </w:tcPr>
          <w:p w14:paraId="10D00465" w14:textId="77777777" w:rsidR="00492260" w:rsidRPr="00492260" w:rsidRDefault="00492260" w:rsidP="00492260">
            <w:pPr>
              <w:spacing w:after="0" w:line="240" w:lineRule="auto"/>
              <w:rPr>
                <w:rFonts w:ascii="Calibri" w:eastAsia="Times New Roman" w:hAnsi="Calibri" w:cs="Times New Roman"/>
                <w:color w:val="000000"/>
                <w:lang w:eastAsia="pt-BR"/>
              </w:rPr>
            </w:pPr>
          </w:p>
        </w:tc>
        <w:tc>
          <w:tcPr>
            <w:tcW w:w="146" w:type="dxa"/>
            <w:tcBorders>
              <w:top w:val="nil"/>
              <w:left w:val="nil"/>
              <w:bottom w:val="nil"/>
              <w:right w:val="nil"/>
            </w:tcBorders>
            <w:shd w:val="clear" w:color="auto" w:fill="auto"/>
            <w:noWrap/>
            <w:vAlign w:val="bottom"/>
            <w:hideMark/>
          </w:tcPr>
          <w:p w14:paraId="17454108"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32BE359B" w14:textId="77777777" w:rsidTr="00492260">
        <w:trPr>
          <w:trHeight w:val="300"/>
          <w:jc w:val="center"/>
        </w:trPr>
        <w:tc>
          <w:tcPr>
            <w:tcW w:w="1542" w:type="dxa"/>
            <w:gridSpan w:val="3"/>
            <w:tcBorders>
              <w:top w:val="nil"/>
              <w:left w:val="single" w:sz="4" w:space="0" w:color="auto"/>
              <w:bottom w:val="single" w:sz="4" w:space="0" w:color="auto"/>
              <w:right w:val="single" w:sz="4" w:space="0" w:color="000000"/>
            </w:tcBorders>
            <w:shd w:val="clear" w:color="auto" w:fill="auto"/>
            <w:noWrap/>
            <w:vAlign w:val="bottom"/>
            <w:hideMark/>
          </w:tcPr>
          <w:p w14:paraId="272DE2C5" w14:textId="77777777" w:rsidR="00492260" w:rsidRPr="00492260" w:rsidRDefault="00492260" w:rsidP="00492260">
            <w:pPr>
              <w:spacing w:after="0" w:line="240" w:lineRule="auto"/>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Vigência</w:t>
            </w:r>
          </w:p>
          <w:p w14:paraId="3DFD0A23" w14:textId="38A82F5D" w:rsidR="00492260" w:rsidRPr="00492260" w:rsidRDefault="00492260" w:rsidP="00492260">
            <w:pPr>
              <w:spacing w:after="0" w:line="240" w:lineRule="auto"/>
              <w:jc w:val="center"/>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 </w:t>
            </w:r>
          </w:p>
        </w:tc>
        <w:tc>
          <w:tcPr>
            <w:tcW w:w="3031" w:type="dxa"/>
            <w:gridSpan w:val="3"/>
            <w:tcBorders>
              <w:top w:val="nil"/>
              <w:left w:val="nil"/>
              <w:bottom w:val="single" w:sz="4" w:space="0" w:color="auto"/>
              <w:right w:val="single" w:sz="4" w:space="0" w:color="auto"/>
            </w:tcBorders>
            <w:shd w:val="clear" w:color="auto" w:fill="auto"/>
            <w:noWrap/>
            <w:vAlign w:val="bottom"/>
            <w:hideMark/>
          </w:tcPr>
          <w:p w14:paraId="51C798D5" w14:textId="77777777" w:rsidR="00492260" w:rsidRPr="00492260" w:rsidRDefault="00492260" w:rsidP="00492260">
            <w:pPr>
              <w:spacing w:after="0" w:line="240" w:lineRule="auto"/>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Início</w:t>
            </w:r>
          </w:p>
          <w:p w14:paraId="11599683" w14:textId="16583A77" w:rsidR="00492260" w:rsidRPr="00492260" w:rsidRDefault="00492260" w:rsidP="00492260">
            <w:pPr>
              <w:spacing w:after="0" w:line="240" w:lineRule="auto"/>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 </w:t>
            </w:r>
          </w:p>
        </w:tc>
        <w:tc>
          <w:tcPr>
            <w:tcW w:w="4629" w:type="dxa"/>
            <w:gridSpan w:val="3"/>
            <w:tcBorders>
              <w:top w:val="nil"/>
              <w:left w:val="nil"/>
              <w:bottom w:val="single" w:sz="4" w:space="0" w:color="auto"/>
              <w:right w:val="single" w:sz="4" w:space="0" w:color="000000"/>
            </w:tcBorders>
            <w:shd w:val="clear" w:color="auto" w:fill="auto"/>
            <w:noWrap/>
            <w:vAlign w:val="bottom"/>
            <w:hideMark/>
          </w:tcPr>
          <w:p w14:paraId="6D06700F" w14:textId="77777777" w:rsidR="00492260" w:rsidRPr="00492260" w:rsidRDefault="00492260" w:rsidP="00492260">
            <w:pPr>
              <w:spacing w:after="0" w:line="240" w:lineRule="auto"/>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Fim:</w:t>
            </w:r>
          </w:p>
          <w:p w14:paraId="716C8EBB" w14:textId="32CC91E9" w:rsidR="00492260" w:rsidRPr="00492260" w:rsidRDefault="00492260" w:rsidP="00492260">
            <w:pPr>
              <w:spacing w:after="0" w:line="240" w:lineRule="auto"/>
              <w:jc w:val="center"/>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 </w:t>
            </w:r>
          </w:p>
        </w:tc>
        <w:tc>
          <w:tcPr>
            <w:tcW w:w="146" w:type="dxa"/>
            <w:vAlign w:val="center"/>
            <w:hideMark/>
          </w:tcPr>
          <w:p w14:paraId="6CAC8D86"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0BB43936" w14:textId="77777777" w:rsidTr="00492260">
        <w:trPr>
          <w:trHeight w:val="300"/>
          <w:jc w:val="center"/>
        </w:trPr>
        <w:tc>
          <w:tcPr>
            <w:tcW w:w="9202" w:type="dxa"/>
            <w:gridSpan w:val="9"/>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461B52C0" w14:textId="77777777" w:rsidR="00492260" w:rsidRPr="00492260" w:rsidRDefault="00492260" w:rsidP="00492260">
            <w:pPr>
              <w:spacing w:after="0" w:line="240" w:lineRule="auto"/>
              <w:jc w:val="center"/>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ESTIMATIVA DAS DEPSESAS PARA O EXERCÍCIO DE VIGÊNCIA E PARA OS (</w:t>
            </w:r>
            <w:r w:rsidRPr="00492260">
              <w:rPr>
                <w:rFonts w:ascii="Calibri" w:eastAsia="Times New Roman" w:hAnsi="Calibri" w:cs="Times New Roman"/>
                <w:b/>
                <w:bCs/>
                <w:color w:val="FF0000"/>
                <w:highlight w:val="yellow"/>
                <w:lang w:eastAsia="pt-BR"/>
              </w:rPr>
              <w:t>QTDE DE ANOS</w:t>
            </w:r>
            <w:r w:rsidRPr="00492260">
              <w:rPr>
                <w:rFonts w:ascii="Calibri" w:eastAsia="Times New Roman" w:hAnsi="Calibri" w:cs="Times New Roman"/>
                <w:b/>
                <w:bCs/>
                <w:color w:val="000000"/>
                <w:lang w:eastAsia="pt-BR"/>
              </w:rPr>
              <w:t xml:space="preserve">) SEGUINTES </w:t>
            </w:r>
          </w:p>
        </w:tc>
        <w:tc>
          <w:tcPr>
            <w:tcW w:w="146" w:type="dxa"/>
            <w:vAlign w:val="center"/>
            <w:hideMark/>
          </w:tcPr>
          <w:p w14:paraId="2142689E"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503D542D" w14:textId="77777777" w:rsidTr="00492260">
        <w:trPr>
          <w:trHeight w:val="300"/>
          <w:jc w:val="center"/>
        </w:trPr>
        <w:tc>
          <w:tcPr>
            <w:tcW w:w="9202" w:type="dxa"/>
            <w:gridSpan w:val="9"/>
            <w:vMerge/>
            <w:tcBorders>
              <w:top w:val="single" w:sz="4" w:space="0" w:color="auto"/>
              <w:left w:val="single" w:sz="4" w:space="0" w:color="auto"/>
              <w:bottom w:val="single" w:sz="4" w:space="0" w:color="auto"/>
              <w:right w:val="single" w:sz="4" w:space="0" w:color="auto"/>
            </w:tcBorders>
            <w:vAlign w:val="center"/>
            <w:hideMark/>
          </w:tcPr>
          <w:p w14:paraId="1C038EDB" w14:textId="77777777" w:rsidR="00492260" w:rsidRPr="00492260" w:rsidRDefault="00492260" w:rsidP="00492260">
            <w:pPr>
              <w:spacing w:after="0" w:line="240" w:lineRule="auto"/>
              <w:rPr>
                <w:rFonts w:ascii="Calibri" w:eastAsia="Times New Roman" w:hAnsi="Calibri" w:cs="Times New Roman"/>
                <w:b/>
                <w:bCs/>
                <w:color w:val="000000"/>
                <w:lang w:eastAsia="pt-BR"/>
              </w:rPr>
            </w:pPr>
          </w:p>
        </w:tc>
        <w:tc>
          <w:tcPr>
            <w:tcW w:w="146" w:type="dxa"/>
            <w:tcBorders>
              <w:top w:val="nil"/>
              <w:left w:val="nil"/>
              <w:bottom w:val="nil"/>
              <w:right w:val="nil"/>
            </w:tcBorders>
            <w:shd w:val="clear" w:color="auto" w:fill="auto"/>
            <w:noWrap/>
            <w:vAlign w:val="bottom"/>
            <w:hideMark/>
          </w:tcPr>
          <w:p w14:paraId="4F8C30EA" w14:textId="77777777" w:rsidR="00492260" w:rsidRPr="00492260" w:rsidRDefault="00492260" w:rsidP="00492260">
            <w:pPr>
              <w:spacing w:after="0" w:line="240" w:lineRule="auto"/>
              <w:jc w:val="center"/>
              <w:rPr>
                <w:rFonts w:ascii="Calibri" w:eastAsia="Times New Roman" w:hAnsi="Calibri" w:cs="Times New Roman"/>
                <w:b/>
                <w:bCs/>
                <w:color w:val="000000"/>
                <w:lang w:eastAsia="pt-BR"/>
              </w:rPr>
            </w:pPr>
          </w:p>
        </w:tc>
      </w:tr>
      <w:tr w:rsidR="00492260" w:rsidRPr="00492260" w14:paraId="730E7A0C" w14:textId="77777777" w:rsidTr="00492260">
        <w:trPr>
          <w:trHeight w:val="300"/>
          <w:jc w:val="center"/>
        </w:trPr>
        <w:tc>
          <w:tcPr>
            <w:tcW w:w="2362"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D33403" w14:textId="77777777" w:rsidR="00492260" w:rsidRPr="00492260" w:rsidRDefault="00492260" w:rsidP="00492260">
            <w:pPr>
              <w:spacing w:after="0" w:line="240" w:lineRule="auto"/>
              <w:jc w:val="center"/>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 xml:space="preserve">Descrição </w:t>
            </w:r>
          </w:p>
        </w:tc>
        <w:tc>
          <w:tcPr>
            <w:tcW w:w="2211" w:type="dxa"/>
            <w:tcBorders>
              <w:top w:val="nil"/>
              <w:left w:val="nil"/>
              <w:bottom w:val="single" w:sz="4" w:space="0" w:color="auto"/>
              <w:right w:val="single" w:sz="4" w:space="0" w:color="auto"/>
            </w:tcBorders>
            <w:shd w:val="clear" w:color="auto" w:fill="auto"/>
            <w:noWrap/>
            <w:vAlign w:val="bottom"/>
            <w:hideMark/>
          </w:tcPr>
          <w:p w14:paraId="507F45FC" w14:textId="77777777" w:rsidR="00492260" w:rsidRPr="00492260" w:rsidRDefault="00492260" w:rsidP="00492260">
            <w:pPr>
              <w:spacing w:after="0" w:line="240" w:lineRule="auto"/>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20XX</w:t>
            </w:r>
          </w:p>
        </w:tc>
        <w:tc>
          <w:tcPr>
            <w:tcW w:w="1543" w:type="dxa"/>
            <w:tcBorders>
              <w:top w:val="nil"/>
              <w:left w:val="nil"/>
              <w:bottom w:val="single" w:sz="4" w:space="0" w:color="auto"/>
              <w:right w:val="single" w:sz="4" w:space="0" w:color="auto"/>
            </w:tcBorders>
            <w:shd w:val="clear" w:color="auto" w:fill="auto"/>
            <w:noWrap/>
            <w:vAlign w:val="bottom"/>
            <w:hideMark/>
          </w:tcPr>
          <w:p w14:paraId="3DACA7CB" w14:textId="77777777" w:rsidR="00492260" w:rsidRPr="00492260" w:rsidRDefault="00492260" w:rsidP="00492260">
            <w:pPr>
              <w:spacing w:after="0" w:line="240" w:lineRule="auto"/>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20XX</w:t>
            </w:r>
          </w:p>
        </w:tc>
        <w:tc>
          <w:tcPr>
            <w:tcW w:w="1543" w:type="dxa"/>
            <w:tcBorders>
              <w:top w:val="nil"/>
              <w:left w:val="nil"/>
              <w:bottom w:val="single" w:sz="4" w:space="0" w:color="auto"/>
              <w:right w:val="single" w:sz="4" w:space="0" w:color="auto"/>
            </w:tcBorders>
            <w:shd w:val="clear" w:color="auto" w:fill="auto"/>
            <w:noWrap/>
            <w:vAlign w:val="bottom"/>
            <w:hideMark/>
          </w:tcPr>
          <w:p w14:paraId="23ADE905" w14:textId="77777777" w:rsidR="00492260" w:rsidRPr="00492260" w:rsidRDefault="00492260" w:rsidP="00492260">
            <w:pPr>
              <w:spacing w:after="0" w:line="240" w:lineRule="auto"/>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20XX</w:t>
            </w:r>
          </w:p>
        </w:tc>
        <w:tc>
          <w:tcPr>
            <w:tcW w:w="1543" w:type="dxa"/>
            <w:tcBorders>
              <w:top w:val="nil"/>
              <w:left w:val="nil"/>
              <w:bottom w:val="single" w:sz="4" w:space="0" w:color="auto"/>
              <w:right w:val="single" w:sz="4" w:space="0" w:color="auto"/>
            </w:tcBorders>
            <w:shd w:val="clear" w:color="auto" w:fill="auto"/>
            <w:noWrap/>
            <w:vAlign w:val="bottom"/>
            <w:hideMark/>
          </w:tcPr>
          <w:p w14:paraId="61D12939" w14:textId="77777777" w:rsidR="00492260" w:rsidRPr="00492260" w:rsidRDefault="00492260" w:rsidP="00492260">
            <w:pPr>
              <w:spacing w:after="0" w:line="240" w:lineRule="auto"/>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20XX</w:t>
            </w:r>
          </w:p>
        </w:tc>
        <w:tc>
          <w:tcPr>
            <w:tcW w:w="146" w:type="dxa"/>
            <w:vAlign w:val="center"/>
            <w:hideMark/>
          </w:tcPr>
          <w:p w14:paraId="302769B1"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353A2C72" w14:textId="77777777" w:rsidTr="00492260">
        <w:trPr>
          <w:trHeight w:val="300"/>
          <w:jc w:val="center"/>
        </w:trPr>
        <w:tc>
          <w:tcPr>
            <w:tcW w:w="2362" w:type="dxa"/>
            <w:gridSpan w:val="5"/>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0D6D1AE5" w14:textId="77777777" w:rsidR="00492260" w:rsidRPr="00492260" w:rsidRDefault="00492260" w:rsidP="00492260">
            <w:pPr>
              <w:spacing w:after="0" w:line="240" w:lineRule="auto"/>
              <w:jc w:val="center"/>
              <w:rPr>
                <w:rFonts w:ascii="Calibri" w:eastAsia="Times New Roman" w:hAnsi="Calibri" w:cs="Times New Roman"/>
                <w:color w:val="000000"/>
                <w:lang w:eastAsia="pt-BR"/>
              </w:rPr>
            </w:pPr>
            <w:r w:rsidRPr="00492260">
              <w:rPr>
                <w:rFonts w:ascii="Calibri" w:eastAsia="Times New Roman" w:hAnsi="Calibri" w:cs="Times New Roman"/>
                <w:color w:val="000000"/>
                <w:lang w:eastAsia="pt-BR"/>
              </w:rPr>
              <w:t> </w:t>
            </w:r>
          </w:p>
        </w:tc>
        <w:tc>
          <w:tcPr>
            <w:tcW w:w="2211" w:type="dxa"/>
            <w:tcBorders>
              <w:top w:val="nil"/>
              <w:left w:val="nil"/>
              <w:bottom w:val="single" w:sz="4" w:space="0" w:color="auto"/>
              <w:right w:val="single" w:sz="4" w:space="0" w:color="auto"/>
            </w:tcBorders>
            <w:shd w:val="clear" w:color="auto" w:fill="auto"/>
            <w:noWrap/>
            <w:vAlign w:val="bottom"/>
            <w:hideMark/>
          </w:tcPr>
          <w:p w14:paraId="2DAD7279" w14:textId="77777777" w:rsidR="00492260" w:rsidRPr="00492260" w:rsidRDefault="00492260" w:rsidP="00492260">
            <w:pPr>
              <w:spacing w:after="0" w:line="240" w:lineRule="auto"/>
              <w:rPr>
                <w:rFonts w:ascii="Calibri" w:eastAsia="Times New Roman" w:hAnsi="Calibri" w:cs="Times New Roman"/>
                <w:color w:val="FF0000"/>
                <w:highlight w:val="yellow"/>
                <w:lang w:eastAsia="pt-BR"/>
              </w:rPr>
            </w:pPr>
            <w:r w:rsidRPr="00492260">
              <w:rPr>
                <w:rFonts w:ascii="Calibri" w:eastAsia="Times New Roman" w:hAnsi="Calibri" w:cs="Times New Roman"/>
                <w:color w:val="FF0000"/>
                <w:highlight w:val="yellow"/>
                <w:lang w:eastAsia="pt-BR"/>
              </w:rPr>
              <w:t xml:space="preserve"> </w:t>
            </w:r>
            <w:proofErr w:type="gramStart"/>
            <w:r w:rsidRPr="00492260">
              <w:rPr>
                <w:rFonts w:ascii="Calibri" w:eastAsia="Times New Roman" w:hAnsi="Calibri" w:cs="Times New Roman"/>
                <w:color w:val="FF0000"/>
                <w:highlight w:val="yellow"/>
                <w:lang w:eastAsia="pt-BR"/>
              </w:rPr>
              <w:t>XX.XXX,XX</w:t>
            </w:r>
            <w:proofErr w:type="gramEnd"/>
            <w:r w:rsidRPr="00492260">
              <w:rPr>
                <w:rFonts w:ascii="Calibri" w:eastAsia="Times New Roman" w:hAnsi="Calibri" w:cs="Times New Roman"/>
                <w:color w:val="FF0000"/>
                <w:highlight w:val="yellow"/>
                <w:lang w:eastAsia="pt-BR"/>
              </w:rPr>
              <w:t xml:space="preserve"> </w:t>
            </w:r>
          </w:p>
        </w:tc>
        <w:tc>
          <w:tcPr>
            <w:tcW w:w="1543" w:type="dxa"/>
            <w:tcBorders>
              <w:top w:val="nil"/>
              <w:left w:val="nil"/>
              <w:bottom w:val="single" w:sz="4" w:space="0" w:color="auto"/>
              <w:right w:val="single" w:sz="4" w:space="0" w:color="auto"/>
            </w:tcBorders>
            <w:shd w:val="clear" w:color="auto" w:fill="auto"/>
            <w:noWrap/>
            <w:vAlign w:val="bottom"/>
            <w:hideMark/>
          </w:tcPr>
          <w:p w14:paraId="720D5708" w14:textId="77777777" w:rsidR="00492260" w:rsidRPr="00492260" w:rsidRDefault="00492260" w:rsidP="00492260">
            <w:pPr>
              <w:spacing w:after="0" w:line="240" w:lineRule="auto"/>
              <w:rPr>
                <w:rFonts w:ascii="Calibri" w:eastAsia="Times New Roman" w:hAnsi="Calibri" w:cs="Times New Roman"/>
                <w:color w:val="FF0000"/>
                <w:highlight w:val="yellow"/>
                <w:lang w:eastAsia="pt-BR"/>
              </w:rPr>
            </w:pPr>
            <w:r w:rsidRPr="00492260">
              <w:rPr>
                <w:rFonts w:ascii="Calibri" w:eastAsia="Times New Roman" w:hAnsi="Calibri" w:cs="Times New Roman"/>
                <w:color w:val="FF0000"/>
                <w:highlight w:val="yellow"/>
                <w:lang w:eastAsia="pt-BR"/>
              </w:rPr>
              <w:t xml:space="preserve"> </w:t>
            </w:r>
            <w:proofErr w:type="gramStart"/>
            <w:r w:rsidRPr="00492260">
              <w:rPr>
                <w:rFonts w:ascii="Calibri" w:eastAsia="Times New Roman" w:hAnsi="Calibri" w:cs="Times New Roman"/>
                <w:color w:val="FF0000"/>
                <w:highlight w:val="yellow"/>
                <w:lang w:eastAsia="pt-BR"/>
              </w:rPr>
              <w:t>XX.XXX,XX</w:t>
            </w:r>
            <w:proofErr w:type="gramEnd"/>
            <w:r w:rsidRPr="00492260">
              <w:rPr>
                <w:rFonts w:ascii="Calibri" w:eastAsia="Times New Roman" w:hAnsi="Calibri" w:cs="Times New Roman"/>
                <w:color w:val="FF0000"/>
                <w:highlight w:val="yellow"/>
                <w:lang w:eastAsia="pt-BR"/>
              </w:rPr>
              <w:t xml:space="preserve"> </w:t>
            </w:r>
          </w:p>
        </w:tc>
        <w:tc>
          <w:tcPr>
            <w:tcW w:w="1543" w:type="dxa"/>
            <w:tcBorders>
              <w:top w:val="nil"/>
              <w:left w:val="nil"/>
              <w:bottom w:val="single" w:sz="4" w:space="0" w:color="auto"/>
              <w:right w:val="single" w:sz="4" w:space="0" w:color="auto"/>
            </w:tcBorders>
            <w:shd w:val="clear" w:color="auto" w:fill="auto"/>
            <w:noWrap/>
            <w:vAlign w:val="bottom"/>
            <w:hideMark/>
          </w:tcPr>
          <w:p w14:paraId="04D0CE43" w14:textId="77777777" w:rsidR="00492260" w:rsidRPr="00492260" w:rsidRDefault="00492260" w:rsidP="00492260">
            <w:pPr>
              <w:spacing w:after="0" w:line="240" w:lineRule="auto"/>
              <w:rPr>
                <w:rFonts w:ascii="Calibri" w:eastAsia="Times New Roman" w:hAnsi="Calibri" w:cs="Times New Roman"/>
                <w:color w:val="FF0000"/>
                <w:highlight w:val="yellow"/>
                <w:lang w:eastAsia="pt-BR"/>
              </w:rPr>
            </w:pPr>
            <w:r w:rsidRPr="00492260">
              <w:rPr>
                <w:rFonts w:ascii="Calibri" w:eastAsia="Times New Roman" w:hAnsi="Calibri" w:cs="Times New Roman"/>
                <w:color w:val="FF0000"/>
                <w:highlight w:val="yellow"/>
                <w:lang w:eastAsia="pt-BR"/>
              </w:rPr>
              <w:t xml:space="preserve"> </w:t>
            </w:r>
            <w:proofErr w:type="gramStart"/>
            <w:r w:rsidRPr="00492260">
              <w:rPr>
                <w:rFonts w:ascii="Calibri" w:eastAsia="Times New Roman" w:hAnsi="Calibri" w:cs="Times New Roman"/>
                <w:color w:val="FF0000"/>
                <w:highlight w:val="yellow"/>
                <w:lang w:eastAsia="pt-BR"/>
              </w:rPr>
              <w:t>XX.XXX,XX</w:t>
            </w:r>
            <w:proofErr w:type="gramEnd"/>
            <w:r w:rsidRPr="00492260">
              <w:rPr>
                <w:rFonts w:ascii="Calibri" w:eastAsia="Times New Roman" w:hAnsi="Calibri" w:cs="Times New Roman"/>
                <w:color w:val="FF0000"/>
                <w:highlight w:val="yellow"/>
                <w:lang w:eastAsia="pt-BR"/>
              </w:rPr>
              <w:t xml:space="preserve"> </w:t>
            </w:r>
          </w:p>
        </w:tc>
        <w:tc>
          <w:tcPr>
            <w:tcW w:w="1543" w:type="dxa"/>
            <w:tcBorders>
              <w:top w:val="nil"/>
              <w:left w:val="nil"/>
              <w:bottom w:val="single" w:sz="4" w:space="0" w:color="auto"/>
              <w:right w:val="single" w:sz="4" w:space="0" w:color="auto"/>
            </w:tcBorders>
            <w:shd w:val="clear" w:color="auto" w:fill="auto"/>
            <w:noWrap/>
            <w:vAlign w:val="bottom"/>
            <w:hideMark/>
          </w:tcPr>
          <w:p w14:paraId="598599A9" w14:textId="77777777" w:rsidR="00492260" w:rsidRPr="00492260" w:rsidRDefault="00492260" w:rsidP="00492260">
            <w:pPr>
              <w:spacing w:after="0" w:line="240" w:lineRule="auto"/>
              <w:rPr>
                <w:rFonts w:ascii="Calibri" w:eastAsia="Times New Roman" w:hAnsi="Calibri" w:cs="Times New Roman"/>
                <w:color w:val="FF0000"/>
                <w:highlight w:val="yellow"/>
                <w:lang w:eastAsia="pt-BR"/>
              </w:rPr>
            </w:pPr>
            <w:r w:rsidRPr="00492260">
              <w:rPr>
                <w:rFonts w:ascii="Calibri" w:eastAsia="Times New Roman" w:hAnsi="Calibri" w:cs="Times New Roman"/>
                <w:color w:val="FF0000"/>
                <w:highlight w:val="yellow"/>
                <w:lang w:eastAsia="pt-BR"/>
              </w:rPr>
              <w:t xml:space="preserve"> </w:t>
            </w:r>
            <w:proofErr w:type="gramStart"/>
            <w:r w:rsidRPr="00492260">
              <w:rPr>
                <w:rFonts w:ascii="Calibri" w:eastAsia="Times New Roman" w:hAnsi="Calibri" w:cs="Times New Roman"/>
                <w:color w:val="FF0000"/>
                <w:highlight w:val="yellow"/>
                <w:lang w:eastAsia="pt-BR"/>
              </w:rPr>
              <w:t>XX.XXX,XX</w:t>
            </w:r>
            <w:proofErr w:type="gramEnd"/>
            <w:r w:rsidRPr="00492260">
              <w:rPr>
                <w:rFonts w:ascii="Calibri" w:eastAsia="Times New Roman" w:hAnsi="Calibri" w:cs="Times New Roman"/>
                <w:color w:val="FF0000"/>
                <w:highlight w:val="yellow"/>
                <w:lang w:eastAsia="pt-BR"/>
              </w:rPr>
              <w:t xml:space="preserve"> </w:t>
            </w:r>
          </w:p>
        </w:tc>
        <w:tc>
          <w:tcPr>
            <w:tcW w:w="146" w:type="dxa"/>
            <w:vAlign w:val="center"/>
            <w:hideMark/>
          </w:tcPr>
          <w:p w14:paraId="7564C082"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5F2FF72A" w14:textId="77777777" w:rsidTr="00492260">
        <w:trPr>
          <w:trHeight w:val="300"/>
          <w:jc w:val="center"/>
        </w:trPr>
        <w:tc>
          <w:tcPr>
            <w:tcW w:w="2362" w:type="dxa"/>
            <w:gridSpan w:val="5"/>
            <w:vMerge/>
            <w:tcBorders>
              <w:top w:val="single" w:sz="4" w:space="0" w:color="auto"/>
              <w:left w:val="single" w:sz="4" w:space="0" w:color="auto"/>
              <w:bottom w:val="single" w:sz="4" w:space="0" w:color="auto"/>
              <w:right w:val="single" w:sz="4" w:space="0" w:color="auto"/>
            </w:tcBorders>
            <w:vAlign w:val="center"/>
            <w:hideMark/>
          </w:tcPr>
          <w:p w14:paraId="13C7D693" w14:textId="77777777" w:rsidR="00492260" w:rsidRPr="00492260" w:rsidRDefault="00492260" w:rsidP="00492260">
            <w:pPr>
              <w:spacing w:after="0" w:line="240" w:lineRule="auto"/>
              <w:rPr>
                <w:rFonts w:ascii="Calibri" w:eastAsia="Times New Roman" w:hAnsi="Calibri" w:cs="Times New Roman"/>
                <w:color w:val="000000"/>
                <w:lang w:eastAsia="pt-BR"/>
              </w:rPr>
            </w:pPr>
          </w:p>
        </w:tc>
        <w:tc>
          <w:tcPr>
            <w:tcW w:w="2211" w:type="dxa"/>
            <w:tcBorders>
              <w:top w:val="nil"/>
              <w:left w:val="nil"/>
              <w:bottom w:val="single" w:sz="4" w:space="0" w:color="auto"/>
              <w:right w:val="single" w:sz="4" w:space="0" w:color="auto"/>
            </w:tcBorders>
            <w:shd w:val="clear" w:color="auto" w:fill="auto"/>
            <w:noWrap/>
            <w:vAlign w:val="bottom"/>
            <w:hideMark/>
          </w:tcPr>
          <w:p w14:paraId="747F91FA" w14:textId="77777777" w:rsidR="00492260" w:rsidRPr="00492260" w:rsidRDefault="00492260" w:rsidP="00492260">
            <w:pPr>
              <w:spacing w:after="0" w:line="240" w:lineRule="auto"/>
              <w:rPr>
                <w:rFonts w:ascii="Calibri" w:eastAsia="Times New Roman" w:hAnsi="Calibri" w:cs="Times New Roman"/>
                <w:color w:val="000000"/>
                <w:highlight w:val="yellow"/>
                <w:lang w:eastAsia="pt-BR"/>
              </w:rPr>
            </w:pPr>
            <w:r w:rsidRPr="00492260">
              <w:rPr>
                <w:rFonts w:ascii="Calibri" w:eastAsia="Times New Roman" w:hAnsi="Calibri" w:cs="Times New Roman"/>
                <w:color w:val="000000"/>
                <w:highlight w:val="yellow"/>
                <w:lang w:eastAsia="pt-BR"/>
              </w:rPr>
              <w:t> </w:t>
            </w:r>
          </w:p>
        </w:tc>
        <w:tc>
          <w:tcPr>
            <w:tcW w:w="1543" w:type="dxa"/>
            <w:tcBorders>
              <w:top w:val="nil"/>
              <w:left w:val="nil"/>
              <w:bottom w:val="single" w:sz="4" w:space="0" w:color="auto"/>
              <w:right w:val="single" w:sz="4" w:space="0" w:color="auto"/>
            </w:tcBorders>
            <w:shd w:val="clear" w:color="auto" w:fill="auto"/>
            <w:noWrap/>
            <w:vAlign w:val="bottom"/>
            <w:hideMark/>
          </w:tcPr>
          <w:p w14:paraId="5D101616" w14:textId="77777777" w:rsidR="00492260" w:rsidRPr="00492260" w:rsidRDefault="00492260" w:rsidP="00492260">
            <w:pPr>
              <w:spacing w:after="0" w:line="240" w:lineRule="auto"/>
              <w:rPr>
                <w:rFonts w:ascii="Calibri" w:eastAsia="Times New Roman" w:hAnsi="Calibri" w:cs="Times New Roman"/>
                <w:color w:val="000000"/>
                <w:highlight w:val="yellow"/>
                <w:lang w:eastAsia="pt-BR"/>
              </w:rPr>
            </w:pPr>
            <w:r w:rsidRPr="00492260">
              <w:rPr>
                <w:rFonts w:ascii="Calibri" w:eastAsia="Times New Roman" w:hAnsi="Calibri" w:cs="Times New Roman"/>
                <w:color w:val="000000"/>
                <w:highlight w:val="yellow"/>
                <w:lang w:eastAsia="pt-BR"/>
              </w:rPr>
              <w:t> </w:t>
            </w:r>
          </w:p>
        </w:tc>
        <w:tc>
          <w:tcPr>
            <w:tcW w:w="1543" w:type="dxa"/>
            <w:tcBorders>
              <w:top w:val="nil"/>
              <w:left w:val="nil"/>
              <w:bottom w:val="single" w:sz="4" w:space="0" w:color="auto"/>
              <w:right w:val="single" w:sz="4" w:space="0" w:color="auto"/>
            </w:tcBorders>
            <w:shd w:val="clear" w:color="auto" w:fill="auto"/>
            <w:noWrap/>
            <w:vAlign w:val="bottom"/>
            <w:hideMark/>
          </w:tcPr>
          <w:p w14:paraId="4D2C23FB" w14:textId="77777777" w:rsidR="00492260" w:rsidRPr="00492260" w:rsidRDefault="00492260" w:rsidP="00492260">
            <w:pPr>
              <w:spacing w:after="0" w:line="240" w:lineRule="auto"/>
              <w:rPr>
                <w:rFonts w:ascii="Calibri" w:eastAsia="Times New Roman" w:hAnsi="Calibri" w:cs="Times New Roman"/>
                <w:color w:val="000000"/>
                <w:highlight w:val="yellow"/>
                <w:lang w:eastAsia="pt-BR"/>
              </w:rPr>
            </w:pPr>
            <w:r w:rsidRPr="00492260">
              <w:rPr>
                <w:rFonts w:ascii="Calibri" w:eastAsia="Times New Roman" w:hAnsi="Calibri" w:cs="Times New Roman"/>
                <w:color w:val="000000"/>
                <w:highlight w:val="yellow"/>
                <w:lang w:eastAsia="pt-BR"/>
              </w:rPr>
              <w:t> </w:t>
            </w:r>
          </w:p>
        </w:tc>
        <w:tc>
          <w:tcPr>
            <w:tcW w:w="1543" w:type="dxa"/>
            <w:tcBorders>
              <w:top w:val="nil"/>
              <w:left w:val="nil"/>
              <w:bottom w:val="single" w:sz="4" w:space="0" w:color="auto"/>
              <w:right w:val="single" w:sz="4" w:space="0" w:color="auto"/>
            </w:tcBorders>
            <w:shd w:val="clear" w:color="auto" w:fill="auto"/>
            <w:noWrap/>
            <w:vAlign w:val="bottom"/>
            <w:hideMark/>
          </w:tcPr>
          <w:p w14:paraId="316D33CB" w14:textId="77777777" w:rsidR="00492260" w:rsidRPr="00492260" w:rsidRDefault="00492260" w:rsidP="00492260">
            <w:pPr>
              <w:spacing w:after="0" w:line="240" w:lineRule="auto"/>
              <w:rPr>
                <w:rFonts w:ascii="Calibri" w:eastAsia="Times New Roman" w:hAnsi="Calibri" w:cs="Times New Roman"/>
                <w:color w:val="000000"/>
                <w:highlight w:val="yellow"/>
                <w:lang w:eastAsia="pt-BR"/>
              </w:rPr>
            </w:pPr>
            <w:r w:rsidRPr="00492260">
              <w:rPr>
                <w:rFonts w:ascii="Calibri" w:eastAsia="Times New Roman" w:hAnsi="Calibri" w:cs="Times New Roman"/>
                <w:color w:val="000000"/>
                <w:highlight w:val="yellow"/>
                <w:lang w:eastAsia="pt-BR"/>
              </w:rPr>
              <w:t> </w:t>
            </w:r>
          </w:p>
        </w:tc>
        <w:tc>
          <w:tcPr>
            <w:tcW w:w="146" w:type="dxa"/>
            <w:vAlign w:val="center"/>
            <w:hideMark/>
          </w:tcPr>
          <w:p w14:paraId="4568C3E5"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41A2BE15" w14:textId="77777777" w:rsidTr="00492260">
        <w:trPr>
          <w:trHeight w:val="300"/>
          <w:jc w:val="center"/>
        </w:trPr>
        <w:tc>
          <w:tcPr>
            <w:tcW w:w="2362" w:type="dxa"/>
            <w:gridSpan w:val="5"/>
            <w:vMerge/>
            <w:tcBorders>
              <w:top w:val="single" w:sz="4" w:space="0" w:color="auto"/>
              <w:left w:val="single" w:sz="4" w:space="0" w:color="auto"/>
              <w:bottom w:val="single" w:sz="4" w:space="0" w:color="auto"/>
              <w:right w:val="single" w:sz="4" w:space="0" w:color="auto"/>
            </w:tcBorders>
            <w:vAlign w:val="center"/>
            <w:hideMark/>
          </w:tcPr>
          <w:p w14:paraId="4E29F154" w14:textId="77777777" w:rsidR="00492260" w:rsidRPr="00492260" w:rsidRDefault="00492260" w:rsidP="00492260">
            <w:pPr>
              <w:spacing w:after="0" w:line="240" w:lineRule="auto"/>
              <w:rPr>
                <w:rFonts w:ascii="Calibri" w:eastAsia="Times New Roman" w:hAnsi="Calibri" w:cs="Times New Roman"/>
                <w:color w:val="000000"/>
                <w:lang w:eastAsia="pt-BR"/>
              </w:rPr>
            </w:pPr>
          </w:p>
        </w:tc>
        <w:tc>
          <w:tcPr>
            <w:tcW w:w="2211" w:type="dxa"/>
            <w:tcBorders>
              <w:top w:val="nil"/>
              <w:left w:val="nil"/>
              <w:bottom w:val="single" w:sz="4" w:space="0" w:color="auto"/>
              <w:right w:val="single" w:sz="4" w:space="0" w:color="auto"/>
            </w:tcBorders>
            <w:shd w:val="clear" w:color="auto" w:fill="auto"/>
            <w:noWrap/>
            <w:vAlign w:val="bottom"/>
            <w:hideMark/>
          </w:tcPr>
          <w:p w14:paraId="3A1C1302" w14:textId="77777777" w:rsidR="00492260" w:rsidRPr="00492260" w:rsidRDefault="00492260" w:rsidP="00492260">
            <w:pPr>
              <w:spacing w:after="0" w:line="240" w:lineRule="auto"/>
              <w:rPr>
                <w:rFonts w:ascii="Calibri" w:eastAsia="Times New Roman" w:hAnsi="Calibri" w:cs="Times New Roman"/>
                <w:color w:val="000000"/>
                <w:highlight w:val="yellow"/>
                <w:lang w:eastAsia="pt-BR"/>
              </w:rPr>
            </w:pPr>
            <w:r w:rsidRPr="00492260">
              <w:rPr>
                <w:rFonts w:ascii="Calibri" w:eastAsia="Times New Roman" w:hAnsi="Calibri" w:cs="Times New Roman"/>
                <w:color w:val="000000"/>
                <w:highlight w:val="yellow"/>
                <w:lang w:eastAsia="pt-BR"/>
              </w:rPr>
              <w:t> </w:t>
            </w:r>
          </w:p>
        </w:tc>
        <w:tc>
          <w:tcPr>
            <w:tcW w:w="1543" w:type="dxa"/>
            <w:tcBorders>
              <w:top w:val="nil"/>
              <w:left w:val="nil"/>
              <w:bottom w:val="single" w:sz="4" w:space="0" w:color="auto"/>
              <w:right w:val="single" w:sz="4" w:space="0" w:color="auto"/>
            </w:tcBorders>
            <w:shd w:val="clear" w:color="auto" w:fill="auto"/>
            <w:noWrap/>
            <w:vAlign w:val="bottom"/>
            <w:hideMark/>
          </w:tcPr>
          <w:p w14:paraId="6212185A" w14:textId="77777777" w:rsidR="00492260" w:rsidRPr="00492260" w:rsidRDefault="00492260" w:rsidP="00492260">
            <w:pPr>
              <w:spacing w:after="0" w:line="240" w:lineRule="auto"/>
              <w:rPr>
                <w:rFonts w:ascii="Calibri" w:eastAsia="Times New Roman" w:hAnsi="Calibri" w:cs="Times New Roman"/>
                <w:color w:val="000000"/>
                <w:highlight w:val="yellow"/>
                <w:lang w:eastAsia="pt-BR"/>
              </w:rPr>
            </w:pPr>
            <w:r w:rsidRPr="00492260">
              <w:rPr>
                <w:rFonts w:ascii="Calibri" w:eastAsia="Times New Roman" w:hAnsi="Calibri" w:cs="Times New Roman"/>
                <w:color w:val="000000"/>
                <w:highlight w:val="yellow"/>
                <w:lang w:eastAsia="pt-BR"/>
              </w:rPr>
              <w:t> </w:t>
            </w:r>
          </w:p>
        </w:tc>
        <w:tc>
          <w:tcPr>
            <w:tcW w:w="1543" w:type="dxa"/>
            <w:tcBorders>
              <w:top w:val="nil"/>
              <w:left w:val="nil"/>
              <w:bottom w:val="single" w:sz="4" w:space="0" w:color="auto"/>
              <w:right w:val="single" w:sz="4" w:space="0" w:color="auto"/>
            </w:tcBorders>
            <w:shd w:val="clear" w:color="auto" w:fill="auto"/>
            <w:noWrap/>
            <w:vAlign w:val="bottom"/>
            <w:hideMark/>
          </w:tcPr>
          <w:p w14:paraId="6B3D32B9" w14:textId="77777777" w:rsidR="00492260" w:rsidRPr="00492260" w:rsidRDefault="00492260" w:rsidP="00492260">
            <w:pPr>
              <w:spacing w:after="0" w:line="240" w:lineRule="auto"/>
              <w:rPr>
                <w:rFonts w:ascii="Calibri" w:eastAsia="Times New Roman" w:hAnsi="Calibri" w:cs="Times New Roman"/>
                <w:color w:val="000000"/>
                <w:highlight w:val="yellow"/>
                <w:lang w:eastAsia="pt-BR"/>
              </w:rPr>
            </w:pPr>
            <w:r w:rsidRPr="00492260">
              <w:rPr>
                <w:rFonts w:ascii="Calibri" w:eastAsia="Times New Roman" w:hAnsi="Calibri" w:cs="Times New Roman"/>
                <w:color w:val="000000"/>
                <w:highlight w:val="yellow"/>
                <w:lang w:eastAsia="pt-BR"/>
              </w:rPr>
              <w:t> </w:t>
            </w:r>
          </w:p>
        </w:tc>
        <w:tc>
          <w:tcPr>
            <w:tcW w:w="1543" w:type="dxa"/>
            <w:tcBorders>
              <w:top w:val="nil"/>
              <w:left w:val="nil"/>
              <w:bottom w:val="single" w:sz="4" w:space="0" w:color="auto"/>
              <w:right w:val="single" w:sz="4" w:space="0" w:color="auto"/>
            </w:tcBorders>
            <w:shd w:val="clear" w:color="auto" w:fill="auto"/>
            <w:noWrap/>
            <w:vAlign w:val="bottom"/>
            <w:hideMark/>
          </w:tcPr>
          <w:p w14:paraId="25CFD0FB" w14:textId="77777777" w:rsidR="00492260" w:rsidRPr="00492260" w:rsidRDefault="00492260" w:rsidP="00492260">
            <w:pPr>
              <w:spacing w:after="0" w:line="240" w:lineRule="auto"/>
              <w:rPr>
                <w:rFonts w:ascii="Calibri" w:eastAsia="Times New Roman" w:hAnsi="Calibri" w:cs="Times New Roman"/>
                <w:color w:val="000000"/>
                <w:highlight w:val="yellow"/>
                <w:lang w:eastAsia="pt-BR"/>
              </w:rPr>
            </w:pPr>
            <w:r w:rsidRPr="00492260">
              <w:rPr>
                <w:rFonts w:ascii="Calibri" w:eastAsia="Times New Roman" w:hAnsi="Calibri" w:cs="Times New Roman"/>
                <w:color w:val="000000"/>
                <w:highlight w:val="yellow"/>
                <w:lang w:eastAsia="pt-BR"/>
              </w:rPr>
              <w:t> </w:t>
            </w:r>
          </w:p>
        </w:tc>
        <w:tc>
          <w:tcPr>
            <w:tcW w:w="146" w:type="dxa"/>
            <w:vAlign w:val="center"/>
            <w:hideMark/>
          </w:tcPr>
          <w:p w14:paraId="3090E4B5"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6C101FF1" w14:textId="77777777" w:rsidTr="00492260">
        <w:trPr>
          <w:trHeight w:val="300"/>
          <w:jc w:val="center"/>
        </w:trPr>
        <w:tc>
          <w:tcPr>
            <w:tcW w:w="2362"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630CAA" w14:textId="77777777" w:rsidR="00492260" w:rsidRPr="00492260" w:rsidRDefault="00492260" w:rsidP="00492260">
            <w:pPr>
              <w:spacing w:after="0" w:line="240" w:lineRule="auto"/>
              <w:jc w:val="center"/>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Total</w:t>
            </w:r>
          </w:p>
        </w:tc>
        <w:tc>
          <w:tcPr>
            <w:tcW w:w="2211" w:type="dxa"/>
            <w:tcBorders>
              <w:top w:val="nil"/>
              <w:left w:val="nil"/>
              <w:bottom w:val="single" w:sz="4" w:space="0" w:color="auto"/>
              <w:right w:val="single" w:sz="4" w:space="0" w:color="auto"/>
            </w:tcBorders>
            <w:shd w:val="clear" w:color="auto" w:fill="auto"/>
            <w:noWrap/>
            <w:vAlign w:val="bottom"/>
            <w:hideMark/>
          </w:tcPr>
          <w:p w14:paraId="41E991DA" w14:textId="77777777" w:rsidR="00492260" w:rsidRPr="00492260" w:rsidRDefault="00492260" w:rsidP="00492260">
            <w:pPr>
              <w:spacing w:after="0" w:line="240" w:lineRule="auto"/>
              <w:rPr>
                <w:rFonts w:ascii="Calibri" w:eastAsia="Times New Roman" w:hAnsi="Calibri" w:cs="Times New Roman"/>
                <w:color w:val="FF0000"/>
                <w:highlight w:val="yellow"/>
                <w:lang w:eastAsia="pt-BR"/>
              </w:rPr>
            </w:pPr>
            <w:r w:rsidRPr="00492260">
              <w:rPr>
                <w:rFonts w:ascii="Calibri" w:eastAsia="Times New Roman" w:hAnsi="Calibri" w:cs="Times New Roman"/>
                <w:color w:val="FF0000"/>
                <w:highlight w:val="yellow"/>
                <w:lang w:eastAsia="pt-BR"/>
              </w:rPr>
              <w:t xml:space="preserve"> </w:t>
            </w:r>
            <w:proofErr w:type="gramStart"/>
            <w:r w:rsidRPr="00492260">
              <w:rPr>
                <w:rFonts w:ascii="Calibri" w:eastAsia="Times New Roman" w:hAnsi="Calibri" w:cs="Times New Roman"/>
                <w:color w:val="FF0000"/>
                <w:highlight w:val="yellow"/>
                <w:lang w:eastAsia="pt-BR"/>
              </w:rPr>
              <w:t>XX.XXX,XX</w:t>
            </w:r>
            <w:proofErr w:type="gramEnd"/>
            <w:r w:rsidRPr="00492260">
              <w:rPr>
                <w:rFonts w:ascii="Calibri" w:eastAsia="Times New Roman" w:hAnsi="Calibri" w:cs="Times New Roman"/>
                <w:color w:val="FF0000"/>
                <w:highlight w:val="yellow"/>
                <w:lang w:eastAsia="pt-BR"/>
              </w:rPr>
              <w:t xml:space="preserve"> </w:t>
            </w:r>
          </w:p>
        </w:tc>
        <w:tc>
          <w:tcPr>
            <w:tcW w:w="1543" w:type="dxa"/>
            <w:tcBorders>
              <w:top w:val="nil"/>
              <w:left w:val="nil"/>
              <w:bottom w:val="single" w:sz="4" w:space="0" w:color="auto"/>
              <w:right w:val="single" w:sz="4" w:space="0" w:color="auto"/>
            </w:tcBorders>
            <w:shd w:val="clear" w:color="auto" w:fill="auto"/>
            <w:noWrap/>
            <w:vAlign w:val="bottom"/>
            <w:hideMark/>
          </w:tcPr>
          <w:p w14:paraId="388D2599" w14:textId="77777777" w:rsidR="00492260" w:rsidRPr="00492260" w:rsidRDefault="00492260" w:rsidP="00492260">
            <w:pPr>
              <w:spacing w:after="0" w:line="240" w:lineRule="auto"/>
              <w:rPr>
                <w:rFonts w:ascii="Calibri" w:eastAsia="Times New Roman" w:hAnsi="Calibri" w:cs="Times New Roman"/>
                <w:color w:val="FF0000"/>
                <w:highlight w:val="yellow"/>
                <w:lang w:eastAsia="pt-BR"/>
              </w:rPr>
            </w:pPr>
            <w:r w:rsidRPr="00492260">
              <w:rPr>
                <w:rFonts w:ascii="Calibri" w:eastAsia="Times New Roman" w:hAnsi="Calibri" w:cs="Times New Roman"/>
                <w:color w:val="FF0000"/>
                <w:highlight w:val="yellow"/>
                <w:lang w:eastAsia="pt-BR"/>
              </w:rPr>
              <w:t xml:space="preserve"> </w:t>
            </w:r>
            <w:proofErr w:type="gramStart"/>
            <w:r w:rsidRPr="00492260">
              <w:rPr>
                <w:rFonts w:ascii="Calibri" w:eastAsia="Times New Roman" w:hAnsi="Calibri" w:cs="Times New Roman"/>
                <w:color w:val="FF0000"/>
                <w:highlight w:val="yellow"/>
                <w:lang w:eastAsia="pt-BR"/>
              </w:rPr>
              <w:t>XX.XXX,XX</w:t>
            </w:r>
            <w:proofErr w:type="gramEnd"/>
            <w:r w:rsidRPr="00492260">
              <w:rPr>
                <w:rFonts w:ascii="Calibri" w:eastAsia="Times New Roman" w:hAnsi="Calibri" w:cs="Times New Roman"/>
                <w:color w:val="FF0000"/>
                <w:highlight w:val="yellow"/>
                <w:lang w:eastAsia="pt-BR"/>
              </w:rPr>
              <w:t xml:space="preserve"> </w:t>
            </w:r>
          </w:p>
        </w:tc>
        <w:tc>
          <w:tcPr>
            <w:tcW w:w="1543" w:type="dxa"/>
            <w:tcBorders>
              <w:top w:val="nil"/>
              <w:left w:val="nil"/>
              <w:bottom w:val="single" w:sz="4" w:space="0" w:color="auto"/>
              <w:right w:val="single" w:sz="4" w:space="0" w:color="auto"/>
            </w:tcBorders>
            <w:shd w:val="clear" w:color="auto" w:fill="auto"/>
            <w:noWrap/>
            <w:vAlign w:val="bottom"/>
            <w:hideMark/>
          </w:tcPr>
          <w:p w14:paraId="19E82A6A" w14:textId="77777777" w:rsidR="00492260" w:rsidRPr="00492260" w:rsidRDefault="00492260" w:rsidP="00492260">
            <w:pPr>
              <w:spacing w:after="0" w:line="240" w:lineRule="auto"/>
              <w:rPr>
                <w:rFonts w:ascii="Calibri" w:eastAsia="Times New Roman" w:hAnsi="Calibri" w:cs="Times New Roman"/>
                <w:color w:val="FF0000"/>
                <w:highlight w:val="yellow"/>
                <w:lang w:eastAsia="pt-BR"/>
              </w:rPr>
            </w:pPr>
            <w:r w:rsidRPr="00492260">
              <w:rPr>
                <w:rFonts w:ascii="Calibri" w:eastAsia="Times New Roman" w:hAnsi="Calibri" w:cs="Times New Roman"/>
                <w:color w:val="FF0000"/>
                <w:highlight w:val="yellow"/>
                <w:lang w:eastAsia="pt-BR"/>
              </w:rPr>
              <w:t xml:space="preserve"> </w:t>
            </w:r>
            <w:proofErr w:type="gramStart"/>
            <w:r w:rsidRPr="00492260">
              <w:rPr>
                <w:rFonts w:ascii="Calibri" w:eastAsia="Times New Roman" w:hAnsi="Calibri" w:cs="Times New Roman"/>
                <w:color w:val="FF0000"/>
                <w:highlight w:val="yellow"/>
                <w:lang w:eastAsia="pt-BR"/>
              </w:rPr>
              <w:t>XX.XXX,XX</w:t>
            </w:r>
            <w:proofErr w:type="gramEnd"/>
            <w:r w:rsidRPr="00492260">
              <w:rPr>
                <w:rFonts w:ascii="Calibri" w:eastAsia="Times New Roman" w:hAnsi="Calibri" w:cs="Times New Roman"/>
                <w:color w:val="FF0000"/>
                <w:highlight w:val="yellow"/>
                <w:lang w:eastAsia="pt-BR"/>
              </w:rPr>
              <w:t xml:space="preserve"> </w:t>
            </w:r>
          </w:p>
        </w:tc>
        <w:tc>
          <w:tcPr>
            <w:tcW w:w="1543" w:type="dxa"/>
            <w:tcBorders>
              <w:top w:val="nil"/>
              <w:left w:val="nil"/>
              <w:bottom w:val="single" w:sz="4" w:space="0" w:color="auto"/>
              <w:right w:val="single" w:sz="4" w:space="0" w:color="auto"/>
            </w:tcBorders>
            <w:shd w:val="clear" w:color="auto" w:fill="auto"/>
            <w:noWrap/>
            <w:vAlign w:val="bottom"/>
            <w:hideMark/>
          </w:tcPr>
          <w:p w14:paraId="7AAFD116" w14:textId="77777777" w:rsidR="00492260" w:rsidRPr="00492260" w:rsidRDefault="00492260" w:rsidP="00492260">
            <w:pPr>
              <w:spacing w:after="0" w:line="240" w:lineRule="auto"/>
              <w:rPr>
                <w:rFonts w:ascii="Calibri" w:eastAsia="Times New Roman" w:hAnsi="Calibri" w:cs="Times New Roman"/>
                <w:color w:val="FF0000"/>
                <w:highlight w:val="yellow"/>
                <w:lang w:eastAsia="pt-BR"/>
              </w:rPr>
            </w:pPr>
            <w:r w:rsidRPr="00492260">
              <w:rPr>
                <w:rFonts w:ascii="Calibri" w:eastAsia="Times New Roman" w:hAnsi="Calibri" w:cs="Times New Roman"/>
                <w:color w:val="FF0000"/>
                <w:highlight w:val="yellow"/>
                <w:lang w:eastAsia="pt-BR"/>
              </w:rPr>
              <w:t xml:space="preserve"> </w:t>
            </w:r>
            <w:proofErr w:type="gramStart"/>
            <w:r w:rsidRPr="00492260">
              <w:rPr>
                <w:rFonts w:ascii="Calibri" w:eastAsia="Times New Roman" w:hAnsi="Calibri" w:cs="Times New Roman"/>
                <w:color w:val="FF0000"/>
                <w:highlight w:val="yellow"/>
                <w:lang w:eastAsia="pt-BR"/>
              </w:rPr>
              <w:t>XX.XXX,XX</w:t>
            </w:r>
            <w:proofErr w:type="gramEnd"/>
            <w:r w:rsidRPr="00492260">
              <w:rPr>
                <w:rFonts w:ascii="Calibri" w:eastAsia="Times New Roman" w:hAnsi="Calibri" w:cs="Times New Roman"/>
                <w:color w:val="FF0000"/>
                <w:highlight w:val="yellow"/>
                <w:lang w:eastAsia="pt-BR"/>
              </w:rPr>
              <w:t xml:space="preserve"> </w:t>
            </w:r>
          </w:p>
        </w:tc>
        <w:tc>
          <w:tcPr>
            <w:tcW w:w="146" w:type="dxa"/>
            <w:vAlign w:val="center"/>
            <w:hideMark/>
          </w:tcPr>
          <w:p w14:paraId="45F53C1E"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5FEA4E0E" w14:textId="77777777" w:rsidTr="00492260">
        <w:trPr>
          <w:trHeight w:val="375"/>
          <w:jc w:val="center"/>
        </w:trPr>
        <w:tc>
          <w:tcPr>
            <w:tcW w:w="9202" w:type="dxa"/>
            <w:gridSpan w:val="9"/>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41A6409C" w14:textId="77777777" w:rsidR="00492260" w:rsidRPr="00492260" w:rsidRDefault="00492260" w:rsidP="00492260">
            <w:pPr>
              <w:spacing w:after="0" w:line="240" w:lineRule="auto"/>
              <w:jc w:val="center"/>
              <w:rPr>
                <w:rFonts w:ascii="Calibri" w:eastAsia="Times New Roman" w:hAnsi="Calibri" w:cs="Times New Roman"/>
                <w:b/>
                <w:bCs/>
                <w:color w:val="000000"/>
                <w:sz w:val="28"/>
                <w:szCs w:val="28"/>
                <w:lang w:eastAsia="pt-BR"/>
              </w:rPr>
            </w:pPr>
            <w:r w:rsidRPr="00492260">
              <w:rPr>
                <w:rFonts w:ascii="Calibri" w:eastAsia="Times New Roman" w:hAnsi="Calibri" w:cs="Times New Roman"/>
                <w:b/>
                <w:bCs/>
                <w:color w:val="000000"/>
                <w:sz w:val="28"/>
                <w:szCs w:val="28"/>
                <w:lang w:eastAsia="pt-BR"/>
              </w:rPr>
              <w:t>IMPACTO ORÇAMENTÁRIO FINANCEIRO</w:t>
            </w:r>
          </w:p>
        </w:tc>
        <w:tc>
          <w:tcPr>
            <w:tcW w:w="146" w:type="dxa"/>
            <w:vAlign w:val="center"/>
            <w:hideMark/>
          </w:tcPr>
          <w:p w14:paraId="2209756B"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5DDBB861" w14:textId="77777777" w:rsidTr="00492260">
        <w:trPr>
          <w:trHeight w:val="315"/>
          <w:jc w:val="center"/>
        </w:trPr>
        <w:tc>
          <w:tcPr>
            <w:tcW w:w="236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1542A" w14:textId="77777777" w:rsidR="00492260" w:rsidRPr="00492260" w:rsidRDefault="00492260" w:rsidP="00492260">
            <w:pPr>
              <w:spacing w:after="0" w:line="240" w:lineRule="auto"/>
              <w:jc w:val="center"/>
              <w:rPr>
                <w:rFonts w:ascii="Calibri" w:eastAsia="Times New Roman" w:hAnsi="Calibri" w:cs="Times New Roman"/>
                <w:b/>
                <w:bCs/>
                <w:color w:val="000000"/>
                <w:sz w:val="28"/>
                <w:szCs w:val="28"/>
                <w:lang w:eastAsia="pt-BR"/>
              </w:rPr>
            </w:pPr>
            <w:r w:rsidRPr="00492260">
              <w:rPr>
                <w:rFonts w:ascii="Calibri" w:eastAsia="Times New Roman" w:hAnsi="Calibri" w:cs="Times New Roman"/>
                <w:b/>
                <w:bCs/>
                <w:color w:val="000000"/>
                <w:sz w:val="28"/>
                <w:szCs w:val="28"/>
                <w:lang w:eastAsia="pt-BR"/>
              </w:rPr>
              <w:t>EXERCÍCIO</w:t>
            </w:r>
          </w:p>
        </w:tc>
        <w:tc>
          <w:tcPr>
            <w:tcW w:w="2211" w:type="dxa"/>
            <w:tcBorders>
              <w:top w:val="nil"/>
              <w:left w:val="nil"/>
              <w:bottom w:val="single" w:sz="4" w:space="0" w:color="auto"/>
              <w:right w:val="single" w:sz="4" w:space="0" w:color="auto"/>
            </w:tcBorders>
            <w:shd w:val="clear" w:color="auto" w:fill="auto"/>
            <w:noWrap/>
            <w:vAlign w:val="bottom"/>
            <w:hideMark/>
          </w:tcPr>
          <w:p w14:paraId="25C6AA5F" w14:textId="77777777" w:rsidR="00492260" w:rsidRPr="00492260" w:rsidRDefault="00492260" w:rsidP="00492260">
            <w:pPr>
              <w:spacing w:after="0" w:line="240" w:lineRule="auto"/>
              <w:jc w:val="center"/>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A</w:t>
            </w:r>
          </w:p>
        </w:tc>
        <w:tc>
          <w:tcPr>
            <w:tcW w:w="30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5182D38E" w14:textId="77777777" w:rsidR="00492260" w:rsidRPr="00492260" w:rsidRDefault="00492260" w:rsidP="00492260">
            <w:pPr>
              <w:spacing w:after="0" w:line="240" w:lineRule="auto"/>
              <w:jc w:val="center"/>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B</w:t>
            </w:r>
          </w:p>
        </w:tc>
        <w:tc>
          <w:tcPr>
            <w:tcW w:w="1543" w:type="dxa"/>
            <w:tcBorders>
              <w:top w:val="nil"/>
              <w:left w:val="nil"/>
              <w:bottom w:val="single" w:sz="4" w:space="0" w:color="auto"/>
              <w:right w:val="single" w:sz="4" w:space="0" w:color="auto"/>
            </w:tcBorders>
            <w:shd w:val="clear" w:color="auto" w:fill="auto"/>
            <w:noWrap/>
            <w:vAlign w:val="bottom"/>
            <w:hideMark/>
          </w:tcPr>
          <w:p w14:paraId="22FACEA5" w14:textId="77777777" w:rsidR="00492260" w:rsidRPr="00492260" w:rsidRDefault="00492260" w:rsidP="00492260">
            <w:pPr>
              <w:spacing w:after="0" w:line="240" w:lineRule="auto"/>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IMPACTO</w:t>
            </w:r>
          </w:p>
        </w:tc>
        <w:tc>
          <w:tcPr>
            <w:tcW w:w="146" w:type="dxa"/>
            <w:vAlign w:val="center"/>
            <w:hideMark/>
          </w:tcPr>
          <w:p w14:paraId="0AD6648A"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4DE24A32" w14:textId="77777777" w:rsidTr="00492260">
        <w:trPr>
          <w:trHeight w:val="315"/>
          <w:jc w:val="center"/>
        </w:trPr>
        <w:tc>
          <w:tcPr>
            <w:tcW w:w="2362" w:type="dxa"/>
            <w:gridSpan w:val="5"/>
            <w:vMerge/>
            <w:tcBorders>
              <w:top w:val="single" w:sz="4" w:space="0" w:color="auto"/>
              <w:left w:val="single" w:sz="4" w:space="0" w:color="auto"/>
              <w:bottom w:val="single" w:sz="4" w:space="0" w:color="auto"/>
              <w:right w:val="single" w:sz="4" w:space="0" w:color="auto"/>
            </w:tcBorders>
            <w:vAlign w:val="center"/>
            <w:hideMark/>
          </w:tcPr>
          <w:p w14:paraId="513D4E8F" w14:textId="77777777" w:rsidR="00492260" w:rsidRPr="00492260" w:rsidRDefault="00492260" w:rsidP="00492260">
            <w:pPr>
              <w:spacing w:after="0" w:line="240" w:lineRule="auto"/>
              <w:rPr>
                <w:rFonts w:ascii="Calibri" w:eastAsia="Times New Roman" w:hAnsi="Calibri" w:cs="Times New Roman"/>
                <w:b/>
                <w:bCs/>
                <w:color w:val="000000"/>
                <w:sz w:val="28"/>
                <w:szCs w:val="28"/>
                <w:lang w:eastAsia="pt-BR"/>
              </w:rPr>
            </w:pPr>
          </w:p>
        </w:tc>
        <w:tc>
          <w:tcPr>
            <w:tcW w:w="2211" w:type="dxa"/>
            <w:tcBorders>
              <w:top w:val="nil"/>
              <w:left w:val="nil"/>
              <w:bottom w:val="single" w:sz="4" w:space="0" w:color="auto"/>
              <w:right w:val="single" w:sz="4" w:space="0" w:color="auto"/>
            </w:tcBorders>
            <w:shd w:val="clear" w:color="auto" w:fill="auto"/>
            <w:noWrap/>
            <w:vAlign w:val="bottom"/>
            <w:hideMark/>
          </w:tcPr>
          <w:p w14:paraId="37FB9E50" w14:textId="77777777" w:rsidR="00492260" w:rsidRPr="00492260" w:rsidRDefault="00492260" w:rsidP="00492260">
            <w:pPr>
              <w:spacing w:after="0" w:line="240" w:lineRule="auto"/>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Valor Estimado</w:t>
            </w:r>
          </w:p>
        </w:tc>
        <w:tc>
          <w:tcPr>
            <w:tcW w:w="30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4AF53F26" w14:textId="77777777" w:rsidR="00492260" w:rsidRPr="00492260" w:rsidRDefault="00492260" w:rsidP="00492260">
            <w:pPr>
              <w:spacing w:after="0" w:line="240" w:lineRule="auto"/>
              <w:jc w:val="center"/>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Orçamento</w:t>
            </w:r>
          </w:p>
        </w:tc>
        <w:tc>
          <w:tcPr>
            <w:tcW w:w="1543" w:type="dxa"/>
            <w:tcBorders>
              <w:top w:val="nil"/>
              <w:left w:val="nil"/>
              <w:bottom w:val="single" w:sz="4" w:space="0" w:color="auto"/>
              <w:right w:val="single" w:sz="4" w:space="0" w:color="auto"/>
            </w:tcBorders>
            <w:shd w:val="clear" w:color="auto" w:fill="auto"/>
            <w:noWrap/>
            <w:vAlign w:val="bottom"/>
            <w:hideMark/>
          </w:tcPr>
          <w:p w14:paraId="3D8477B6" w14:textId="77777777" w:rsidR="00492260" w:rsidRPr="00492260" w:rsidRDefault="00492260" w:rsidP="00492260">
            <w:pPr>
              <w:spacing w:after="0" w:line="240" w:lineRule="auto"/>
              <w:rPr>
                <w:rFonts w:ascii="Calibri" w:eastAsia="Times New Roman" w:hAnsi="Calibri" w:cs="Times New Roman"/>
                <w:b/>
                <w:bCs/>
                <w:color w:val="000000"/>
                <w:lang w:eastAsia="pt-BR"/>
              </w:rPr>
            </w:pPr>
            <w:r w:rsidRPr="00492260">
              <w:rPr>
                <w:rFonts w:ascii="Calibri" w:eastAsia="Times New Roman" w:hAnsi="Calibri" w:cs="Times New Roman"/>
                <w:b/>
                <w:bCs/>
                <w:color w:val="000000"/>
                <w:lang w:eastAsia="pt-BR"/>
              </w:rPr>
              <w:t>(A/B)</w:t>
            </w:r>
          </w:p>
        </w:tc>
        <w:tc>
          <w:tcPr>
            <w:tcW w:w="146" w:type="dxa"/>
            <w:vAlign w:val="center"/>
            <w:hideMark/>
          </w:tcPr>
          <w:p w14:paraId="1DF151F8"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51F52FCE" w14:textId="77777777" w:rsidTr="00492260">
        <w:trPr>
          <w:trHeight w:val="300"/>
          <w:jc w:val="center"/>
        </w:trPr>
        <w:tc>
          <w:tcPr>
            <w:tcW w:w="2362"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45355B" w14:textId="77777777" w:rsidR="00492260" w:rsidRPr="00492260" w:rsidRDefault="00492260" w:rsidP="00492260">
            <w:pPr>
              <w:spacing w:after="0" w:line="240" w:lineRule="auto"/>
              <w:jc w:val="center"/>
              <w:rPr>
                <w:rFonts w:ascii="Calibri" w:eastAsia="Times New Roman" w:hAnsi="Calibri" w:cs="Times New Roman"/>
                <w:color w:val="000000"/>
                <w:lang w:eastAsia="pt-BR"/>
              </w:rPr>
            </w:pPr>
            <w:r w:rsidRPr="00492260">
              <w:rPr>
                <w:rFonts w:ascii="Calibri" w:eastAsia="Times New Roman" w:hAnsi="Calibri" w:cs="Times New Roman"/>
                <w:color w:val="000000"/>
                <w:lang w:eastAsia="pt-BR"/>
              </w:rPr>
              <w:t>(</w:t>
            </w:r>
            <w:r w:rsidRPr="00492260">
              <w:rPr>
                <w:rFonts w:ascii="Calibri" w:eastAsia="Times New Roman" w:hAnsi="Calibri" w:cs="Times New Roman"/>
                <w:color w:val="FF0000"/>
                <w:highlight w:val="yellow"/>
                <w:lang w:eastAsia="pt-BR"/>
              </w:rPr>
              <w:t>Informar o ano</w:t>
            </w:r>
            <w:r w:rsidRPr="00492260">
              <w:rPr>
                <w:rFonts w:ascii="Calibri" w:eastAsia="Times New Roman" w:hAnsi="Calibri" w:cs="Times New Roman"/>
                <w:color w:val="000000"/>
                <w:lang w:eastAsia="pt-BR"/>
              </w:rPr>
              <w:t>)</w:t>
            </w:r>
          </w:p>
        </w:tc>
        <w:tc>
          <w:tcPr>
            <w:tcW w:w="2211" w:type="dxa"/>
            <w:tcBorders>
              <w:top w:val="nil"/>
              <w:left w:val="nil"/>
              <w:bottom w:val="single" w:sz="4" w:space="0" w:color="auto"/>
              <w:right w:val="single" w:sz="4" w:space="0" w:color="auto"/>
            </w:tcBorders>
            <w:shd w:val="clear" w:color="auto" w:fill="auto"/>
            <w:noWrap/>
            <w:vAlign w:val="bottom"/>
            <w:hideMark/>
          </w:tcPr>
          <w:p w14:paraId="631CD20D" w14:textId="77777777" w:rsidR="00492260" w:rsidRPr="00492260" w:rsidRDefault="00492260" w:rsidP="00492260">
            <w:pPr>
              <w:spacing w:after="0" w:line="240" w:lineRule="auto"/>
              <w:rPr>
                <w:rFonts w:ascii="Calibri" w:eastAsia="Times New Roman" w:hAnsi="Calibri" w:cs="Times New Roman"/>
                <w:color w:val="FF0000"/>
                <w:highlight w:val="yellow"/>
                <w:lang w:eastAsia="pt-BR"/>
              </w:rPr>
            </w:pPr>
            <w:r w:rsidRPr="00492260">
              <w:rPr>
                <w:rFonts w:ascii="Calibri" w:eastAsia="Times New Roman" w:hAnsi="Calibri" w:cs="Times New Roman"/>
                <w:color w:val="FF0000"/>
                <w:highlight w:val="yellow"/>
                <w:lang w:eastAsia="pt-BR"/>
              </w:rPr>
              <w:t xml:space="preserve"> </w:t>
            </w:r>
            <w:proofErr w:type="gramStart"/>
            <w:r w:rsidRPr="00492260">
              <w:rPr>
                <w:rFonts w:ascii="Calibri" w:eastAsia="Times New Roman" w:hAnsi="Calibri" w:cs="Times New Roman"/>
                <w:color w:val="FF0000"/>
                <w:highlight w:val="yellow"/>
                <w:lang w:eastAsia="pt-BR"/>
              </w:rPr>
              <w:t>XX.XXX,XX</w:t>
            </w:r>
            <w:proofErr w:type="gramEnd"/>
            <w:r w:rsidRPr="00492260">
              <w:rPr>
                <w:rFonts w:ascii="Calibri" w:eastAsia="Times New Roman" w:hAnsi="Calibri" w:cs="Times New Roman"/>
                <w:color w:val="FF0000"/>
                <w:highlight w:val="yellow"/>
                <w:lang w:eastAsia="pt-BR"/>
              </w:rPr>
              <w:t xml:space="preserve"> </w:t>
            </w:r>
          </w:p>
        </w:tc>
        <w:tc>
          <w:tcPr>
            <w:tcW w:w="30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63B32F70" w14:textId="77777777" w:rsidR="00492260" w:rsidRPr="00492260" w:rsidRDefault="00492260" w:rsidP="00492260">
            <w:pPr>
              <w:spacing w:after="0" w:line="240" w:lineRule="auto"/>
              <w:jc w:val="center"/>
              <w:rPr>
                <w:rFonts w:ascii="Calibri" w:eastAsia="Times New Roman" w:hAnsi="Calibri" w:cs="Times New Roman"/>
                <w:color w:val="FF0000"/>
                <w:highlight w:val="yellow"/>
                <w:lang w:eastAsia="pt-BR"/>
              </w:rPr>
            </w:pPr>
            <w:r w:rsidRPr="00492260">
              <w:rPr>
                <w:rFonts w:ascii="Calibri" w:eastAsia="Times New Roman" w:hAnsi="Calibri" w:cs="Times New Roman"/>
                <w:color w:val="FF0000"/>
                <w:highlight w:val="yellow"/>
                <w:lang w:eastAsia="pt-BR"/>
              </w:rPr>
              <w:t xml:space="preserve"> XX.XXX.XXX,00 </w:t>
            </w:r>
          </w:p>
        </w:tc>
        <w:tc>
          <w:tcPr>
            <w:tcW w:w="1543" w:type="dxa"/>
            <w:tcBorders>
              <w:top w:val="nil"/>
              <w:left w:val="nil"/>
              <w:bottom w:val="single" w:sz="4" w:space="0" w:color="auto"/>
              <w:right w:val="single" w:sz="4" w:space="0" w:color="auto"/>
            </w:tcBorders>
            <w:shd w:val="clear" w:color="auto" w:fill="auto"/>
            <w:noWrap/>
            <w:vAlign w:val="bottom"/>
            <w:hideMark/>
          </w:tcPr>
          <w:p w14:paraId="6C2FB90C" w14:textId="77777777" w:rsidR="00492260" w:rsidRPr="00492260" w:rsidRDefault="00492260" w:rsidP="00492260">
            <w:pPr>
              <w:spacing w:after="0" w:line="240" w:lineRule="auto"/>
              <w:rPr>
                <w:rFonts w:ascii="Calibri" w:eastAsia="Times New Roman" w:hAnsi="Calibri" w:cs="Times New Roman"/>
                <w:color w:val="000000"/>
                <w:lang w:eastAsia="pt-BR"/>
              </w:rPr>
            </w:pPr>
            <w:proofErr w:type="gramStart"/>
            <w:r w:rsidRPr="00492260">
              <w:rPr>
                <w:rFonts w:ascii="Calibri" w:eastAsia="Times New Roman" w:hAnsi="Calibri" w:cs="Times New Roman"/>
                <w:color w:val="FF0000"/>
                <w:highlight w:val="yellow"/>
                <w:lang w:eastAsia="pt-BR"/>
              </w:rPr>
              <w:t>XX,XX</w:t>
            </w:r>
            <w:proofErr w:type="gramEnd"/>
            <w:r w:rsidRPr="00492260">
              <w:rPr>
                <w:rFonts w:ascii="Calibri" w:eastAsia="Times New Roman" w:hAnsi="Calibri" w:cs="Times New Roman"/>
                <w:color w:val="000000"/>
                <w:lang w:eastAsia="pt-BR"/>
              </w:rPr>
              <w:t>%</w:t>
            </w:r>
          </w:p>
        </w:tc>
        <w:tc>
          <w:tcPr>
            <w:tcW w:w="146" w:type="dxa"/>
            <w:vAlign w:val="center"/>
            <w:hideMark/>
          </w:tcPr>
          <w:p w14:paraId="7DDAE7A2"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6AB3C9A0" w14:textId="77777777" w:rsidTr="00492260">
        <w:trPr>
          <w:trHeight w:val="300"/>
          <w:jc w:val="center"/>
        </w:trPr>
        <w:tc>
          <w:tcPr>
            <w:tcW w:w="2362"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37D8B6" w14:textId="77777777" w:rsidR="00492260" w:rsidRPr="00492260" w:rsidRDefault="00492260" w:rsidP="00492260">
            <w:pPr>
              <w:spacing w:after="0" w:line="240" w:lineRule="auto"/>
              <w:jc w:val="center"/>
              <w:rPr>
                <w:rFonts w:ascii="Calibri" w:eastAsia="Times New Roman" w:hAnsi="Calibri" w:cs="Times New Roman"/>
                <w:color w:val="000000"/>
                <w:lang w:eastAsia="pt-BR"/>
              </w:rPr>
            </w:pPr>
            <w:r w:rsidRPr="00492260">
              <w:rPr>
                <w:rFonts w:ascii="Calibri" w:eastAsia="Times New Roman" w:hAnsi="Calibri" w:cs="Times New Roman"/>
                <w:color w:val="000000"/>
                <w:lang w:eastAsia="pt-BR"/>
              </w:rPr>
              <w:t>(</w:t>
            </w:r>
            <w:r w:rsidRPr="00492260">
              <w:rPr>
                <w:rFonts w:ascii="Calibri" w:eastAsia="Times New Roman" w:hAnsi="Calibri" w:cs="Times New Roman"/>
                <w:color w:val="FF0000"/>
                <w:highlight w:val="yellow"/>
                <w:lang w:eastAsia="pt-BR"/>
              </w:rPr>
              <w:t>Informar o ano</w:t>
            </w:r>
            <w:r w:rsidRPr="00492260">
              <w:rPr>
                <w:rFonts w:ascii="Calibri" w:eastAsia="Times New Roman" w:hAnsi="Calibri" w:cs="Times New Roman"/>
                <w:color w:val="000000"/>
                <w:lang w:eastAsia="pt-BR"/>
              </w:rPr>
              <w:t>)</w:t>
            </w:r>
          </w:p>
        </w:tc>
        <w:tc>
          <w:tcPr>
            <w:tcW w:w="2211" w:type="dxa"/>
            <w:tcBorders>
              <w:top w:val="nil"/>
              <w:left w:val="nil"/>
              <w:bottom w:val="single" w:sz="4" w:space="0" w:color="auto"/>
              <w:right w:val="single" w:sz="4" w:space="0" w:color="auto"/>
            </w:tcBorders>
            <w:shd w:val="clear" w:color="auto" w:fill="auto"/>
            <w:noWrap/>
            <w:vAlign w:val="bottom"/>
            <w:hideMark/>
          </w:tcPr>
          <w:p w14:paraId="6781A704" w14:textId="77777777" w:rsidR="00492260" w:rsidRPr="00492260" w:rsidRDefault="00492260" w:rsidP="00492260">
            <w:pPr>
              <w:spacing w:after="0" w:line="240" w:lineRule="auto"/>
              <w:rPr>
                <w:rFonts w:ascii="Calibri" w:eastAsia="Times New Roman" w:hAnsi="Calibri" w:cs="Times New Roman"/>
                <w:color w:val="FF0000"/>
                <w:highlight w:val="yellow"/>
                <w:lang w:eastAsia="pt-BR"/>
              </w:rPr>
            </w:pPr>
            <w:r w:rsidRPr="00492260">
              <w:rPr>
                <w:rFonts w:ascii="Calibri" w:eastAsia="Times New Roman" w:hAnsi="Calibri" w:cs="Times New Roman"/>
                <w:color w:val="FF0000"/>
                <w:highlight w:val="yellow"/>
                <w:lang w:eastAsia="pt-BR"/>
              </w:rPr>
              <w:t xml:space="preserve"> </w:t>
            </w:r>
            <w:proofErr w:type="gramStart"/>
            <w:r w:rsidRPr="00492260">
              <w:rPr>
                <w:rFonts w:ascii="Calibri" w:eastAsia="Times New Roman" w:hAnsi="Calibri" w:cs="Times New Roman"/>
                <w:color w:val="FF0000"/>
                <w:highlight w:val="yellow"/>
                <w:lang w:eastAsia="pt-BR"/>
              </w:rPr>
              <w:t>XX.XXX,XX</w:t>
            </w:r>
            <w:proofErr w:type="gramEnd"/>
            <w:r w:rsidRPr="00492260">
              <w:rPr>
                <w:rFonts w:ascii="Calibri" w:eastAsia="Times New Roman" w:hAnsi="Calibri" w:cs="Times New Roman"/>
                <w:color w:val="FF0000"/>
                <w:highlight w:val="yellow"/>
                <w:lang w:eastAsia="pt-BR"/>
              </w:rPr>
              <w:t xml:space="preserve"> </w:t>
            </w:r>
          </w:p>
        </w:tc>
        <w:tc>
          <w:tcPr>
            <w:tcW w:w="30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73F129AE" w14:textId="77777777" w:rsidR="00492260" w:rsidRPr="00492260" w:rsidRDefault="00492260" w:rsidP="00492260">
            <w:pPr>
              <w:spacing w:after="0" w:line="240" w:lineRule="auto"/>
              <w:jc w:val="center"/>
              <w:rPr>
                <w:rFonts w:ascii="Calibri" w:eastAsia="Times New Roman" w:hAnsi="Calibri" w:cs="Times New Roman"/>
                <w:color w:val="FF0000"/>
                <w:highlight w:val="yellow"/>
                <w:lang w:eastAsia="pt-BR"/>
              </w:rPr>
            </w:pPr>
            <w:r w:rsidRPr="00492260">
              <w:rPr>
                <w:rFonts w:ascii="Calibri" w:eastAsia="Times New Roman" w:hAnsi="Calibri" w:cs="Times New Roman"/>
                <w:color w:val="FF0000"/>
                <w:highlight w:val="yellow"/>
                <w:lang w:eastAsia="pt-BR"/>
              </w:rPr>
              <w:t xml:space="preserve"> XX.XXX.XXX,00 </w:t>
            </w:r>
          </w:p>
        </w:tc>
        <w:tc>
          <w:tcPr>
            <w:tcW w:w="1543" w:type="dxa"/>
            <w:tcBorders>
              <w:top w:val="nil"/>
              <w:left w:val="nil"/>
              <w:bottom w:val="single" w:sz="4" w:space="0" w:color="auto"/>
              <w:right w:val="single" w:sz="4" w:space="0" w:color="auto"/>
            </w:tcBorders>
            <w:shd w:val="clear" w:color="auto" w:fill="auto"/>
            <w:noWrap/>
            <w:vAlign w:val="bottom"/>
            <w:hideMark/>
          </w:tcPr>
          <w:p w14:paraId="05D8E144" w14:textId="3B92E466" w:rsidR="00492260" w:rsidRPr="00492260" w:rsidRDefault="00492260" w:rsidP="00492260">
            <w:pPr>
              <w:spacing w:after="0" w:line="240" w:lineRule="auto"/>
              <w:rPr>
                <w:rFonts w:ascii="Calibri" w:eastAsia="Times New Roman" w:hAnsi="Calibri" w:cs="Times New Roman"/>
                <w:color w:val="000000"/>
                <w:lang w:eastAsia="pt-BR"/>
              </w:rPr>
            </w:pPr>
            <w:proofErr w:type="gramStart"/>
            <w:r w:rsidRPr="00492260">
              <w:rPr>
                <w:rFonts w:ascii="Calibri" w:eastAsia="Times New Roman" w:hAnsi="Calibri" w:cs="Times New Roman"/>
                <w:color w:val="FF0000"/>
                <w:highlight w:val="yellow"/>
                <w:lang w:eastAsia="pt-BR"/>
              </w:rPr>
              <w:t>XX,XX</w:t>
            </w:r>
            <w:proofErr w:type="gramEnd"/>
            <w:r w:rsidRPr="00492260">
              <w:rPr>
                <w:rFonts w:ascii="Calibri" w:eastAsia="Times New Roman" w:hAnsi="Calibri" w:cs="Times New Roman"/>
                <w:color w:val="000000"/>
                <w:lang w:eastAsia="pt-BR"/>
              </w:rPr>
              <w:t>%</w:t>
            </w:r>
          </w:p>
        </w:tc>
        <w:tc>
          <w:tcPr>
            <w:tcW w:w="146" w:type="dxa"/>
            <w:vAlign w:val="center"/>
            <w:hideMark/>
          </w:tcPr>
          <w:p w14:paraId="6C46944A"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0D03591D" w14:textId="77777777" w:rsidTr="00492260">
        <w:trPr>
          <w:trHeight w:val="300"/>
          <w:jc w:val="center"/>
        </w:trPr>
        <w:tc>
          <w:tcPr>
            <w:tcW w:w="2362"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4AEAF3" w14:textId="77777777" w:rsidR="00492260" w:rsidRPr="00492260" w:rsidRDefault="00492260" w:rsidP="00492260">
            <w:pPr>
              <w:spacing w:after="0" w:line="240" w:lineRule="auto"/>
              <w:jc w:val="center"/>
              <w:rPr>
                <w:rFonts w:ascii="Calibri" w:eastAsia="Times New Roman" w:hAnsi="Calibri" w:cs="Times New Roman"/>
                <w:color w:val="000000"/>
                <w:lang w:eastAsia="pt-BR"/>
              </w:rPr>
            </w:pPr>
            <w:r w:rsidRPr="00492260">
              <w:rPr>
                <w:rFonts w:ascii="Calibri" w:eastAsia="Times New Roman" w:hAnsi="Calibri" w:cs="Times New Roman"/>
                <w:color w:val="000000"/>
                <w:lang w:eastAsia="pt-BR"/>
              </w:rPr>
              <w:t>(</w:t>
            </w:r>
            <w:r w:rsidRPr="00492260">
              <w:rPr>
                <w:rFonts w:ascii="Calibri" w:eastAsia="Times New Roman" w:hAnsi="Calibri" w:cs="Times New Roman"/>
                <w:color w:val="FF0000"/>
                <w:highlight w:val="yellow"/>
                <w:lang w:eastAsia="pt-BR"/>
              </w:rPr>
              <w:t>Informar o ano</w:t>
            </w:r>
            <w:r w:rsidRPr="00492260">
              <w:rPr>
                <w:rFonts w:ascii="Calibri" w:eastAsia="Times New Roman" w:hAnsi="Calibri" w:cs="Times New Roman"/>
                <w:color w:val="000000"/>
                <w:lang w:eastAsia="pt-BR"/>
              </w:rPr>
              <w:t>)</w:t>
            </w:r>
          </w:p>
        </w:tc>
        <w:tc>
          <w:tcPr>
            <w:tcW w:w="2211" w:type="dxa"/>
            <w:tcBorders>
              <w:top w:val="nil"/>
              <w:left w:val="nil"/>
              <w:bottom w:val="single" w:sz="4" w:space="0" w:color="auto"/>
              <w:right w:val="single" w:sz="4" w:space="0" w:color="auto"/>
            </w:tcBorders>
            <w:shd w:val="clear" w:color="auto" w:fill="auto"/>
            <w:noWrap/>
            <w:vAlign w:val="bottom"/>
            <w:hideMark/>
          </w:tcPr>
          <w:p w14:paraId="6B242E5D" w14:textId="77777777" w:rsidR="00492260" w:rsidRPr="00492260" w:rsidRDefault="00492260" w:rsidP="00492260">
            <w:pPr>
              <w:spacing w:after="0" w:line="240" w:lineRule="auto"/>
              <w:rPr>
                <w:rFonts w:ascii="Calibri" w:eastAsia="Times New Roman" w:hAnsi="Calibri" w:cs="Times New Roman"/>
                <w:color w:val="FF0000"/>
                <w:highlight w:val="yellow"/>
                <w:lang w:eastAsia="pt-BR"/>
              </w:rPr>
            </w:pPr>
            <w:r w:rsidRPr="00492260">
              <w:rPr>
                <w:rFonts w:ascii="Calibri" w:eastAsia="Times New Roman" w:hAnsi="Calibri" w:cs="Times New Roman"/>
                <w:color w:val="FF0000"/>
                <w:highlight w:val="yellow"/>
                <w:lang w:eastAsia="pt-BR"/>
              </w:rPr>
              <w:t xml:space="preserve"> </w:t>
            </w:r>
            <w:proofErr w:type="gramStart"/>
            <w:r w:rsidRPr="00492260">
              <w:rPr>
                <w:rFonts w:ascii="Calibri" w:eastAsia="Times New Roman" w:hAnsi="Calibri" w:cs="Times New Roman"/>
                <w:color w:val="FF0000"/>
                <w:highlight w:val="yellow"/>
                <w:lang w:eastAsia="pt-BR"/>
              </w:rPr>
              <w:t>XX.XXX,XX</w:t>
            </w:r>
            <w:proofErr w:type="gramEnd"/>
            <w:r w:rsidRPr="00492260">
              <w:rPr>
                <w:rFonts w:ascii="Calibri" w:eastAsia="Times New Roman" w:hAnsi="Calibri" w:cs="Times New Roman"/>
                <w:color w:val="FF0000"/>
                <w:highlight w:val="yellow"/>
                <w:lang w:eastAsia="pt-BR"/>
              </w:rPr>
              <w:t xml:space="preserve"> </w:t>
            </w:r>
          </w:p>
        </w:tc>
        <w:tc>
          <w:tcPr>
            <w:tcW w:w="30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66138791" w14:textId="77777777" w:rsidR="00492260" w:rsidRPr="00492260" w:rsidRDefault="00492260" w:rsidP="00492260">
            <w:pPr>
              <w:spacing w:after="0" w:line="240" w:lineRule="auto"/>
              <w:jc w:val="center"/>
              <w:rPr>
                <w:rFonts w:ascii="Calibri" w:eastAsia="Times New Roman" w:hAnsi="Calibri" w:cs="Times New Roman"/>
                <w:color w:val="FF0000"/>
                <w:highlight w:val="yellow"/>
                <w:lang w:eastAsia="pt-BR"/>
              </w:rPr>
            </w:pPr>
            <w:r w:rsidRPr="00492260">
              <w:rPr>
                <w:rFonts w:ascii="Calibri" w:eastAsia="Times New Roman" w:hAnsi="Calibri" w:cs="Times New Roman"/>
                <w:color w:val="FF0000"/>
                <w:highlight w:val="yellow"/>
                <w:lang w:eastAsia="pt-BR"/>
              </w:rPr>
              <w:t xml:space="preserve"> XX.XXX.XXX,00 </w:t>
            </w:r>
          </w:p>
        </w:tc>
        <w:tc>
          <w:tcPr>
            <w:tcW w:w="1543" w:type="dxa"/>
            <w:tcBorders>
              <w:top w:val="nil"/>
              <w:left w:val="nil"/>
              <w:bottom w:val="single" w:sz="4" w:space="0" w:color="auto"/>
              <w:right w:val="single" w:sz="4" w:space="0" w:color="auto"/>
            </w:tcBorders>
            <w:shd w:val="clear" w:color="auto" w:fill="auto"/>
            <w:noWrap/>
            <w:vAlign w:val="bottom"/>
            <w:hideMark/>
          </w:tcPr>
          <w:p w14:paraId="1644A12B" w14:textId="72764AE4" w:rsidR="00492260" w:rsidRPr="00492260" w:rsidRDefault="00492260" w:rsidP="00492260">
            <w:pPr>
              <w:spacing w:after="0" w:line="240" w:lineRule="auto"/>
              <w:rPr>
                <w:rFonts w:ascii="Calibri" w:eastAsia="Times New Roman" w:hAnsi="Calibri" w:cs="Times New Roman"/>
                <w:color w:val="000000"/>
                <w:lang w:eastAsia="pt-BR"/>
              </w:rPr>
            </w:pPr>
            <w:proofErr w:type="gramStart"/>
            <w:r w:rsidRPr="00492260">
              <w:rPr>
                <w:rFonts w:ascii="Calibri" w:eastAsia="Times New Roman" w:hAnsi="Calibri" w:cs="Times New Roman"/>
                <w:color w:val="FF0000"/>
                <w:highlight w:val="yellow"/>
                <w:lang w:eastAsia="pt-BR"/>
              </w:rPr>
              <w:t>XX,XX</w:t>
            </w:r>
            <w:proofErr w:type="gramEnd"/>
            <w:r w:rsidRPr="00492260">
              <w:rPr>
                <w:rFonts w:ascii="Calibri" w:eastAsia="Times New Roman" w:hAnsi="Calibri" w:cs="Times New Roman"/>
                <w:color w:val="000000"/>
                <w:lang w:eastAsia="pt-BR"/>
              </w:rPr>
              <w:t>%</w:t>
            </w:r>
          </w:p>
        </w:tc>
        <w:tc>
          <w:tcPr>
            <w:tcW w:w="146" w:type="dxa"/>
            <w:vAlign w:val="center"/>
            <w:hideMark/>
          </w:tcPr>
          <w:p w14:paraId="61E799C7"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088A5227" w14:textId="77777777" w:rsidTr="00492260">
        <w:trPr>
          <w:trHeight w:val="300"/>
          <w:jc w:val="center"/>
        </w:trPr>
        <w:tc>
          <w:tcPr>
            <w:tcW w:w="9202" w:type="dxa"/>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47E5DA3" w14:textId="77777777" w:rsidR="00492260" w:rsidRPr="00492260" w:rsidRDefault="00492260" w:rsidP="00492260">
            <w:pPr>
              <w:spacing w:after="0" w:line="240" w:lineRule="auto"/>
              <w:jc w:val="center"/>
              <w:rPr>
                <w:rFonts w:ascii="Calibri" w:eastAsia="Times New Roman" w:hAnsi="Calibri" w:cs="Times New Roman"/>
                <w:b/>
                <w:bCs/>
                <w:color w:val="000000"/>
                <w:sz w:val="16"/>
                <w:szCs w:val="16"/>
                <w:lang w:eastAsia="pt-BR"/>
              </w:rPr>
            </w:pPr>
            <w:r w:rsidRPr="00492260">
              <w:rPr>
                <w:rFonts w:ascii="Calibri" w:eastAsia="Times New Roman" w:hAnsi="Calibri" w:cs="Times New Roman"/>
                <w:b/>
                <w:bCs/>
                <w:color w:val="000000"/>
                <w:sz w:val="16"/>
                <w:szCs w:val="16"/>
                <w:lang w:eastAsia="pt-BR"/>
              </w:rPr>
              <w:t>Nota explicativa:</w:t>
            </w:r>
          </w:p>
        </w:tc>
        <w:tc>
          <w:tcPr>
            <w:tcW w:w="146" w:type="dxa"/>
            <w:vAlign w:val="center"/>
            <w:hideMark/>
          </w:tcPr>
          <w:p w14:paraId="0EDB2796"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5EAA35FE" w14:textId="77777777" w:rsidTr="00492260">
        <w:trPr>
          <w:trHeight w:val="300"/>
          <w:jc w:val="center"/>
        </w:trPr>
        <w:tc>
          <w:tcPr>
            <w:tcW w:w="9202"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7E5F89" w14:textId="77777777" w:rsidR="00492260" w:rsidRPr="00492260" w:rsidRDefault="00492260" w:rsidP="00492260">
            <w:pPr>
              <w:spacing w:after="0" w:line="240" w:lineRule="auto"/>
              <w:rPr>
                <w:rFonts w:ascii="Calibri" w:eastAsia="Times New Roman" w:hAnsi="Calibri" w:cs="Times New Roman"/>
                <w:color w:val="000000"/>
                <w:sz w:val="16"/>
                <w:szCs w:val="16"/>
                <w:lang w:eastAsia="pt-BR"/>
              </w:rPr>
            </w:pPr>
            <w:r w:rsidRPr="00492260">
              <w:rPr>
                <w:rFonts w:ascii="Calibri" w:eastAsia="Times New Roman" w:hAnsi="Calibri" w:cs="Times New Roman"/>
                <w:color w:val="000000"/>
                <w:sz w:val="16"/>
                <w:szCs w:val="16"/>
                <w:lang w:eastAsia="pt-BR"/>
              </w:rPr>
              <w:t xml:space="preserve">Valor estimado para o ano vigente de </w:t>
            </w:r>
            <w:r w:rsidRPr="00492260">
              <w:rPr>
                <w:rFonts w:ascii="Calibri" w:eastAsia="Times New Roman" w:hAnsi="Calibri" w:cs="Times New Roman"/>
                <w:color w:val="FF0000"/>
                <w:sz w:val="16"/>
                <w:szCs w:val="16"/>
                <w:highlight w:val="yellow"/>
                <w:lang w:eastAsia="pt-BR"/>
              </w:rPr>
              <w:t>XXXX</w:t>
            </w:r>
            <w:r w:rsidRPr="00492260">
              <w:rPr>
                <w:rFonts w:ascii="Calibri" w:eastAsia="Times New Roman" w:hAnsi="Calibri" w:cs="Times New Roman"/>
                <w:color w:val="000000"/>
                <w:sz w:val="16"/>
                <w:szCs w:val="16"/>
                <w:highlight w:val="yellow"/>
                <w:lang w:eastAsia="pt-BR"/>
              </w:rPr>
              <w:t xml:space="preserve"> </w:t>
            </w:r>
            <w:r w:rsidRPr="00492260">
              <w:rPr>
                <w:rFonts w:ascii="Calibri" w:eastAsia="Times New Roman" w:hAnsi="Calibri" w:cs="Times New Roman"/>
                <w:color w:val="000000"/>
                <w:sz w:val="16"/>
                <w:szCs w:val="16"/>
                <w:lang w:eastAsia="pt-BR"/>
              </w:rPr>
              <w:t>é proporcional a quantidade de meses para seu término.</w:t>
            </w:r>
          </w:p>
        </w:tc>
        <w:tc>
          <w:tcPr>
            <w:tcW w:w="146" w:type="dxa"/>
            <w:vAlign w:val="center"/>
            <w:hideMark/>
          </w:tcPr>
          <w:p w14:paraId="3423DB8B"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0216EA6A" w14:textId="77777777" w:rsidTr="00492260">
        <w:trPr>
          <w:trHeight w:val="300"/>
          <w:jc w:val="center"/>
        </w:trPr>
        <w:tc>
          <w:tcPr>
            <w:tcW w:w="9202"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E62A97" w14:textId="372B71CA" w:rsidR="00492260" w:rsidRPr="00492260" w:rsidRDefault="00492260" w:rsidP="00492260">
            <w:pPr>
              <w:spacing w:after="0" w:line="240" w:lineRule="auto"/>
              <w:rPr>
                <w:rFonts w:ascii="Calibri" w:eastAsia="Times New Roman" w:hAnsi="Calibri" w:cs="Times New Roman"/>
                <w:color w:val="000000"/>
                <w:sz w:val="16"/>
                <w:szCs w:val="16"/>
                <w:lang w:eastAsia="pt-BR"/>
              </w:rPr>
            </w:pPr>
            <w:r w:rsidRPr="00492260">
              <w:rPr>
                <w:rFonts w:ascii="Calibri" w:eastAsia="Times New Roman" w:hAnsi="Calibri" w:cs="Times New Roman"/>
                <w:color w:val="000000"/>
                <w:sz w:val="16"/>
                <w:szCs w:val="16"/>
                <w:lang w:eastAsia="pt-BR"/>
              </w:rPr>
              <w:t xml:space="preserve">Valor estimado para o ano </w:t>
            </w:r>
            <w:r w:rsidRPr="00492260">
              <w:rPr>
                <w:rFonts w:ascii="Calibri" w:eastAsia="Times New Roman" w:hAnsi="Calibri" w:cs="Times New Roman"/>
                <w:color w:val="FF0000"/>
                <w:sz w:val="16"/>
                <w:szCs w:val="16"/>
                <w:highlight w:val="yellow"/>
                <w:lang w:eastAsia="pt-BR"/>
              </w:rPr>
              <w:t xml:space="preserve">XXXX </w:t>
            </w:r>
            <w:r w:rsidRPr="00492260">
              <w:rPr>
                <w:rFonts w:ascii="Calibri" w:eastAsia="Times New Roman" w:hAnsi="Calibri" w:cs="Times New Roman"/>
                <w:color w:val="000000"/>
                <w:sz w:val="16"/>
                <w:szCs w:val="16"/>
                <w:lang w:eastAsia="pt-BR"/>
              </w:rPr>
              <w:t>(valor para os 12 meses ou proporcional para final da contratação)</w:t>
            </w:r>
          </w:p>
        </w:tc>
        <w:tc>
          <w:tcPr>
            <w:tcW w:w="146" w:type="dxa"/>
            <w:vAlign w:val="center"/>
            <w:hideMark/>
          </w:tcPr>
          <w:p w14:paraId="12FCAA1E"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04056D84" w14:textId="77777777" w:rsidTr="00492260">
        <w:trPr>
          <w:trHeight w:val="300"/>
          <w:jc w:val="center"/>
        </w:trPr>
        <w:tc>
          <w:tcPr>
            <w:tcW w:w="9202"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2B89BF" w14:textId="78B8DE1C" w:rsidR="00492260" w:rsidRPr="00492260" w:rsidRDefault="00492260" w:rsidP="00492260">
            <w:pPr>
              <w:spacing w:after="0" w:line="240" w:lineRule="auto"/>
              <w:rPr>
                <w:rFonts w:ascii="Calibri" w:eastAsia="Times New Roman" w:hAnsi="Calibri" w:cs="Times New Roman"/>
                <w:color w:val="000000"/>
                <w:sz w:val="16"/>
                <w:szCs w:val="16"/>
                <w:lang w:eastAsia="pt-BR"/>
              </w:rPr>
            </w:pPr>
            <w:r w:rsidRPr="00492260">
              <w:rPr>
                <w:rFonts w:ascii="Calibri" w:eastAsia="Times New Roman" w:hAnsi="Calibri" w:cs="Times New Roman"/>
                <w:color w:val="000000"/>
                <w:sz w:val="16"/>
                <w:szCs w:val="16"/>
                <w:lang w:eastAsia="pt-BR"/>
              </w:rPr>
              <w:t xml:space="preserve">Valor estimado para o ano </w:t>
            </w:r>
            <w:r w:rsidRPr="00492260">
              <w:rPr>
                <w:rFonts w:ascii="Calibri" w:eastAsia="Times New Roman" w:hAnsi="Calibri" w:cs="Times New Roman"/>
                <w:color w:val="FF0000"/>
                <w:sz w:val="16"/>
                <w:szCs w:val="16"/>
                <w:highlight w:val="yellow"/>
                <w:lang w:eastAsia="pt-BR"/>
              </w:rPr>
              <w:t>XXXX</w:t>
            </w:r>
            <w:r w:rsidRPr="00492260">
              <w:rPr>
                <w:rFonts w:ascii="Calibri" w:eastAsia="Times New Roman" w:hAnsi="Calibri" w:cs="Times New Roman"/>
                <w:color w:val="000000"/>
                <w:sz w:val="16"/>
                <w:szCs w:val="16"/>
                <w:highlight w:val="yellow"/>
                <w:lang w:eastAsia="pt-BR"/>
              </w:rPr>
              <w:t xml:space="preserve"> </w:t>
            </w:r>
            <w:r w:rsidRPr="00492260">
              <w:rPr>
                <w:rFonts w:ascii="Calibri" w:eastAsia="Times New Roman" w:hAnsi="Calibri" w:cs="Times New Roman"/>
                <w:color w:val="000000"/>
                <w:sz w:val="16"/>
                <w:szCs w:val="16"/>
                <w:lang w:eastAsia="pt-BR"/>
              </w:rPr>
              <w:t>(valor para os 12 meses ou proporcional para final da contratação)</w:t>
            </w:r>
          </w:p>
        </w:tc>
        <w:tc>
          <w:tcPr>
            <w:tcW w:w="146" w:type="dxa"/>
            <w:vAlign w:val="center"/>
            <w:hideMark/>
          </w:tcPr>
          <w:p w14:paraId="555048CB"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4CD2360F" w14:textId="77777777" w:rsidTr="00492260">
        <w:trPr>
          <w:trHeight w:val="300"/>
          <w:jc w:val="center"/>
        </w:trPr>
        <w:tc>
          <w:tcPr>
            <w:tcW w:w="1250" w:type="dxa"/>
            <w:tcBorders>
              <w:top w:val="nil"/>
              <w:left w:val="nil"/>
              <w:bottom w:val="nil"/>
              <w:right w:val="nil"/>
            </w:tcBorders>
            <w:shd w:val="clear" w:color="auto" w:fill="auto"/>
            <w:noWrap/>
            <w:vAlign w:val="bottom"/>
            <w:hideMark/>
          </w:tcPr>
          <w:p w14:paraId="5F47054B" w14:textId="77777777" w:rsidR="00492260" w:rsidRPr="00492260" w:rsidRDefault="00492260" w:rsidP="00492260">
            <w:pPr>
              <w:spacing w:after="0" w:line="240" w:lineRule="auto"/>
              <w:rPr>
                <w:rFonts w:ascii="Calibri" w:eastAsia="Times New Roman" w:hAnsi="Calibri" w:cs="Times New Roman"/>
                <w:color w:val="000000"/>
                <w:sz w:val="16"/>
                <w:szCs w:val="16"/>
                <w:lang w:eastAsia="pt-BR"/>
              </w:rPr>
            </w:pPr>
          </w:p>
        </w:tc>
        <w:tc>
          <w:tcPr>
            <w:tcW w:w="146" w:type="dxa"/>
            <w:tcBorders>
              <w:top w:val="nil"/>
              <w:left w:val="nil"/>
              <w:bottom w:val="nil"/>
              <w:right w:val="nil"/>
            </w:tcBorders>
            <w:shd w:val="clear" w:color="auto" w:fill="auto"/>
            <w:noWrap/>
            <w:vAlign w:val="bottom"/>
            <w:hideMark/>
          </w:tcPr>
          <w:p w14:paraId="42A2EBC2"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160" w:type="dxa"/>
            <w:gridSpan w:val="2"/>
            <w:tcBorders>
              <w:top w:val="nil"/>
              <w:left w:val="nil"/>
              <w:bottom w:val="nil"/>
              <w:right w:val="nil"/>
            </w:tcBorders>
            <w:shd w:val="clear" w:color="auto" w:fill="auto"/>
            <w:noWrap/>
            <w:vAlign w:val="bottom"/>
            <w:hideMark/>
          </w:tcPr>
          <w:p w14:paraId="7F3B3F53"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806" w:type="dxa"/>
            <w:tcBorders>
              <w:top w:val="nil"/>
              <w:left w:val="nil"/>
              <w:bottom w:val="nil"/>
              <w:right w:val="nil"/>
            </w:tcBorders>
            <w:shd w:val="clear" w:color="auto" w:fill="auto"/>
            <w:noWrap/>
            <w:vAlign w:val="bottom"/>
            <w:hideMark/>
          </w:tcPr>
          <w:p w14:paraId="1EF948CB"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2211" w:type="dxa"/>
            <w:tcBorders>
              <w:top w:val="nil"/>
              <w:left w:val="nil"/>
              <w:bottom w:val="nil"/>
              <w:right w:val="nil"/>
            </w:tcBorders>
            <w:shd w:val="clear" w:color="auto" w:fill="auto"/>
            <w:noWrap/>
            <w:vAlign w:val="bottom"/>
            <w:hideMark/>
          </w:tcPr>
          <w:p w14:paraId="5C6A4E1D"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1543" w:type="dxa"/>
            <w:tcBorders>
              <w:top w:val="nil"/>
              <w:left w:val="nil"/>
              <w:bottom w:val="nil"/>
              <w:right w:val="nil"/>
            </w:tcBorders>
            <w:shd w:val="clear" w:color="auto" w:fill="auto"/>
            <w:noWrap/>
            <w:vAlign w:val="bottom"/>
            <w:hideMark/>
          </w:tcPr>
          <w:p w14:paraId="75439B7A"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1543" w:type="dxa"/>
            <w:tcBorders>
              <w:top w:val="nil"/>
              <w:left w:val="nil"/>
              <w:bottom w:val="nil"/>
              <w:right w:val="nil"/>
            </w:tcBorders>
            <w:shd w:val="clear" w:color="auto" w:fill="auto"/>
            <w:noWrap/>
            <w:vAlign w:val="bottom"/>
            <w:hideMark/>
          </w:tcPr>
          <w:p w14:paraId="3DB09B92"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1543" w:type="dxa"/>
            <w:tcBorders>
              <w:top w:val="nil"/>
              <w:left w:val="nil"/>
              <w:bottom w:val="nil"/>
              <w:right w:val="nil"/>
            </w:tcBorders>
            <w:shd w:val="clear" w:color="auto" w:fill="auto"/>
            <w:noWrap/>
            <w:vAlign w:val="bottom"/>
            <w:hideMark/>
          </w:tcPr>
          <w:p w14:paraId="3B4CFA72"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146" w:type="dxa"/>
            <w:vAlign w:val="center"/>
            <w:hideMark/>
          </w:tcPr>
          <w:p w14:paraId="1330A90E"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4075458B" w14:textId="77777777" w:rsidTr="00492260">
        <w:trPr>
          <w:trHeight w:val="300"/>
          <w:jc w:val="center"/>
        </w:trPr>
        <w:tc>
          <w:tcPr>
            <w:tcW w:w="1250" w:type="dxa"/>
            <w:tcBorders>
              <w:top w:val="nil"/>
              <w:left w:val="nil"/>
              <w:bottom w:val="nil"/>
              <w:right w:val="nil"/>
            </w:tcBorders>
            <w:shd w:val="clear" w:color="auto" w:fill="auto"/>
            <w:noWrap/>
            <w:vAlign w:val="bottom"/>
            <w:hideMark/>
          </w:tcPr>
          <w:p w14:paraId="3770AB3A" w14:textId="77777777" w:rsidR="00492260" w:rsidRPr="00492260" w:rsidRDefault="00492260" w:rsidP="00492260">
            <w:pPr>
              <w:spacing w:after="0" w:line="240" w:lineRule="auto"/>
              <w:rPr>
                <w:rFonts w:ascii="Calibri" w:eastAsia="Times New Roman" w:hAnsi="Calibri" w:cs="Times New Roman"/>
                <w:color w:val="000000"/>
                <w:lang w:eastAsia="pt-BR"/>
              </w:rPr>
            </w:pPr>
            <w:r w:rsidRPr="00492260">
              <w:rPr>
                <w:rFonts w:ascii="Calibri" w:eastAsia="Times New Roman" w:hAnsi="Calibri" w:cs="Times New Roman"/>
                <w:color w:val="FF0000"/>
                <w:highlight w:val="yellow"/>
                <w:lang w:eastAsia="pt-BR"/>
              </w:rPr>
              <w:t>Data</w:t>
            </w:r>
          </w:p>
        </w:tc>
        <w:tc>
          <w:tcPr>
            <w:tcW w:w="146" w:type="dxa"/>
            <w:tcBorders>
              <w:top w:val="nil"/>
              <w:left w:val="nil"/>
              <w:bottom w:val="nil"/>
              <w:right w:val="nil"/>
            </w:tcBorders>
            <w:shd w:val="clear" w:color="auto" w:fill="auto"/>
            <w:noWrap/>
            <w:vAlign w:val="bottom"/>
            <w:hideMark/>
          </w:tcPr>
          <w:p w14:paraId="7865985F" w14:textId="77777777" w:rsidR="00492260" w:rsidRPr="00492260" w:rsidRDefault="00492260" w:rsidP="00492260">
            <w:pPr>
              <w:spacing w:after="0" w:line="240" w:lineRule="auto"/>
              <w:rPr>
                <w:rFonts w:ascii="Calibri" w:eastAsia="Times New Roman" w:hAnsi="Calibri" w:cs="Times New Roman"/>
                <w:color w:val="000000"/>
                <w:lang w:eastAsia="pt-BR"/>
              </w:rPr>
            </w:pPr>
          </w:p>
        </w:tc>
        <w:tc>
          <w:tcPr>
            <w:tcW w:w="160" w:type="dxa"/>
            <w:gridSpan w:val="2"/>
            <w:tcBorders>
              <w:top w:val="nil"/>
              <w:left w:val="nil"/>
              <w:bottom w:val="nil"/>
              <w:right w:val="nil"/>
            </w:tcBorders>
            <w:shd w:val="clear" w:color="auto" w:fill="auto"/>
            <w:noWrap/>
            <w:vAlign w:val="bottom"/>
            <w:hideMark/>
          </w:tcPr>
          <w:p w14:paraId="6C937F94"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806" w:type="dxa"/>
            <w:tcBorders>
              <w:top w:val="nil"/>
              <w:left w:val="nil"/>
              <w:bottom w:val="nil"/>
              <w:right w:val="nil"/>
            </w:tcBorders>
            <w:shd w:val="clear" w:color="auto" w:fill="auto"/>
            <w:noWrap/>
            <w:vAlign w:val="bottom"/>
            <w:hideMark/>
          </w:tcPr>
          <w:p w14:paraId="71922F66"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2211" w:type="dxa"/>
            <w:tcBorders>
              <w:top w:val="nil"/>
              <w:left w:val="nil"/>
              <w:bottom w:val="nil"/>
              <w:right w:val="nil"/>
            </w:tcBorders>
            <w:shd w:val="clear" w:color="auto" w:fill="auto"/>
            <w:noWrap/>
            <w:vAlign w:val="bottom"/>
            <w:hideMark/>
          </w:tcPr>
          <w:p w14:paraId="103145C8"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1543" w:type="dxa"/>
            <w:tcBorders>
              <w:top w:val="nil"/>
              <w:left w:val="nil"/>
              <w:bottom w:val="nil"/>
              <w:right w:val="nil"/>
            </w:tcBorders>
            <w:shd w:val="clear" w:color="auto" w:fill="auto"/>
            <w:noWrap/>
            <w:vAlign w:val="bottom"/>
            <w:hideMark/>
          </w:tcPr>
          <w:p w14:paraId="4D4EC885"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1543" w:type="dxa"/>
            <w:tcBorders>
              <w:top w:val="nil"/>
              <w:left w:val="nil"/>
              <w:bottom w:val="nil"/>
              <w:right w:val="nil"/>
            </w:tcBorders>
            <w:shd w:val="clear" w:color="auto" w:fill="auto"/>
            <w:noWrap/>
            <w:vAlign w:val="bottom"/>
            <w:hideMark/>
          </w:tcPr>
          <w:p w14:paraId="626F7F5D"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1543" w:type="dxa"/>
            <w:tcBorders>
              <w:top w:val="nil"/>
              <w:left w:val="nil"/>
              <w:bottom w:val="nil"/>
              <w:right w:val="nil"/>
            </w:tcBorders>
            <w:shd w:val="clear" w:color="auto" w:fill="auto"/>
            <w:noWrap/>
            <w:vAlign w:val="bottom"/>
            <w:hideMark/>
          </w:tcPr>
          <w:p w14:paraId="6A7605F3"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146" w:type="dxa"/>
            <w:vAlign w:val="center"/>
            <w:hideMark/>
          </w:tcPr>
          <w:p w14:paraId="4CCF1C16"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37AA5286" w14:textId="77777777" w:rsidTr="00492260">
        <w:trPr>
          <w:trHeight w:val="300"/>
          <w:jc w:val="center"/>
        </w:trPr>
        <w:tc>
          <w:tcPr>
            <w:tcW w:w="1250" w:type="dxa"/>
            <w:tcBorders>
              <w:top w:val="nil"/>
              <w:left w:val="nil"/>
              <w:bottom w:val="nil"/>
              <w:right w:val="nil"/>
            </w:tcBorders>
            <w:shd w:val="clear" w:color="auto" w:fill="auto"/>
            <w:noWrap/>
            <w:vAlign w:val="bottom"/>
            <w:hideMark/>
          </w:tcPr>
          <w:p w14:paraId="6DF9BF42"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146" w:type="dxa"/>
            <w:tcBorders>
              <w:top w:val="nil"/>
              <w:left w:val="nil"/>
              <w:bottom w:val="nil"/>
              <w:right w:val="nil"/>
            </w:tcBorders>
            <w:shd w:val="clear" w:color="auto" w:fill="auto"/>
            <w:noWrap/>
            <w:vAlign w:val="bottom"/>
            <w:hideMark/>
          </w:tcPr>
          <w:p w14:paraId="212B380C"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160" w:type="dxa"/>
            <w:gridSpan w:val="2"/>
            <w:tcBorders>
              <w:top w:val="nil"/>
              <w:left w:val="nil"/>
              <w:bottom w:val="nil"/>
              <w:right w:val="nil"/>
            </w:tcBorders>
            <w:shd w:val="clear" w:color="auto" w:fill="auto"/>
            <w:noWrap/>
            <w:vAlign w:val="bottom"/>
            <w:hideMark/>
          </w:tcPr>
          <w:p w14:paraId="1211DB96"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806" w:type="dxa"/>
            <w:tcBorders>
              <w:top w:val="nil"/>
              <w:left w:val="nil"/>
              <w:bottom w:val="nil"/>
              <w:right w:val="nil"/>
            </w:tcBorders>
            <w:shd w:val="clear" w:color="auto" w:fill="auto"/>
            <w:noWrap/>
            <w:vAlign w:val="bottom"/>
            <w:hideMark/>
          </w:tcPr>
          <w:p w14:paraId="5221B7F2"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2211" w:type="dxa"/>
            <w:tcBorders>
              <w:top w:val="nil"/>
              <w:left w:val="nil"/>
              <w:bottom w:val="nil"/>
              <w:right w:val="nil"/>
            </w:tcBorders>
            <w:shd w:val="clear" w:color="auto" w:fill="auto"/>
            <w:noWrap/>
            <w:vAlign w:val="bottom"/>
            <w:hideMark/>
          </w:tcPr>
          <w:p w14:paraId="729AB06D"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1543" w:type="dxa"/>
            <w:tcBorders>
              <w:top w:val="nil"/>
              <w:left w:val="nil"/>
              <w:bottom w:val="nil"/>
              <w:right w:val="nil"/>
            </w:tcBorders>
            <w:shd w:val="clear" w:color="auto" w:fill="auto"/>
            <w:noWrap/>
            <w:vAlign w:val="bottom"/>
            <w:hideMark/>
          </w:tcPr>
          <w:p w14:paraId="336F4CEB"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1543" w:type="dxa"/>
            <w:tcBorders>
              <w:top w:val="nil"/>
              <w:left w:val="nil"/>
              <w:bottom w:val="nil"/>
              <w:right w:val="nil"/>
            </w:tcBorders>
            <w:shd w:val="clear" w:color="auto" w:fill="auto"/>
            <w:noWrap/>
            <w:vAlign w:val="bottom"/>
            <w:hideMark/>
          </w:tcPr>
          <w:p w14:paraId="4FE6AF02"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1543" w:type="dxa"/>
            <w:tcBorders>
              <w:top w:val="nil"/>
              <w:left w:val="nil"/>
              <w:bottom w:val="nil"/>
              <w:right w:val="nil"/>
            </w:tcBorders>
            <w:shd w:val="clear" w:color="auto" w:fill="auto"/>
            <w:noWrap/>
            <w:vAlign w:val="bottom"/>
            <w:hideMark/>
          </w:tcPr>
          <w:p w14:paraId="5FD4BF2F"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c>
          <w:tcPr>
            <w:tcW w:w="146" w:type="dxa"/>
            <w:vAlign w:val="center"/>
            <w:hideMark/>
          </w:tcPr>
          <w:p w14:paraId="7FB757A5"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7515D639" w14:textId="77777777" w:rsidTr="00492260">
        <w:trPr>
          <w:trHeight w:val="300"/>
          <w:jc w:val="center"/>
        </w:trPr>
        <w:tc>
          <w:tcPr>
            <w:tcW w:w="9202" w:type="dxa"/>
            <w:gridSpan w:val="9"/>
            <w:tcBorders>
              <w:top w:val="nil"/>
              <w:left w:val="nil"/>
              <w:bottom w:val="nil"/>
              <w:right w:val="nil"/>
            </w:tcBorders>
            <w:shd w:val="clear" w:color="auto" w:fill="auto"/>
            <w:noWrap/>
            <w:vAlign w:val="bottom"/>
            <w:hideMark/>
          </w:tcPr>
          <w:p w14:paraId="1C2CA2A4" w14:textId="77777777" w:rsidR="00492260" w:rsidRPr="00492260" w:rsidRDefault="00492260" w:rsidP="00492260">
            <w:pPr>
              <w:spacing w:after="0" w:line="240" w:lineRule="auto"/>
              <w:jc w:val="center"/>
              <w:rPr>
                <w:rFonts w:ascii="Calibri" w:eastAsia="Times New Roman" w:hAnsi="Calibri" w:cs="Times New Roman"/>
                <w:color w:val="FF0000"/>
                <w:highlight w:val="yellow"/>
                <w:lang w:eastAsia="pt-BR"/>
              </w:rPr>
            </w:pPr>
            <w:r w:rsidRPr="00492260">
              <w:rPr>
                <w:rFonts w:ascii="Calibri" w:eastAsia="Times New Roman" w:hAnsi="Calibri" w:cs="Times New Roman"/>
                <w:color w:val="FF0000"/>
                <w:highlight w:val="yellow"/>
                <w:lang w:eastAsia="pt-BR"/>
              </w:rPr>
              <w:t>Assinatura do Secretário(a) de Finanças</w:t>
            </w:r>
          </w:p>
        </w:tc>
        <w:tc>
          <w:tcPr>
            <w:tcW w:w="146" w:type="dxa"/>
            <w:vAlign w:val="center"/>
            <w:hideMark/>
          </w:tcPr>
          <w:p w14:paraId="77683DC0"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r w:rsidR="00492260" w:rsidRPr="00492260" w14:paraId="534F6D37" w14:textId="77777777" w:rsidTr="00492260">
        <w:trPr>
          <w:trHeight w:val="300"/>
          <w:jc w:val="center"/>
        </w:trPr>
        <w:tc>
          <w:tcPr>
            <w:tcW w:w="9202" w:type="dxa"/>
            <w:gridSpan w:val="9"/>
            <w:tcBorders>
              <w:top w:val="nil"/>
              <w:left w:val="nil"/>
              <w:bottom w:val="nil"/>
              <w:right w:val="nil"/>
            </w:tcBorders>
            <w:shd w:val="clear" w:color="auto" w:fill="auto"/>
            <w:noWrap/>
            <w:vAlign w:val="bottom"/>
            <w:hideMark/>
          </w:tcPr>
          <w:p w14:paraId="61C84310" w14:textId="77777777" w:rsidR="00492260" w:rsidRPr="00492260" w:rsidRDefault="00492260" w:rsidP="00492260">
            <w:pPr>
              <w:spacing w:after="0" w:line="240" w:lineRule="auto"/>
              <w:jc w:val="center"/>
              <w:rPr>
                <w:rFonts w:ascii="Calibri" w:eastAsia="Times New Roman" w:hAnsi="Calibri" w:cs="Times New Roman"/>
                <w:color w:val="000000"/>
                <w:lang w:eastAsia="pt-BR"/>
              </w:rPr>
            </w:pPr>
            <w:r w:rsidRPr="00492260">
              <w:rPr>
                <w:rFonts w:ascii="Calibri" w:eastAsia="Times New Roman" w:hAnsi="Calibri" w:cs="Times New Roman"/>
                <w:color w:val="000000"/>
                <w:lang w:eastAsia="pt-BR"/>
              </w:rPr>
              <w:t>Carimbo</w:t>
            </w:r>
          </w:p>
        </w:tc>
        <w:tc>
          <w:tcPr>
            <w:tcW w:w="146" w:type="dxa"/>
            <w:vAlign w:val="center"/>
            <w:hideMark/>
          </w:tcPr>
          <w:p w14:paraId="5AC1AE7A" w14:textId="77777777" w:rsidR="00492260" w:rsidRPr="00492260" w:rsidRDefault="00492260" w:rsidP="00492260">
            <w:pPr>
              <w:spacing w:after="0" w:line="240" w:lineRule="auto"/>
              <w:rPr>
                <w:rFonts w:ascii="Times New Roman" w:eastAsia="Times New Roman" w:hAnsi="Times New Roman" w:cs="Times New Roman"/>
                <w:sz w:val="20"/>
                <w:szCs w:val="20"/>
                <w:lang w:eastAsia="pt-BR"/>
              </w:rPr>
            </w:pPr>
          </w:p>
        </w:tc>
      </w:tr>
    </w:tbl>
    <w:p w14:paraId="3AFBAF3D" w14:textId="42AC116E" w:rsidR="00492260" w:rsidRDefault="00492260">
      <w:pPr>
        <w:rPr>
          <w:rFonts w:ascii="Arial" w:eastAsiaTheme="majorEastAsia" w:hAnsi="Arial" w:cs="Arial"/>
          <w:b/>
          <w:color w:val="2F5496" w:themeColor="accent1" w:themeShade="BF"/>
          <w:sz w:val="20"/>
          <w:szCs w:val="20"/>
        </w:rPr>
      </w:pPr>
    </w:p>
    <w:p w14:paraId="677C13F0" w14:textId="672DD560" w:rsidR="00492260" w:rsidRDefault="00492260">
      <w:pPr>
        <w:rPr>
          <w:rFonts w:ascii="Arial" w:eastAsiaTheme="majorEastAsia" w:hAnsi="Arial" w:cs="Arial"/>
          <w:b/>
          <w:color w:val="2F5496" w:themeColor="accent1" w:themeShade="BF"/>
          <w:sz w:val="20"/>
          <w:szCs w:val="20"/>
        </w:rPr>
      </w:pPr>
      <w:r>
        <w:rPr>
          <w:rFonts w:ascii="Arial" w:hAnsi="Arial" w:cs="Arial"/>
          <w:b/>
          <w:sz w:val="20"/>
          <w:szCs w:val="20"/>
        </w:rPr>
        <w:br w:type="page"/>
      </w:r>
    </w:p>
    <w:bookmarkStart w:id="14" w:name="_Toc67560192"/>
    <w:bookmarkStart w:id="15" w:name="_Toc67561627"/>
    <w:p w14:paraId="645FB1CB" w14:textId="3DF07855" w:rsidR="00492260" w:rsidRDefault="00492260" w:rsidP="007E4CC7">
      <w:pPr>
        <w:pStyle w:val="Ttulo1"/>
        <w:spacing w:before="120" w:after="120"/>
        <w:jc w:val="center"/>
        <w:rPr>
          <w:rFonts w:ascii="Arial" w:hAnsi="Arial" w:cs="Arial"/>
          <w:b/>
          <w:sz w:val="20"/>
          <w:szCs w:val="20"/>
        </w:rPr>
      </w:pPr>
      <w:r>
        <w:rPr>
          <w:noProof/>
        </w:rPr>
        <w:lastRenderedPageBreak/>
        <mc:AlternateContent>
          <mc:Choice Requires="wps">
            <w:drawing>
              <wp:anchor distT="0" distB="0" distL="114300" distR="114300" simplePos="0" relativeHeight="251687936" behindDoc="0" locked="0" layoutInCell="1" allowOverlap="1" wp14:anchorId="4D452DBE" wp14:editId="4E9F86F5">
                <wp:simplePos x="0" y="0"/>
                <wp:positionH relativeFrom="page">
                  <wp:align>center</wp:align>
                </wp:positionH>
                <wp:positionV relativeFrom="paragraph">
                  <wp:posOffset>-286385</wp:posOffset>
                </wp:positionV>
                <wp:extent cx="1162050" cy="485775"/>
                <wp:effectExtent l="0" t="0" r="0" b="9525"/>
                <wp:wrapNone/>
                <wp:docPr id="16" name="Caixa de Texto 16"/>
                <wp:cNvGraphicFramePr/>
                <a:graphic xmlns:a="http://schemas.openxmlformats.org/drawingml/2006/main">
                  <a:graphicData uri="http://schemas.microsoft.com/office/word/2010/wordprocessingShape">
                    <wps:wsp>
                      <wps:cNvSpPr txBox="1"/>
                      <wps:spPr>
                        <a:xfrm>
                          <a:off x="0" y="0"/>
                          <a:ext cx="1162050" cy="485775"/>
                        </a:xfrm>
                        <a:prstGeom prst="rect">
                          <a:avLst/>
                        </a:prstGeom>
                        <a:noFill/>
                        <a:ln>
                          <a:noFill/>
                        </a:ln>
                      </wps:spPr>
                      <wps:txbx>
                        <w:txbxContent>
                          <w:p w14:paraId="565C9DE2" w14:textId="54662300" w:rsidR="00EA51FD" w:rsidRPr="00C04D83" w:rsidRDefault="00EA51FD" w:rsidP="00492260">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52DBE" id="Caixa de Texto 16" o:spid="_x0000_s1042" type="#_x0000_t202" style="position:absolute;left:0;text-align:left;margin-left:0;margin-top:-22.55pt;width:91.5pt;height:38.25pt;z-index:25168793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" filled="f" stroked="f">
                <v:textbox>
                  <w:txbxContent>
                    <w:p w14:paraId="565C9DE2" w14:textId="54662300" w:rsidR="00EA51FD" w:rsidRPr="00C04D83" w:rsidRDefault="00EA51FD" w:rsidP="00492260">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p>
                  </w:txbxContent>
                </v:textbox>
                <w10:wrap anchorx="page"/>
              </v:shape>
            </w:pict>
          </mc:Fallback>
        </mc:AlternateContent>
      </w:r>
      <w:bookmarkEnd w:id="14"/>
      <w:bookmarkEnd w:id="15"/>
    </w:p>
    <w:p w14:paraId="17E08066" w14:textId="13F6F17F" w:rsidR="007E4CC7" w:rsidRPr="00830B0F" w:rsidRDefault="007E4CC7" w:rsidP="00830B0F">
      <w:pPr>
        <w:pStyle w:val="Ttulo1"/>
        <w:jc w:val="center"/>
        <w:rPr>
          <w:rFonts w:ascii="Arial" w:hAnsi="Arial" w:cs="Arial"/>
          <w:b/>
          <w:color w:val="auto"/>
          <w:sz w:val="20"/>
          <w:szCs w:val="20"/>
        </w:rPr>
      </w:pPr>
      <w:bookmarkStart w:id="16" w:name="_Toc67560193"/>
      <w:bookmarkStart w:id="17" w:name="_Toc67561628"/>
      <w:r w:rsidRPr="00830B0F">
        <w:rPr>
          <w:rFonts w:ascii="Arial" w:hAnsi="Arial" w:cs="Arial"/>
          <w:b/>
          <w:color w:val="auto"/>
          <w:sz w:val="20"/>
          <w:szCs w:val="20"/>
        </w:rPr>
        <w:t>PEDIDO DE AUTORIZAÇÃO DE CONTRATAÇÃO (PAC)</w:t>
      </w:r>
      <w:bookmarkEnd w:id="16"/>
      <w:bookmarkEnd w:id="17"/>
    </w:p>
    <w:p w14:paraId="1AAA7E42" w14:textId="77777777" w:rsidR="007E4CC7" w:rsidRPr="00C04D83" w:rsidRDefault="007E4CC7" w:rsidP="007E4CC7">
      <w:pPr>
        <w:ind w:right="78"/>
        <w:jc w:val="both"/>
        <w:rPr>
          <w:rFonts w:ascii="Arial" w:hAnsi="Arial" w:cs="Arial"/>
          <w:b/>
          <w:sz w:val="20"/>
          <w:szCs w:val="20"/>
        </w:rPr>
      </w:pPr>
    </w:p>
    <w:tbl>
      <w:tblPr>
        <w:tblW w:w="0" w:type="auto"/>
        <w:tblBorders>
          <w:top w:val="single" w:sz="8" w:space="0" w:color="C0504D"/>
          <w:left w:val="single" w:sz="8" w:space="0" w:color="C0504D"/>
          <w:bottom w:val="single" w:sz="8" w:space="0" w:color="C0504D"/>
          <w:right w:val="single" w:sz="8" w:space="0" w:color="C0504D"/>
        </w:tblBorders>
        <w:tblLook w:val="04A0" w:firstRow="1" w:lastRow="0" w:firstColumn="1" w:lastColumn="0" w:noHBand="0" w:noVBand="1"/>
      </w:tblPr>
      <w:tblGrid>
        <w:gridCol w:w="9902"/>
      </w:tblGrid>
      <w:tr w:rsidR="007E4CC7" w:rsidRPr="00C04D83" w14:paraId="1D6C3F25" w14:textId="77777777" w:rsidTr="007D3A69">
        <w:tc>
          <w:tcPr>
            <w:tcW w:w="10138" w:type="dxa"/>
            <w:tcBorders>
              <w:bottom w:val="single" w:sz="24" w:space="0" w:color="C0504D"/>
            </w:tcBorders>
            <w:shd w:val="clear" w:color="auto" w:fill="FFFFFF"/>
          </w:tcPr>
          <w:p w14:paraId="19BA5C1B" w14:textId="77777777" w:rsidR="007E4CC7" w:rsidRPr="00C04D83" w:rsidRDefault="007E4CC7" w:rsidP="007D3A69">
            <w:pPr>
              <w:ind w:right="78"/>
              <w:jc w:val="both"/>
              <w:rPr>
                <w:rFonts w:ascii="Arial" w:eastAsia="MS Gothic" w:hAnsi="Arial" w:cs="Arial"/>
                <w:b/>
                <w:color w:val="000000"/>
                <w:sz w:val="20"/>
                <w:szCs w:val="20"/>
              </w:rPr>
            </w:pPr>
            <w:r w:rsidRPr="00C04D83">
              <w:rPr>
                <w:rFonts w:ascii="Arial" w:eastAsia="MS Gothic" w:hAnsi="Arial" w:cs="Arial"/>
                <w:b/>
                <w:color w:val="000000"/>
                <w:sz w:val="20"/>
                <w:szCs w:val="20"/>
              </w:rPr>
              <w:t>Dados do Solicitante:</w:t>
            </w:r>
          </w:p>
        </w:tc>
      </w:tr>
    </w:tbl>
    <w:p w14:paraId="5CBF1EEB" w14:textId="77777777" w:rsidR="007E4CC7" w:rsidRPr="00C04D83" w:rsidRDefault="007E4CC7" w:rsidP="007E4CC7">
      <w:pPr>
        <w:ind w:right="78"/>
        <w:jc w:val="both"/>
        <w:rPr>
          <w:rFonts w:ascii="Arial" w:hAnsi="Arial" w:cs="Arial"/>
          <w:b/>
          <w:sz w:val="20"/>
          <w:szCs w:val="20"/>
        </w:rPr>
      </w:pPr>
    </w:p>
    <w:tbl>
      <w:tblPr>
        <w:tblW w:w="0" w:type="auto"/>
        <w:tblBorders>
          <w:top w:val="single" w:sz="8" w:space="0" w:color="C0504D"/>
          <w:left w:val="single" w:sz="8" w:space="0" w:color="C0504D"/>
          <w:bottom w:val="single" w:sz="8" w:space="0" w:color="C0504D"/>
          <w:right w:val="single" w:sz="8" w:space="0" w:color="C0504D"/>
        </w:tblBorders>
        <w:tblLook w:val="04A0" w:firstRow="1" w:lastRow="0" w:firstColumn="1" w:lastColumn="0" w:noHBand="0" w:noVBand="1"/>
      </w:tblPr>
      <w:tblGrid>
        <w:gridCol w:w="9902"/>
      </w:tblGrid>
      <w:tr w:rsidR="007E4CC7" w:rsidRPr="00C04D83" w14:paraId="6E4521C2" w14:textId="77777777" w:rsidTr="007D3A69">
        <w:tc>
          <w:tcPr>
            <w:tcW w:w="10138" w:type="dxa"/>
            <w:tcBorders>
              <w:bottom w:val="single" w:sz="24" w:space="0" w:color="C0504D"/>
            </w:tcBorders>
            <w:shd w:val="clear" w:color="auto" w:fill="FFFFFF"/>
          </w:tcPr>
          <w:p w14:paraId="2B120B38" w14:textId="77777777" w:rsidR="007E4CC7" w:rsidRPr="00C04D83" w:rsidRDefault="007E4CC7" w:rsidP="007D3A69">
            <w:pPr>
              <w:ind w:right="78"/>
              <w:jc w:val="both"/>
              <w:rPr>
                <w:rFonts w:ascii="Arial" w:eastAsia="MS Gothic" w:hAnsi="Arial" w:cs="Arial"/>
                <w:b/>
                <w:color w:val="000000"/>
                <w:sz w:val="20"/>
                <w:szCs w:val="20"/>
              </w:rPr>
            </w:pPr>
            <w:r w:rsidRPr="00C04D83">
              <w:rPr>
                <w:rFonts w:ascii="Arial" w:eastAsia="MS Gothic" w:hAnsi="Arial" w:cs="Arial"/>
                <w:b/>
                <w:color w:val="000000"/>
                <w:sz w:val="20"/>
                <w:szCs w:val="20"/>
              </w:rPr>
              <w:t>Secretaria:</w:t>
            </w:r>
          </w:p>
        </w:tc>
      </w:tr>
    </w:tbl>
    <w:p w14:paraId="6D2CF514" w14:textId="77777777" w:rsidR="007E4CC7" w:rsidRPr="00C04D83" w:rsidRDefault="007E4CC7" w:rsidP="007E4CC7">
      <w:pPr>
        <w:ind w:right="78"/>
        <w:jc w:val="both"/>
        <w:rPr>
          <w:rFonts w:ascii="Arial" w:hAnsi="Arial" w:cs="Arial"/>
          <w:b/>
          <w:sz w:val="20"/>
          <w:szCs w:val="20"/>
        </w:rPr>
      </w:pPr>
      <w:r w:rsidRPr="00C04D83">
        <w:rPr>
          <w:rFonts w:ascii="Arial" w:hAnsi="Arial" w:cs="Arial"/>
          <w:b/>
          <w:sz w:val="20"/>
          <w:szCs w:val="20"/>
        </w:rPr>
        <w:tab/>
      </w:r>
      <w:r w:rsidRPr="00C04D83">
        <w:rPr>
          <w:rFonts w:ascii="Arial" w:hAnsi="Arial" w:cs="Arial"/>
          <w:b/>
          <w:sz w:val="20"/>
          <w:szCs w:val="20"/>
        </w:rPr>
        <w:tab/>
      </w:r>
      <w:r w:rsidRPr="00C04D83">
        <w:rPr>
          <w:rFonts w:ascii="Arial" w:hAnsi="Arial" w:cs="Arial"/>
          <w:b/>
          <w:sz w:val="20"/>
          <w:szCs w:val="20"/>
        </w:rPr>
        <w:tab/>
      </w:r>
      <w:r w:rsidRPr="00C04D83">
        <w:rPr>
          <w:rFonts w:ascii="Arial" w:hAnsi="Arial" w:cs="Arial"/>
          <w:b/>
          <w:sz w:val="20"/>
          <w:szCs w:val="20"/>
        </w:rPr>
        <w:tab/>
      </w:r>
      <w:r w:rsidRPr="00C04D83">
        <w:rPr>
          <w:rFonts w:ascii="Arial" w:hAnsi="Arial" w:cs="Arial"/>
          <w:b/>
          <w:sz w:val="20"/>
          <w:szCs w:val="20"/>
        </w:rPr>
        <w:tab/>
      </w:r>
      <w:r w:rsidRPr="00C04D83">
        <w:rPr>
          <w:rFonts w:ascii="Arial" w:hAnsi="Arial" w:cs="Arial"/>
          <w:b/>
          <w:sz w:val="20"/>
          <w:szCs w:val="20"/>
        </w:rPr>
        <w:tab/>
      </w:r>
      <w:r w:rsidRPr="00C04D83">
        <w:rPr>
          <w:rFonts w:ascii="Arial" w:hAnsi="Arial" w:cs="Arial"/>
          <w:b/>
          <w:sz w:val="20"/>
          <w:szCs w:val="20"/>
        </w:rPr>
        <w:tab/>
      </w:r>
      <w:r w:rsidRPr="00C04D83">
        <w:rPr>
          <w:rFonts w:ascii="Arial" w:hAnsi="Arial" w:cs="Arial"/>
          <w:b/>
          <w:sz w:val="20"/>
          <w:szCs w:val="20"/>
        </w:rPr>
        <w:tab/>
      </w:r>
      <w:r w:rsidRPr="00C04D83">
        <w:rPr>
          <w:rFonts w:ascii="Arial" w:hAnsi="Arial" w:cs="Arial"/>
          <w:b/>
          <w:sz w:val="20"/>
          <w:szCs w:val="20"/>
        </w:rPr>
        <w:tab/>
      </w:r>
    </w:p>
    <w:tbl>
      <w:tblPr>
        <w:tblW w:w="0" w:type="auto"/>
        <w:tblBorders>
          <w:top w:val="single" w:sz="8" w:space="0" w:color="C0504D"/>
          <w:left w:val="single" w:sz="8" w:space="0" w:color="C0504D"/>
          <w:bottom w:val="single" w:sz="8" w:space="0" w:color="C0504D"/>
          <w:right w:val="single" w:sz="8" w:space="0" w:color="C0504D"/>
        </w:tblBorders>
        <w:tblLook w:val="04A0" w:firstRow="1" w:lastRow="0" w:firstColumn="1" w:lastColumn="0" w:noHBand="0" w:noVBand="1"/>
      </w:tblPr>
      <w:tblGrid>
        <w:gridCol w:w="9902"/>
      </w:tblGrid>
      <w:tr w:rsidR="007E4CC7" w:rsidRPr="00C04D83" w14:paraId="7FF67B61" w14:textId="77777777" w:rsidTr="007D3A69">
        <w:tc>
          <w:tcPr>
            <w:tcW w:w="10138" w:type="dxa"/>
            <w:tcBorders>
              <w:bottom w:val="single" w:sz="24" w:space="0" w:color="C0504D"/>
            </w:tcBorders>
            <w:shd w:val="clear" w:color="auto" w:fill="FFFFFF"/>
          </w:tcPr>
          <w:p w14:paraId="70C2E5CA" w14:textId="77777777" w:rsidR="007E4CC7" w:rsidRPr="00C04D83" w:rsidRDefault="007E4CC7" w:rsidP="007D3A69">
            <w:pPr>
              <w:jc w:val="both"/>
              <w:rPr>
                <w:rFonts w:ascii="Arial" w:eastAsia="MS Gothic" w:hAnsi="Arial" w:cs="Arial"/>
                <w:b/>
                <w:color w:val="000000"/>
                <w:sz w:val="20"/>
                <w:szCs w:val="20"/>
              </w:rPr>
            </w:pPr>
            <w:r w:rsidRPr="00C04D83">
              <w:rPr>
                <w:rFonts w:ascii="Arial" w:eastAsia="MS Gothic" w:hAnsi="Arial" w:cs="Arial"/>
                <w:b/>
                <w:color w:val="000000"/>
                <w:sz w:val="20"/>
                <w:szCs w:val="20"/>
              </w:rPr>
              <w:t>Fonte de Recurso (Tesouro, Convênio, etc.):</w:t>
            </w:r>
          </w:p>
        </w:tc>
      </w:tr>
    </w:tbl>
    <w:p w14:paraId="2DE821F7" w14:textId="40F6427C" w:rsidR="007E4CC7" w:rsidRPr="00C04D83" w:rsidRDefault="007E4CC7" w:rsidP="007E4CC7">
      <w:pPr>
        <w:ind w:right="78"/>
        <w:jc w:val="both"/>
        <w:rPr>
          <w:rFonts w:ascii="Arial" w:hAnsi="Arial" w:cs="Arial"/>
          <w:sz w:val="20"/>
          <w:szCs w:val="20"/>
        </w:rPr>
      </w:pPr>
      <w:proofErr w:type="gramStart"/>
      <w:r w:rsidRPr="00C04D83">
        <w:rPr>
          <w:rFonts w:ascii="Arial" w:hAnsi="Arial" w:cs="Arial"/>
          <w:sz w:val="20"/>
          <w:szCs w:val="20"/>
        </w:rPr>
        <w:t xml:space="preserve">(  </w:t>
      </w:r>
      <w:proofErr w:type="gramEnd"/>
      <w:r w:rsidRPr="00C04D83">
        <w:rPr>
          <w:rFonts w:ascii="Arial" w:hAnsi="Arial" w:cs="Arial"/>
          <w:sz w:val="20"/>
          <w:szCs w:val="20"/>
        </w:rPr>
        <w:t xml:space="preserve">  ) Tesouro</w:t>
      </w:r>
      <w:r w:rsidRPr="00C04D83">
        <w:rPr>
          <w:rFonts w:ascii="Arial" w:hAnsi="Arial" w:cs="Arial"/>
          <w:sz w:val="20"/>
          <w:szCs w:val="20"/>
        </w:rPr>
        <w:tab/>
        <w:t>(    ) Convênio</w:t>
      </w:r>
      <w:r w:rsidRPr="00C04D83">
        <w:rPr>
          <w:rFonts w:ascii="Arial" w:hAnsi="Arial" w:cs="Arial"/>
          <w:sz w:val="20"/>
          <w:szCs w:val="20"/>
        </w:rPr>
        <w:tab/>
        <w:t>(    ) Tesouro e Convênio</w:t>
      </w:r>
      <w:r w:rsidR="00492260">
        <w:rPr>
          <w:rFonts w:ascii="Arial" w:hAnsi="Arial" w:cs="Arial"/>
          <w:sz w:val="20"/>
          <w:szCs w:val="20"/>
        </w:rPr>
        <w:t xml:space="preserve">   </w:t>
      </w:r>
      <w:r w:rsidRPr="00C04D83">
        <w:rPr>
          <w:rFonts w:ascii="Arial" w:hAnsi="Arial" w:cs="Arial"/>
          <w:sz w:val="20"/>
          <w:szCs w:val="20"/>
        </w:rPr>
        <w:t>(    ) União</w:t>
      </w:r>
      <w:r w:rsidRPr="00C04D83">
        <w:rPr>
          <w:rFonts w:ascii="Arial" w:hAnsi="Arial" w:cs="Arial"/>
          <w:sz w:val="20"/>
          <w:szCs w:val="20"/>
        </w:rPr>
        <w:tab/>
        <w:t>(    ) Estado</w:t>
      </w:r>
      <w:r w:rsidRPr="00C04D83">
        <w:rPr>
          <w:rFonts w:ascii="Arial" w:hAnsi="Arial" w:cs="Arial"/>
          <w:sz w:val="20"/>
          <w:szCs w:val="20"/>
        </w:rPr>
        <w:tab/>
        <w:t>(    ) Vinculado</w:t>
      </w:r>
      <w:r w:rsidRPr="00C04D83">
        <w:rPr>
          <w:rFonts w:ascii="Arial" w:hAnsi="Arial" w:cs="Arial"/>
          <w:sz w:val="20"/>
          <w:szCs w:val="20"/>
        </w:rPr>
        <w:tab/>
      </w:r>
    </w:p>
    <w:p w14:paraId="3D6BBF99" w14:textId="2EB7CA8C" w:rsidR="007E4CC7" w:rsidRPr="00C04D83" w:rsidRDefault="007E4CC7" w:rsidP="007E4CC7">
      <w:pPr>
        <w:ind w:right="78"/>
        <w:jc w:val="both"/>
        <w:rPr>
          <w:rFonts w:ascii="Arial" w:hAnsi="Arial" w:cs="Arial"/>
          <w:sz w:val="20"/>
          <w:szCs w:val="20"/>
        </w:rPr>
      </w:pPr>
      <w:proofErr w:type="gramStart"/>
      <w:r w:rsidRPr="00C04D83">
        <w:rPr>
          <w:rFonts w:ascii="Arial" w:hAnsi="Arial" w:cs="Arial"/>
          <w:sz w:val="20"/>
          <w:szCs w:val="20"/>
        </w:rPr>
        <w:t xml:space="preserve">(  </w:t>
      </w:r>
      <w:proofErr w:type="gramEnd"/>
      <w:r w:rsidRPr="00C04D83">
        <w:rPr>
          <w:rFonts w:ascii="Arial" w:hAnsi="Arial" w:cs="Arial"/>
          <w:sz w:val="20"/>
          <w:szCs w:val="20"/>
        </w:rPr>
        <w:t xml:space="preserve">  ) Outro:</w:t>
      </w:r>
      <w:r w:rsidR="00492260">
        <w:rPr>
          <w:rFonts w:ascii="Arial" w:hAnsi="Arial" w:cs="Arial"/>
          <w:sz w:val="20"/>
          <w:szCs w:val="20"/>
        </w:rPr>
        <w:t xml:space="preserve"> ___________________________________________________________________________</w:t>
      </w:r>
    </w:p>
    <w:p w14:paraId="69A21344"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p>
    <w:tbl>
      <w:tblPr>
        <w:tblW w:w="0" w:type="auto"/>
        <w:tblBorders>
          <w:top w:val="single" w:sz="8" w:space="0" w:color="C0504D"/>
          <w:left w:val="single" w:sz="8" w:space="0" w:color="C0504D"/>
          <w:bottom w:val="single" w:sz="8" w:space="0" w:color="C0504D"/>
          <w:right w:val="single" w:sz="8" w:space="0" w:color="C0504D"/>
        </w:tblBorders>
        <w:tblLook w:val="04A0" w:firstRow="1" w:lastRow="0" w:firstColumn="1" w:lastColumn="0" w:noHBand="0" w:noVBand="1"/>
      </w:tblPr>
      <w:tblGrid>
        <w:gridCol w:w="9902"/>
      </w:tblGrid>
      <w:tr w:rsidR="007E4CC7" w:rsidRPr="00C04D83" w14:paraId="270FC775" w14:textId="77777777" w:rsidTr="007D3A69">
        <w:tc>
          <w:tcPr>
            <w:tcW w:w="10138" w:type="dxa"/>
            <w:tcBorders>
              <w:bottom w:val="single" w:sz="24" w:space="0" w:color="C0504D"/>
            </w:tcBorders>
            <w:shd w:val="clear" w:color="auto" w:fill="FFFFFF"/>
          </w:tcPr>
          <w:p w14:paraId="09CA0ADF" w14:textId="77777777" w:rsidR="007E4CC7" w:rsidRPr="00C04D83" w:rsidRDefault="007E4CC7" w:rsidP="007D3A69">
            <w:pPr>
              <w:ind w:right="78"/>
              <w:jc w:val="both"/>
              <w:rPr>
                <w:rFonts w:ascii="Arial" w:eastAsia="MS Gothic" w:hAnsi="Arial" w:cs="Arial"/>
                <w:b/>
                <w:color w:val="000000"/>
                <w:sz w:val="20"/>
                <w:szCs w:val="20"/>
              </w:rPr>
            </w:pPr>
            <w:r w:rsidRPr="00C04D83">
              <w:rPr>
                <w:rFonts w:ascii="Arial" w:eastAsia="MS Gothic" w:hAnsi="Arial" w:cs="Arial"/>
                <w:b/>
                <w:color w:val="000000"/>
                <w:sz w:val="20"/>
                <w:szCs w:val="20"/>
              </w:rPr>
              <w:t>Justificativa</w:t>
            </w:r>
          </w:p>
        </w:tc>
      </w:tr>
    </w:tbl>
    <w:p w14:paraId="2363A10F" w14:textId="77777777" w:rsidR="007E4CC7" w:rsidRPr="00C04D83" w:rsidRDefault="007E4CC7" w:rsidP="007E4CC7">
      <w:pPr>
        <w:ind w:right="78"/>
        <w:jc w:val="both"/>
        <w:rPr>
          <w:rFonts w:ascii="Arial" w:hAnsi="Arial" w:cs="Arial"/>
          <w:color w:val="FF0000"/>
          <w:sz w:val="20"/>
          <w:szCs w:val="20"/>
        </w:rPr>
      </w:pPr>
      <w:r w:rsidRPr="00492260">
        <w:rPr>
          <w:rFonts w:ascii="Arial" w:hAnsi="Arial" w:cs="Arial"/>
          <w:color w:val="FF0000"/>
          <w:sz w:val="20"/>
          <w:szCs w:val="20"/>
          <w:highlight w:val="yellow"/>
        </w:rPr>
        <w:t>Expor as razões pelas quais a aquisição/contratação irá suprir a necessidade da Administração e seus respectivos benefícios.</w:t>
      </w:r>
      <w:r w:rsidRPr="00C04D83">
        <w:rPr>
          <w:rFonts w:ascii="Arial" w:hAnsi="Arial" w:cs="Arial"/>
          <w:color w:val="FF0000"/>
          <w:sz w:val="20"/>
          <w:szCs w:val="20"/>
        </w:rPr>
        <w:tab/>
      </w:r>
      <w:r w:rsidRPr="00C04D83">
        <w:rPr>
          <w:rFonts w:ascii="Arial" w:hAnsi="Arial" w:cs="Arial"/>
          <w:color w:val="FF0000"/>
          <w:sz w:val="20"/>
          <w:szCs w:val="20"/>
        </w:rPr>
        <w:tab/>
      </w:r>
      <w:r w:rsidRPr="00C04D83">
        <w:rPr>
          <w:rFonts w:ascii="Arial" w:hAnsi="Arial" w:cs="Arial"/>
          <w:color w:val="FF0000"/>
          <w:sz w:val="20"/>
          <w:szCs w:val="20"/>
        </w:rPr>
        <w:tab/>
      </w:r>
      <w:r w:rsidRPr="00C04D83">
        <w:rPr>
          <w:rFonts w:ascii="Arial" w:hAnsi="Arial" w:cs="Arial"/>
          <w:color w:val="FF0000"/>
          <w:sz w:val="20"/>
          <w:szCs w:val="20"/>
        </w:rPr>
        <w:tab/>
      </w:r>
      <w:r w:rsidRPr="00C04D83">
        <w:rPr>
          <w:rFonts w:ascii="Arial" w:hAnsi="Arial" w:cs="Arial"/>
          <w:color w:val="FF0000"/>
          <w:sz w:val="20"/>
          <w:szCs w:val="20"/>
        </w:rPr>
        <w:tab/>
      </w:r>
      <w:r w:rsidRPr="00C04D83">
        <w:rPr>
          <w:rFonts w:ascii="Arial" w:hAnsi="Arial" w:cs="Arial"/>
          <w:color w:val="FF0000"/>
          <w:sz w:val="20"/>
          <w:szCs w:val="20"/>
        </w:rPr>
        <w:tab/>
      </w:r>
      <w:r w:rsidRPr="00C04D83">
        <w:rPr>
          <w:rFonts w:ascii="Arial" w:hAnsi="Arial" w:cs="Arial"/>
          <w:color w:val="FF0000"/>
          <w:sz w:val="20"/>
          <w:szCs w:val="20"/>
        </w:rPr>
        <w:tab/>
      </w:r>
      <w:r w:rsidRPr="00C04D83">
        <w:rPr>
          <w:rFonts w:ascii="Arial" w:hAnsi="Arial" w:cs="Arial"/>
          <w:color w:val="FF0000"/>
          <w:sz w:val="20"/>
          <w:szCs w:val="20"/>
        </w:rPr>
        <w:tab/>
      </w:r>
      <w:r w:rsidRPr="00C04D83">
        <w:rPr>
          <w:rFonts w:ascii="Arial" w:hAnsi="Arial" w:cs="Arial"/>
          <w:color w:val="FF0000"/>
          <w:sz w:val="20"/>
          <w:szCs w:val="20"/>
        </w:rPr>
        <w:tab/>
      </w:r>
      <w:r w:rsidRPr="00C04D83">
        <w:rPr>
          <w:rFonts w:ascii="Arial" w:hAnsi="Arial" w:cs="Arial"/>
          <w:color w:val="FF0000"/>
          <w:sz w:val="20"/>
          <w:szCs w:val="20"/>
        </w:rPr>
        <w:tab/>
      </w:r>
      <w:r w:rsidRPr="00C04D83">
        <w:rPr>
          <w:rFonts w:ascii="Arial" w:hAnsi="Arial" w:cs="Arial"/>
          <w:color w:val="FF0000"/>
          <w:sz w:val="20"/>
          <w:szCs w:val="20"/>
        </w:rPr>
        <w:tab/>
      </w:r>
    </w:p>
    <w:p w14:paraId="77694306" w14:textId="77777777" w:rsidR="007E4CC7" w:rsidRPr="00C04D83" w:rsidRDefault="007E4CC7" w:rsidP="007E4CC7">
      <w:pPr>
        <w:ind w:right="78"/>
        <w:jc w:val="both"/>
        <w:rPr>
          <w:rFonts w:ascii="Arial" w:hAnsi="Arial" w:cs="Arial"/>
          <w:sz w:val="20"/>
          <w:szCs w:val="20"/>
        </w:rPr>
      </w:pPr>
    </w:p>
    <w:tbl>
      <w:tblPr>
        <w:tblW w:w="0" w:type="auto"/>
        <w:tblBorders>
          <w:top w:val="single" w:sz="8" w:space="0" w:color="C0504D"/>
          <w:left w:val="single" w:sz="8" w:space="0" w:color="C0504D"/>
          <w:bottom w:val="single" w:sz="8" w:space="0" w:color="C0504D"/>
          <w:right w:val="single" w:sz="8" w:space="0" w:color="C0504D"/>
        </w:tblBorders>
        <w:tblLook w:val="04A0" w:firstRow="1" w:lastRow="0" w:firstColumn="1" w:lastColumn="0" w:noHBand="0" w:noVBand="1"/>
      </w:tblPr>
      <w:tblGrid>
        <w:gridCol w:w="9902"/>
      </w:tblGrid>
      <w:tr w:rsidR="007E4CC7" w:rsidRPr="00C04D83" w14:paraId="72D35CA8" w14:textId="77777777" w:rsidTr="007D3A69">
        <w:tc>
          <w:tcPr>
            <w:tcW w:w="10138" w:type="dxa"/>
            <w:tcBorders>
              <w:bottom w:val="single" w:sz="24" w:space="0" w:color="C0504D"/>
            </w:tcBorders>
            <w:shd w:val="clear" w:color="auto" w:fill="FFFFFF"/>
          </w:tcPr>
          <w:p w14:paraId="1C3D32D2" w14:textId="77777777" w:rsidR="007E4CC7" w:rsidRPr="00C04D83" w:rsidRDefault="007E4CC7" w:rsidP="007D3A69">
            <w:pPr>
              <w:ind w:right="78"/>
              <w:jc w:val="both"/>
              <w:rPr>
                <w:rFonts w:ascii="Arial" w:eastAsia="MS Gothic" w:hAnsi="Arial" w:cs="Arial"/>
                <w:b/>
                <w:color w:val="000000"/>
                <w:sz w:val="20"/>
                <w:szCs w:val="20"/>
              </w:rPr>
            </w:pPr>
            <w:r w:rsidRPr="00C04D83">
              <w:rPr>
                <w:rFonts w:ascii="Arial" w:eastAsia="MS Gothic" w:hAnsi="Arial" w:cs="Arial"/>
                <w:b/>
                <w:color w:val="000000"/>
                <w:sz w:val="20"/>
                <w:szCs w:val="20"/>
              </w:rPr>
              <w:t>Objeto a ser adquirido ou contratado</w:t>
            </w:r>
          </w:p>
        </w:tc>
      </w:tr>
    </w:tbl>
    <w:p w14:paraId="1F396998" w14:textId="3CB9B445" w:rsidR="007E4CC7" w:rsidRPr="00AF0DE0" w:rsidRDefault="007E4CC7" w:rsidP="007E4CC7">
      <w:pPr>
        <w:ind w:right="78"/>
        <w:jc w:val="both"/>
        <w:rPr>
          <w:rFonts w:ascii="Arial" w:hAnsi="Arial" w:cs="Arial"/>
          <w:color w:val="FF0000"/>
          <w:sz w:val="20"/>
          <w:szCs w:val="20"/>
          <w:highlight w:val="yellow"/>
        </w:rPr>
      </w:pPr>
      <w:r w:rsidRPr="00AF0DE0">
        <w:rPr>
          <w:rFonts w:ascii="Arial" w:hAnsi="Arial" w:cs="Arial"/>
          <w:color w:val="FF0000"/>
          <w:sz w:val="20"/>
          <w:szCs w:val="20"/>
          <w:highlight w:val="yellow"/>
        </w:rPr>
        <w:t xml:space="preserve">Descrição sucinta do bem/serviço a ser comprado/contratado, devendo conter descrição detalhada e precisa de todos os elementos que constituem o objeto, vedadas as especificações que, por excessivas, irrelevantes ou desnecessárias, limitem ou frustrem a competição ou sua realização, de acordo com o previsto </w:t>
      </w:r>
      <w:r w:rsidRPr="00AF0DE0">
        <w:rPr>
          <w:rFonts w:ascii="Arial" w:hAnsi="Arial" w:cs="Arial"/>
          <w:color w:val="FF0000"/>
          <w:sz w:val="20"/>
          <w:szCs w:val="20"/>
          <w:highlight w:val="yellow"/>
        </w:rPr>
        <w:tab/>
        <w:t>na</w:t>
      </w:r>
      <w:r w:rsidR="00AF0DE0" w:rsidRPr="00AF0DE0">
        <w:rPr>
          <w:rFonts w:ascii="Arial" w:hAnsi="Arial" w:cs="Arial"/>
          <w:color w:val="FF0000"/>
          <w:sz w:val="20"/>
          <w:szCs w:val="20"/>
          <w:highlight w:val="yellow"/>
        </w:rPr>
        <w:t xml:space="preserve"> L</w:t>
      </w:r>
      <w:r w:rsidRPr="00AF0DE0">
        <w:rPr>
          <w:rFonts w:ascii="Arial" w:hAnsi="Arial" w:cs="Arial"/>
          <w:color w:val="FF0000"/>
          <w:sz w:val="20"/>
          <w:szCs w:val="20"/>
          <w:highlight w:val="yellow"/>
        </w:rPr>
        <w:t>ei nº 8666/93, Art. 14 e 15.</w:t>
      </w:r>
      <w:r w:rsidRPr="00AF0DE0">
        <w:rPr>
          <w:rFonts w:ascii="Arial" w:hAnsi="Arial" w:cs="Arial"/>
          <w:color w:val="FF0000"/>
          <w:sz w:val="20"/>
          <w:szCs w:val="20"/>
          <w:highlight w:val="yellow"/>
        </w:rPr>
        <w:tab/>
      </w:r>
      <w:r w:rsidRPr="00AF0DE0">
        <w:rPr>
          <w:rFonts w:ascii="Arial" w:hAnsi="Arial" w:cs="Arial"/>
          <w:color w:val="FF0000"/>
          <w:sz w:val="20"/>
          <w:szCs w:val="20"/>
          <w:highlight w:val="yellow"/>
        </w:rPr>
        <w:tab/>
      </w:r>
      <w:r w:rsidRPr="00AF0DE0">
        <w:rPr>
          <w:rFonts w:ascii="Arial" w:hAnsi="Arial" w:cs="Arial"/>
          <w:color w:val="FF0000"/>
          <w:sz w:val="20"/>
          <w:szCs w:val="20"/>
          <w:highlight w:val="yellow"/>
        </w:rPr>
        <w:tab/>
      </w:r>
      <w:r w:rsidRPr="00AF0DE0">
        <w:rPr>
          <w:rFonts w:ascii="Arial" w:hAnsi="Arial" w:cs="Arial"/>
          <w:color w:val="FF0000"/>
          <w:sz w:val="20"/>
          <w:szCs w:val="20"/>
          <w:highlight w:val="yellow"/>
        </w:rPr>
        <w:tab/>
      </w:r>
      <w:r w:rsidRPr="00AF0DE0">
        <w:rPr>
          <w:rFonts w:ascii="Arial" w:hAnsi="Arial" w:cs="Arial"/>
          <w:color w:val="FF0000"/>
          <w:sz w:val="20"/>
          <w:szCs w:val="20"/>
          <w:highlight w:val="yellow"/>
        </w:rPr>
        <w:tab/>
      </w:r>
      <w:r w:rsidRPr="00AF0DE0">
        <w:rPr>
          <w:rFonts w:ascii="Arial" w:hAnsi="Arial" w:cs="Arial"/>
          <w:color w:val="FF0000"/>
          <w:sz w:val="20"/>
          <w:szCs w:val="20"/>
          <w:highlight w:val="yellow"/>
        </w:rPr>
        <w:tab/>
      </w:r>
      <w:r w:rsidRPr="00AF0DE0">
        <w:rPr>
          <w:rFonts w:ascii="Arial" w:hAnsi="Arial" w:cs="Arial"/>
          <w:color w:val="FF0000"/>
          <w:sz w:val="20"/>
          <w:szCs w:val="20"/>
          <w:highlight w:val="yellow"/>
        </w:rPr>
        <w:tab/>
      </w:r>
      <w:r w:rsidRPr="00AF0DE0">
        <w:rPr>
          <w:rFonts w:ascii="Arial" w:hAnsi="Arial" w:cs="Arial"/>
          <w:color w:val="FF0000"/>
          <w:sz w:val="20"/>
          <w:szCs w:val="20"/>
          <w:highlight w:val="yellow"/>
        </w:rPr>
        <w:tab/>
      </w:r>
      <w:r w:rsidRPr="00AF0DE0">
        <w:rPr>
          <w:rFonts w:ascii="Arial" w:hAnsi="Arial" w:cs="Arial"/>
          <w:color w:val="FF0000"/>
          <w:sz w:val="20"/>
          <w:szCs w:val="20"/>
          <w:highlight w:val="yellow"/>
        </w:rPr>
        <w:tab/>
      </w:r>
      <w:r w:rsidRPr="00AF0DE0">
        <w:rPr>
          <w:rFonts w:ascii="Arial" w:hAnsi="Arial" w:cs="Arial"/>
          <w:color w:val="FF0000"/>
          <w:sz w:val="20"/>
          <w:szCs w:val="20"/>
          <w:highlight w:val="yellow"/>
        </w:rPr>
        <w:tab/>
      </w:r>
      <w:r w:rsidRPr="00AF0DE0">
        <w:rPr>
          <w:rFonts w:ascii="Arial" w:hAnsi="Arial" w:cs="Arial"/>
          <w:color w:val="FF0000"/>
          <w:sz w:val="20"/>
          <w:szCs w:val="20"/>
          <w:highlight w:val="yellow"/>
        </w:rPr>
        <w:tab/>
      </w:r>
    </w:p>
    <w:p w14:paraId="7C3D391D" w14:textId="07797A4A" w:rsidR="007E4CC7" w:rsidRPr="00C04D83" w:rsidRDefault="007E4CC7" w:rsidP="007E4CC7">
      <w:pPr>
        <w:ind w:right="78"/>
        <w:jc w:val="both"/>
        <w:rPr>
          <w:rFonts w:ascii="Arial" w:hAnsi="Arial" w:cs="Arial"/>
          <w:sz w:val="20"/>
          <w:szCs w:val="20"/>
        </w:rPr>
      </w:pPr>
      <w:r w:rsidRPr="00AF0DE0">
        <w:rPr>
          <w:rFonts w:ascii="Arial" w:hAnsi="Arial" w:cs="Arial"/>
          <w:color w:val="FF0000"/>
          <w:sz w:val="20"/>
          <w:szCs w:val="20"/>
          <w:highlight w:val="yellow"/>
        </w:rPr>
        <w:t>Utilizar tabelas, bem como juntar anexos ao termo de requisição, se isto ajudar a melhor descrever o objeto.</w:t>
      </w:r>
      <w:r w:rsidRPr="00C04D83">
        <w:rPr>
          <w:rFonts w:ascii="Arial" w:hAnsi="Arial" w:cs="Arial"/>
          <w:color w:val="FF0000"/>
          <w:sz w:val="20"/>
          <w:szCs w:val="20"/>
        </w:rPr>
        <w:tab/>
      </w:r>
    </w:p>
    <w:tbl>
      <w:tblPr>
        <w:tblW w:w="0" w:type="auto"/>
        <w:tblBorders>
          <w:top w:val="single" w:sz="8" w:space="0" w:color="C0504D"/>
          <w:left w:val="single" w:sz="8" w:space="0" w:color="C0504D"/>
          <w:bottom w:val="single" w:sz="8" w:space="0" w:color="C0504D"/>
          <w:right w:val="single" w:sz="8" w:space="0" w:color="C0504D"/>
        </w:tblBorders>
        <w:tblLook w:val="04A0" w:firstRow="1" w:lastRow="0" w:firstColumn="1" w:lastColumn="0" w:noHBand="0" w:noVBand="1"/>
      </w:tblPr>
      <w:tblGrid>
        <w:gridCol w:w="9902"/>
      </w:tblGrid>
      <w:tr w:rsidR="007E4CC7" w:rsidRPr="00C04D83" w14:paraId="4745B915" w14:textId="77777777" w:rsidTr="007D3A69">
        <w:tc>
          <w:tcPr>
            <w:tcW w:w="10138" w:type="dxa"/>
            <w:tcBorders>
              <w:bottom w:val="single" w:sz="24" w:space="0" w:color="C0504D"/>
            </w:tcBorders>
            <w:shd w:val="clear" w:color="auto" w:fill="FFFFFF"/>
          </w:tcPr>
          <w:p w14:paraId="53C4FDB4" w14:textId="77777777" w:rsidR="007E4CC7" w:rsidRPr="00C04D83" w:rsidRDefault="007E4CC7" w:rsidP="007D3A69">
            <w:pPr>
              <w:ind w:right="78"/>
              <w:jc w:val="both"/>
              <w:rPr>
                <w:rFonts w:ascii="Arial" w:eastAsia="MS Gothic" w:hAnsi="Arial" w:cs="Arial"/>
                <w:b/>
                <w:color w:val="000000"/>
                <w:sz w:val="20"/>
                <w:szCs w:val="20"/>
              </w:rPr>
            </w:pPr>
            <w:r w:rsidRPr="00C04D83">
              <w:rPr>
                <w:rFonts w:ascii="Arial" w:eastAsia="MS Gothic" w:hAnsi="Arial" w:cs="Arial"/>
                <w:b/>
                <w:color w:val="000000"/>
                <w:sz w:val="20"/>
                <w:szCs w:val="20"/>
              </w:rPr>
              <w:t>Observações</w:t>
            </w:r>
          </w:p>
        </w:tc>
      </w:tr>
    </w:tbl>
    <w:p w14:paraId="13B3D83D" w14:textId="5A551A7C" w:rsidR="007E4CC7" w:rsidRPr="00AF0DE0" w:rsidRDefault="007E4CC7" w:rsidP="007E4CC7">
      <w:pPr>
        <w:ind w:right="78"/>
        <w:jc w:val="both"/>
        <w:rPr>
          <w:rFonts w:ascii="Arial" w:hAnsi="Arial" w:cs="Arial"/>
          <w:color w:val="FF0000"/>
          <w:sz w:val="20"/>
          <w:szCs w:val="20"/>
        </w:rPr>
      </w:pPr>
      <w:r w:rsidRPr="00AF0DE0">
        <w:rPr>
          <w:rFonts w:ascii="Arial" w:hAnsi="Arial" w:cs="Arial"/>
          <w:color w:val="FF0000"/>
          <w:sz w:val="20"/>
          <w:szCs w:val="20"/>
          <w:highlight w:val="yellow"/>
        </w:rPr>
        <w:t>Campo será preenchido pelo Setor de Compras com informações complementares se necessário.</w:t>
      </w:r>
      <w:r w:rsidRPr="00C04D83">
        <w:rPr>
          <w:rFonts w:ascii="Arial" w:hAnsi="Arial" w:cs="Arial"/>
          <w:color w:val="FF0000"/>
          <w:sz w:val="20"/>
          <w:szCs w:val="20"/>
        </w:rPr>
        <w:tab/>
      </w:r>
      <w:r w:rsidRPr="00C04D83">
        <w:rPr>
          <w:rFonts w:ascii="Arial" w:hAnsi="Arial" w:cs="Arial"/>
          <w:color w:val="FF0000"/>
          <w:sz w:val="20"/>
          <w:szCs w:val="20"/>
        </w:rPr>
        <w:tab/>
      </w:r>
      <w:r w:rsidRPr="00C04D83">
        <w:rPr>
          <w:rFonts w:ascii="Arial" w:hAnsi="Arial" w:cs="Arial"/>
          <w:color w:val="FF0000"/>
          <w:sz w:val="20"/>
          <w:szCs w:val="20"/>
        </w:rPr>
        <w:tab/>
      </w:r>
      <w:r w:rsidRPr="00C04D83">
        <w:rPr>
          <w:rFonts w:ascii="Arial" w:hAnsi="Arial" w:cs="Arial"/>
          <w:color w:val="FF0000"/>
          <w:sz w:val="20"/>
          <w:szCs w:val="20"/>
        </w:rPr>
        <w:tab/>
      </w:r>
      <w:r w:rsidRPr="00C04D83">
        <w:rPr>
          <w:rFonts w:ascii="Arial" w:hAnsi="Arial" w:cs="Arial"/>
          <w:color w:val="FF0000"/>
          <w:sz w:val="20"/>
          <w:szCs w:val="20"/>
        </w:rPr>
        <w:tab/>
      </w:r>
      <w:r w:rsidRPr="00C04D83">
        <w:rPr>
          <w:rFonts w:ascii="Arial" w:hAnsi="Arial" w:cs="Arial"/>
          <w:color w:val="FF0000"/>
          <w:sz w:val="20"/>
          <w:szCs w:val="20"/>
        </w:rPr>
        <w:tab/>
      </w:r>
      <w:r w:rsidRPr="00C04D83">
        <w:rPr>
          <w:rFonts w:ascii="Arial" w:hAnsi="Arial" w:cs="Arial"/>
          <w:color w:val="FF0000"/>
          <w:sz w:val="20"/>
          <w:szCs w:val="20"/>
        </w:rPr>
        <w:tab/>
      </w:r>
      <w:r w:rsidRPr="00C04D83">
        <w:rPr>
          <w:rFonts w:ascii="Arial" w:hAnsi="Arial" w:cs="Arial"/>
          <w:color w:val="FF0000"/>
          <w:sz w:val="20"/>
          <w:szCs w:val="20"/>
        </w:rPr>
        <w:tab/>
      </w:r>
      <w:r w:rsidRPr="00C04D83">
        <w:rPr>
          <w:rFonts w:ascii="Arial" w:hAnsi="Arial" w:cs="Arial"/>
          <w:color w:val="FF0000"/>
          <w:sz w:val="20"/>
          <w:szCs w:val="20"/>
        </w:rPr>
        <w:tab/>
      </w:r>
      <w:r w:rsidRPr="00C04D83">
        <w:rPr>
          <w:rFonts w:ascii="Arial" w:hAnsi="Arial" w:cs="Arial"/>
          <w:color w:val="FF0000"/>
          <w:sz w:val="20"/>
          <w:szCs w:val="20"/>
        </w:rPr>
        <w:tab/>
      </w:r>
      <w:r w:rsidRPr="00C04D83">
        <w:rPr>
          <w:rFonts w:ascii="Arial" w:hAnsi="Arial" w:cs="Arial"/>
          <w:color w:val="FF0000"/>
          <w:sz w:val="20"/>
          <w:szCs w:val="20"/>
        </w:rPr>
        <w:tab/>
      </w:r>
    </w:p>
    <w:tbl>
      <w:tblPr>
        <w:tblW w:w="0" w:type="auto"/>
        <w:tblBorders>
          <w:top w:val="single" w:sz="8" w:space="0" w:color="C0504D"/>
          <w:left w:val="single" w:sz="8" w:space="0" w:color="C0504D"/>
          <w:bottom w:val="single" w:sz="8" w:space="0" w:color="C0504D"/>
          <w:right w:val="single" w:sz="8" w:space="0" w:color="C0504D"/>
        </w:tblBorders>
        <w:tblLook w:val="04A0" w:firstRow="1" w:lastRow="0" w:firstColumn="1" w:lastColumn="0" w:noHBand="0" w:noVBand="1"/>
      </w:tblPr>
      <w:tblGrid>
        <w:gridCol w:w="9902"/>
      </w:tblGrid>
      <w:tr w:rsidR="007E4CC7" w:rsidRPr="00C04D83" w14:paraId="1979918F" w14:textId="77777777" w:rsidTr="007D3A69">
        <w:tc>
          <w:tcPr>
            <w:tcW w:w="10138" w:type="dxa"/>
            <w:tcBorders>
              <w:bottom w:val="single" w:sz="24" w:space="0" w:color="C0504D"/>
            </w:tcBorders>
            <w:shd w:val="clear" w:color="auto" w:fill="FFFFFF"/>
          </w:tcPr>
          <w:p w14:paraId="757B625D" w14:textId="77777777" w:rsidR="007E4CC7" w:rsidRPr="00C04D83" w:rsidRDefault="007E4CC7" w:rsidP="007D3A69">
            <w:pPr>
              <w:ind w:right="78"/>
              <w:jc w:val="both"/>
              <w:rPr>
                <w:rFonts w:ascii="Arial" w:eastAsia="MS Gothic" w:hAnsi="Arial" w:cs="Arial"/>
                <w:b/>
                <w:color w:val="000000"/>
                <w:sz w:val="20"/>
                <w:szCs w:val="20"/>
              </w:rPr>
            </w:pPr>
            <w:r w:rsidRPr="00C04D83">
              <w:rPr>
                <w:rFonts w:ascii="Arial" w:eastAsia="MS Gothic" w:hAnsi="Arial" w:cs="Arial"/>
                <w:b/>
                <w:color w:val="000000"/>
                <w:sz w:val="20"/>
                <w:szCs w:val="20"/>
              </w:rPr>
              <w:t>Descrição da Despesa Solicitada</w:t>
            </w:r>
          </w:p>
        </w:tc>
      </w:tr>
    </w:tbl>
    <w:p w14:paraId="67D1D385" w14:textId="77777777" w:rsidR="007E4CC7" w:rsidRPr="00C04D83" w:rsidRDefault="007E4CC7" w:rsidP="007E4CC7">
      <w:pPr>
        <w:ind w:right="78"/>
        <w:jc w:val="both"/>
        <w:rPr>
          <w:rFonts w:ascii="Arial" w:hAnsi="Arial" w:cs="Arial"/>
          <w:b/>
          <w:sz w:val="20"/>
          <w:szCs w:val="20"/>
        </w:rPr>
      </w:pPr>
      <w:r w:rsidRPr="00C04D83">
        <w:rPr>
          <w:rFonts w:ascii="Arial" w:hAnsi="Arial" w:cs="Arial"/>
          <w:b/>
          <w:sz w:val="20"/>
          <w:szCs w:val="20"/>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6"/>
        <w:gridCol w:w="4058"/>
        <w:gridCol w:w="1185"/>
        <w:gridCol w:w="2101"/>
        <w:gridCol w:w="1862"/>
      </w:tblGrid>
      <w:tr w:rsidR="007E4CC7" w:rsidRPr="00C04D83" w14:paraId="16791B99" w14:textId="77777777" w:rsidTr="00AF0DE0">
        <w:tc>
          <w:tcPr>
            <w:tcW w:w="706" w:type="dxa"/>
            <w:shd w:val="clear" w:color="auto" w:fill="auto"/>
          </w:tcPr>
          <w:p w14:paraId="77AC7479" w14:textId="77777777" w:rsidR="007E4CC7" w:rsidRPr="00C04D83" w:rsidRDefault="007E4CC7" w:rsidP="007D3A69">
            <w:pPr>
              <w:ind w:right="78"/>
              <w:jc w:val="both"/>
              <w:rPr>
                <w:rFonts w:ascii="Arial" w:hAnsi="Arial" w:cs="Arial"/>
                <w:b/>
                <w:sz w:val="20"/>
                <w:szCs w:val="20"/>
              </w:rPr>
            </w:pPr>
            <w:r w:rsidRPr="00C04D83">
              <w:rPr>
                <w:rFonts w:ascii="Arial" w:hAnsi="Arial" w:cs="Arial"/>
                <w:b/>
                <w:sz w:val="20"/>
                <w:szCs w:val="20"/>
              </w:rPr>
              <w:t>Item</w:t>
            </w:r>
          </w:p>
        </w:tc>
        <w:tc>
          <w:tcPr>
            <w:tcW w:w="4058" w:type="dxa"/>
            <w:shd w:val="clear" w:color="auto" w:fill="auto"/>
          </w:tcPr>
          <w:p w14:paraId="2DFD3A06" w14:textId="77777777" w:rsidR="007E4CC7" w:rsidRPr="00C04D83" w:rsidRDefault="007E4CC7" w:rsidP="007D3A69">
            <w:pPr>
              <w:ind w:right="78"/>
              <w:jc w:val="both"/>
              <w:rPr>
                <w:rFonts w:ascii="Arial" w:hAnsi="Arial" w:cs="Arial"/>
                <w:b/>
                <w:sz w:val="20"/>
                <w:szCs w:val="20"/>
              </w:rPr>
            </w:pPr>
            <w:r w:rsidRPr="00C04D83">
              <w:rPr>
                <w:rFonts w:ascii="Arial" w:hAnsi="Arial" w:cs="Arial"/>
                <w:b/>
                <w:sz w:val="20"/>
                <w:szCs w:val="20"/>
              </w:rPr>
              <w:t>Detalhamento</w:t>
            </w:r>
          </w:p>
        </w:tc>
        <w:tc>
          <w:tcPr>
            <w:tcW w:w="1185" w:type="dxa"/>
            <w:shd w:val="clear" w:color="auto" w:fill="auto"/>
          </w:tcPr>
          <w:p w14:paraId="66A7B997" w14:textId="057B681D" w:rsidR="007E4CC7" w:rsidRPr="00C04D83" w:rsidRDefault="00AF0DE0" w:rsidP="007D3A69">
            <w:pPr>
              <w:ind w:right="78"/>
              <w:jc w:val="both"/>
              <w:rPr>
                <w:rFonts w:ascii="Arial" w:hAnsi="Arial" w:cs="Arial"/>
                <w:b/>
                <w:sz w:val="20"/>
                <w:szCs w:val="20"/>
              </w:rPr>
            </w:pPr>
            <w:proofErr w:type="spellStart"/>
            <w:r>
              <w:rPr>
                <w:rFonts w:ascii="Arial" w:hAnsi="Arial" w:cs="Arial"/>
                <w:b/>
                <w:sz w:val="20"/>
                <w:szCs w:val="20"/>
              </w:rPr>
              <w:t>Qtde</w:t>
            </w:r>
            <w:proofErr w:type="spellEnd"/>
            <w:r>
              <w:rPr>
                <w:rFonts w:ascii="Arial" w:hAnsi="Arial" w:cs="Arial"/>
                <w:b/>
                <w:sz w:val="20"/>
                <w:szCs w:val="20"/>
              </w:rPr>
              <w:t>.</w:t>
            </w:r>
          </w:p>
        </w:tc>
        <w:tc>
          <w:tcPr>
            <w:tcW w:w="2101" w:type="dxa"/>
            <w:shd w:val="clear" w:color="auto" w:fill="auto"/>
          </w:tcPr>
          <w:p w14:paraId="4B87C5A6" w14:textId="77777777" w:rsidR="007E4CC7" w:rsidRPr="00C04D83" w:rsidRDefault="007E4CC7" w:rsidP="007D3A69">
            <w:pPr>
              <w:ind w:right="78"/>
              <w:jc w:val="both"/>
              <w:rPr>
                <w:rFonts w:ascii="Arial" w:hAnsi="Arial" w:cs="Arial"/>
                <w:b/>
                <w:sz w:val="20"/>
                <w:szCs w:val="20"/>
              </w:rPr>
            </w:pPr>
            <w:r w:rsidRPr="00C04D83">
              <w:rPr>
                <w:rFonts w:ascii="Arial" w:hAnsi="Arial" w:cs="Arial"/>
                <w:b/>
                <w:sz w:val="20"/>
                <w:szCs w:val="20"/>
              </w:rPr>
              <w:t>Valor Unitário (R$)</w:t>
            </w:r>
          </w:p>
        </w:tc>
        <w:tc>
          <w:tcPr>
            <w:tcW w:w="1862" w:type="dxa"/>
            <w:shd w:val="clear" w:color="auto" w:fill="auto"/>
          </w:tcPr>
          <w:p w14:paraId="32B64B72" w14:textId="77777777" w:rsidR="007E4CC7" w:rsidRPr="00C04D83" w:rsidRDefault="007E4CC7" w:rsidP="007D3A69">
            <w:pPr>
              <w:ind w:right="78"/>
              <w:jc w:val="both"/>
              <w:rPr>
                <w:rFonts w:ascii="Arial" w:hAnsi="Arial" w:cs="Arial"/>
                <w:b/>
                <w:sz w:val="20"/>
                <w:szCs w:val="20"/>
              </w:rPr>
            </w:pPr>
            <w:r w:rsidRPr="00C04D83">
              <w:rPr>
                <w:rFonts w:ascii="Arial" w:hAnsi="Arial" w:cs="Arial"/>
                <w:b/>
                <w:sz w:val="20"/>
                <w:szCs w:val="20"/>
              </w:rPr>
              <w:t>Valor Total (R$)</w:t>
            </w:r>
          </w:p>
        </w:tc>
      </w:tr>
      <w:tr w:rsidR="007E4CC7" w:rsidRPr="00C04D83" w14:paraId="5E19E006" w14:textId="77777777" w:rsidTr="00AF0DE0">
        <w:tc>
          <w:tcPr>
            <w:tcW w:w="706" w:type="dxa"/>
            <w:shd w:val="clear" w:color="auto" w:fill="auto"/>
          </w:tcPr>
          <w:p w14:paraId="3F24857D" w14:textId="77777777" w:rsidR="007E4CC7" w:rsidRPr="00C04D83" w:rsidRDefault="007E4CC7" w:rsidP="007D3A69">
            <w:pPr>
              <w:ind w:right="78"/>
              <w:jc w:val="both"/>
              <w:rPr>
                <w:rFonts w:ascii="Arial" w:hAnsi="Arial" w:cs="Arial"/>
                <w:sz w:val="20"/>
                <w:szCs w:val="20"/>
              </w:rPr>
            </w:pPr>
          </w:p>
        </w:tc>
        <w:tc>
          <w:tcPr>
            <w:tcW w:w="4058" w:type="dxa"/>
            <w:shd w:val="clear" w:color="auto" w:fill="auto"/>
          </w:tcPr>
          <w:p w14:paraId="7721DC21" w14:textId="77777777" w:rsidR="007E4CC7" w:rsidRPr="00C04D83" w:rsidRDefault="007E4CC7" w:rsidP="007D3A69">
            <w:pPr>
              <w:ind w:right="78"/>
              <w:jc w:val="both"/>
              <w:rPr>
                <w:rFonts w:ascii="Arial" w:hAnsi="Arial" w:cs="Arial"/>
                <w:sz w:val="20"/>
                <w:szCs w:val="20"/>
              </w:rPr>
            </w:pPr>
          </w:p>
        </w:tc>
        <w:tc>
          <w:tcPr>
            <w:tcW w:w="1185" w:type="dxa"/>
            <w:shd w:val="clear" w:color="auto" w:fill="auto"/>
          </w:tcPr>
          <w:p w14:paraId="6906E861" w14:textId="77777777" w:rsidR="007E4CC7" w:rsidRPr="00C04D83" w:rsidRDefault="007E4CC7" w:rsidP="007D3A69">
            <w:pPr>
              <w:ind w:right="78"/>
              <w:jc w:val="both"/>
              <w:rPr>
                <w:rFonts w:ascii="Arial" w:hAnsi="Arial" w:cs="Arial"/>
                <w:sz w:val="20"/>
                <w:szCs w:val="20"/>
              </w:rPr>
            </w:pPr>
          </w:p>
        </w:tc>
        <w:tc>
          <w:tcPr>
            <w:tcW w:w="2101" w:type="dxa"/>
            <w:shd w:val="clear" w:color="auto" w:fill="auto"/>
          </w:tcPr>
          <w:p w14:paraId="490DBDF6" w14:textId="77777777" w:rsidR="007E4CC7" w:rsidRPr="00C04D83" w:rsidRDefault="007E4CC7" w:rsidP="007D3A69">
            <w:pPr>
              <w:ind w:right="78"/>
              <w:jc w:val="both"/>
              <w:rPr>
                <w:rFonts w:ascii="Arial" w:hAnsi="Arial" w:cs="Arial"/>
                <w:sz w:val="20"/>
                <w:szCs w:val="20"/>
              </w:rPr>
            </w:pPr>
          </w:p>
        </w:tc>
        <w:tc>
          <w:tcPr>
            <w:tcW w:w="1862" w:type="dxa"/>
            <w:shd w:val="clear" w:color="auto" w:fill="auto"/>
          </w:tcPr>
          <w:p w14:paraId="2F3D4F59" w14:textId="77777777" w:rsidR="007E4CC7" w:rsidRPr="00C04D83" w:rsidRDefault="007E4CC7" w:rsidP="007D3A69">
            <w:pPr>
              <w:ind w:right="78"/>
              <w:jc w:val="both"/>
              <w:rPr>
                <w:rFonts w:ascii="Arial" w:hAnsi="Arial" w:cs="Arial"/>
                <w:sz w:val="20"/>
                <w:szCs w:val="20"/>
              </w:rPr>
            </w:pPr>
          </w:p>
        </w:tc>
      </w:tr>
      <w:tr w:rsidR="007E4CC7" w:rsidRPr="00C04D83" w14:paraId="4962710E" w14:textId="77777777" w:rsidTr="00AF0DE0">
        <w:tc>
          <w:tcPr>
            <w:tcW w:w="706" w:type="dxa"/>
            <w:shd w:val="clear" w:color="auto" w:fill="auto"/>
          </w:tcPr>
          <w:p w14:paraId="21B42617" w14:textId="77777777" w:rsidR="007E4CC7" w:rsidRPr="00C04D83" w:rsidRDefault="007E4CC7" w:rsidP="007D3A69">
            <w:pPr>
              <w:ind w:right="78"/>
              <w:jc w:val="both"/>
              <w:rPr>
                <w:rFonts w:ascii="Arial" w:hAnsi="Arial" w:cs="Arial"/>
                <w:sz w:val="20"/>
                <w:szCs w:val="20"/>
              </w:rPr>
            </w:pPr>
          </w:p>
        </w:tc>
        <w:tc>
          <w:tcPr>
            <w:tcW w:w="4058" w:type="dxa"/>
            <w:shd w:val="clear" w:color="auto" w:fill="auto"/>
          </w:tcPr>
          <w:p w14:paraId="17260704" w14:textId="77777777" w:rsidR="007E4CC7" w:rsidRPr="00C04D83" w:rsidRDefault="007E4CC7" w:rsidP="007D3A69">
            <w:pPr>
              <w:ind w:right="78"/>
              <w:jc w:val="both"/>
              <w:rPr>
                <w:rFonts w:ascii="Arial" w:hAnsi="Arial" w:cs="Arial"/>
                <w:sz w:val="20"/>
                <w:szCs w:val="20"/>
              </w:rPr>
            </w:pPr>
          </w:p>
        </w:tc>
        <w:tc>
          <w:tcPr>
            <w:tcW w:w="1185" w:type="dxa"/>
            <w:shd w:val="clear" w:color="auto" w:fill="auto"/>
          </w:tcPr>
          <w:p w14:paraId="28E7E2F2" w14:textId="77777777" w:rsidR="007E4CC7" w:rsidRPr="00C04D83" w:rsidRDefault="007E4CC7" w:rsidP="007D3A69">
            <w:pPr>
              <w:ind w:right="78"/>
              <w:jc w:val="both"/>
              <w:rPr>
                <w:rFonts w:ascii="Arial" w:hAnsi="Arial" w:cs="Arial"/>
                <w:sz w:val="20"/>
                <w:szCs w:val="20"/>
              </w:rPr>
            </w:pPr>
          </w:p>
        </w:tc>
        <w:tc>
          <w:tcPr>
            <w:tcW w:w="2101" w:type="dxa"/>
            <w:shd w:val="clear" w:color="auto" w:fill="auto"/>
          </w:tcPr>
          <w:p w14:paraId="62FA241F" w14:textId="77777777" w:rsidR="007E4CC7" w:rsidRPr="00C04D83" w:rsidRDefault="007E4CC7" w:rsidP="007D3A69">
            <w:pPr>
              <w:ind w:right="78"/>
              <w:jc w:val="both"/>
              <w:rPr>
                <w:rFonts w:ascii="Arial" w:hAnsi="Arial" w:cs="Arial"/>
                <w:sz w:val="20"/>
                <w:szCs w:val="20"/>
              </w:rPr>
            </w:pPr>
          </w:p>
        </w:tc>
        <w:tc>
          <w:tcPr>
            <w:tcW w:w="1862" w:type="dxa"/>
            <w:shd w:val="clear" w:color="auto" w:fill="auto"/>
          </w:tcPr>
          <w:p w14:paraId="31489AAB" w14:textId="77777777" w:rsidR="007E4CC7" w:rsidRPr="00C04D83" w:rsidRDefault="007E4CC7" w:rsidP="007D3A69">
            <w:pPr>
              <w:ind w:right="78"/>
              <w:jc w:val="both"/>
              <w:rPr>
                <w:rFonts w:ascii="Arial" w:hAnsi="Arial" w:cs="Arial"/>
                <w:sz w:val="20"/>
                <w:szCs w:val="20"/>
              </w:rPr>
            </w:pPr>
          </w:p>
        </w:tc>
      </w:tr>
      <w:tr w:rsidR="007E4CC7" w:rsidRPr="00C04D83" w14:paraId="0A18E89B" w14:textId="77777777" w:rsidTr="00AF0DE0">
        <w:tc>
          <w:tcPr>
            <w:tcW w:w="706" w:type="dxa"/>
            <w:shd w:val="clear" w:color="auto" w:fill="auto"/>
          </w:tcPr>
          <w:p w14:paraId="1A46E6EC" w14:textId="77777777" w:rsidR="007E4CC7" w:rsidRPr="00C04D83" w:rsidRDefault="007E4CC7" w:rsidP="007D3A69">
            <w:pPr>
              <w:ind w:right="78"/>
              <w:jc w:val="both"/>
              <w:rPr>
                <w:rFonts w:ascii="Arial" w:hAnsi="Arial" w:cs="Arial"/>
                <w:sz w:val="20"/>
                <w:szCs w:val="20"/>
              </w:rPr>
            </w:pPr>
          </w:p>
        </w:tc>
        <w:tc>
          <w:tcPr>
            <w:tcW w:w="4058" w:type="dxa"/>
            <w:shd w:val="clear" w:color="auto" w:fill="auto"/>
          </w:tcPr>
          <w:p w14:paraId="2D15B757" w14:textId="77777777" w:rsidR="007E4CC7" w:rsidRPr="00C04D83" w:rsidRDefault="007E4CC7" w:rsidP="007D3A69">
            <w:pPr>
              <w:ind w:right="78"/>
              <w:jc w:val="both"/>
              <w:rPr>
                <w:rFonts w:ascii="Arial" w:hAnsi="Arial" w:cs="Arial"/>
                <w:sz w:val="20"/>
                <w:szCs w:val="20"/>
              </w:rPr>
            </w:pPr>
          </w:p>
        </w:tc>
        <w:tc>
          <w:tcPr>
            <w:tcW w:w="1185" w:type="dxa"/>
            <w:shd w:val="clear" w:color="auto" w:fill="auto"/>
          </w:tcPr>
          <w:p w14:paraId="352742A6" w14:textId="77777777" w:rsidR="007E4CC7" w:rsidRPr="00C04D83" w:rsidRDefault="007E4CC7" w:rsidP="007D3A69">
            <w:pPr>
              <w:ind w:right="78"/>
              <w:jc w:val="both"/>
              <w:rPr>
                <w:rFonts w:ascii="Arial" w:hAnsi="Arial" w:cs="Arial"/>
                <w:sz w:val="20"/>
                <w:szCs w:val="20"/>
              </w:rPr>
            </w:pPr>
          </w:p>
        </w:tc>
        <w:tc>
          <w:tcPr>
            <w:tcW w:w="2101" w:type="dxa"/>
            <w:shd w:val="clear" w:color="auto" w:fill="auto"/>
          </w:tcPr>
          <w:p w14:paraId="3E349D11" w14:textId="77777777" w:rsidR="007E4CC7" w:rsidRPr="00C04D83" w:rsidRDefault="007E4CC7" w:rsidP="007D3A69">
            <w:pPr>
              <w:ind w:right="78"/>
              <w:jc w:val="both"/>
              <w:rPr>
                <w:rFonts w:ascii="Arial" w:hAnsi="Arial" w:cs="Arial"/>
                <w:sz w:val="20"/>
                <w:szCs w:val="20"/>
              </w:rPr>
            </w:pPr>
          </w:p>
        </w:tc>
        <w:tc>
          <w:tcPr>
            <w:tcW w:w="1862" w:type="dxa"/>
            <w:shd w:val="clear" w:color="auto" w:fill="auto"/>
          </w:tcPr>
          <w:p w14:paraId="037A68F3" w14:textId="77777777" w:rsidR="007E4CC7" w:rsidRPr="00C04D83" w:rsidRDefault="007E4CC7" w:rsidP="007D3A69">
            <w:pPr>
              <w:ind w:right="78"/>
              <w:jc w:val="both"/>
              <w:rPr>
                <w:rFonts w:ascii="Arial" w:hAnsi="Arial" w:cs="Arial"/>
                <w:sz w:val="20"/>
                <w:szCs w:val="20"/>
              </w:rPr>
            </w:pPr>
          </w:p>
        </w:tc>
      </w:tr>
      <w:tr w:rsidR="007E4CC7" w:rsidRPr="00C04D83" w14:paraId="54941E2A" w14:textId="77777777" w:rsidTr="00AF0DE0">
        <w:tc>
          <w:tcPr>
            <w:tcW w:w="706" w:type="dxa"/>
            <w:shd w:val="clear" w:color="auto" w:fill="auto"/>
          </w:tcPr>
          <w:p w14:paraId="78A029DE" w14:textId="77777777" w:rsidR="007E4CC7" w:rsidRPr="00C04D83" w:rsidRDefault="007E4CC7" w:rsidP="007D3A69">
            <w:pPr>
              <w:ind w:right="78"/>
              <w:jc w:val="both"/>
              <w:rPr>
                <w:rFonts w:ascii="Arial" w:hAnsi="Arial" w:cs="Arial"/>
                <w:sz w:val="20"/>
                <w:szCs w:val="20"/>
              </w:rPr>
            </w:pPr>
          </w:p>
        </w:tc>
        <w:tc>
          <w:tcPr>
            <w:tcW w:w="4058" w:type="dxa"/>
            <w:shd w:val="clear" w:color="auto" w:fill="auto"/>
          </w:tcPr>
          <w:p w14:paraId="33732641" w14:textId="77777777" w:rsidR="007E4CC7" w:rsidRPr="00C04D83" w:rsidRDefault="007E4CC7" w:rsidP="007D3A69">
            <w:pPr>
              <w:ind w:right="78"/>
              <w:jc w:val="both"/>
              <w:rPr>
                <w:rFonts w:ascii="Arial" w:hAnsi="Arial" w:cs="Arial"/>
                <w:sz w:val="20"/>
                <w:szCs w:val="20"/>
              </w:rPr>
            </w:pPr>
          </w:p>
        </w:tc>
        <w:tc>
          <w:tcPr>
            <w:tcW w:w="1185" w:type="dxa"/>
            <w:shd w:val="clear" w:color="auto" w:fill="auto"/>
          </w:tcPr>
          <w:p w14:paraId="638F6826" w14:textId="77777777" w:rsidR="007E4CC7" w:rsidRPr="00C04D83" w:rsidRDefault="007E4CC7" w:rsidP="007D3A69">
            <w:pPr>
              <w:ind w:right="78"/>
              <w:jc w:val="both"/>
              <w:rPr>
                <w:rFonts w:ascii="Arial" w:hAnsi="Arial" w:cs="Arial"/>
                <w:sz w:val="20"/>
                <w:szCs w:val="20"/>
              </w:rPr>
            </w:pPr>
          </w:p>
        </w:tc>
        <w:tc>
          <w:tcPr>
            <w:tcW w:w="2101" w:type="dxa"/>
            <w:shd w:val="clear" w:color="auto" w:fill="auto"/>
          </w:tcPr>
          <w:p w14:paraId="0F9B6029" w14:textId="77777777" w:rsidR="007E4CC7" w:rsidRPr="00C04D83" w:rsidRDefault="007E4CC7" w:rsidP="007D3A69">
            <w:pPr>
              <w:ind w:right="78"/>
              <w:jc w:val="both"/>
              <w:rPr>
                <w:rFonts w:ascii="Arial" w:hAnsi="Arial" w:cs="Arial"/>
                <w:sz w:val="20"/>
                <w:szCs w:val="20"/>
              </w:rPr>
            </w:pPr>
          </w:p>
        </w:tc>
        <w:tc>
          <w:tcPr>
            <w:tcW w:w="1862" w:type="dxa"/>
            <w:shd w:val="clear" w:color="auto" w:fill="auto"/>
          </w:tcPr>
          <w:p w14:paraId="56C4BD04" w14:textId="77777777" w:rsidR="007E4CC7" w:rsidRPr="00C04D83" w:rsidRDefault="007E4CC7" w:rsidP="007D3A69">
            <w:pPr>
              <w:ind w:right="78"/>
              <w:jc w:val="both"/>
              <w:rPr>
                <w:rFonts w:ascii="Arial" w:hAnsi="Arial" w:cs="Arial"/>
                <w:sz w:val="20"/>
                <w:szCs w:val="20"/>
              </w:rPr>
            </w:pPr>
          </w:p>
        </w:tc>
      </w:tr>
      <w:tr w:rsidR="007E4CC7" w:rsidRPr="00C04D83" w14:paraId="2F8AE953" w14:textId="77777777" w:rsidTr="00AF0DE0">
        <w:tc>
          <w:tcPr>
            <w:tcW w:w="706" w:type="dxa"/>
            <w:shd w:val="clear" w:color="auto" w:fill="auto"/>
          </w:tcPr>
          <w:p w14:paraId="515617AF" w14:textId="77777777" w:rsidR="007E4CC7" w:rsidRPr="00C04D83" w:rsidRDefault="007E4CC7" w:rsidP="007D3A69">
            <w:pPr>
              <w:ind w:right="78"/>
              <w:jc w:val="both"/>
              <w:rPr>
                <w:rFonts w:ascii="Arial" w:hAnsi="Arial" w:cs="Arial"/>
                <w:sz w:val="20"/>
                <w:szCs w:val="20"/>
              </w:rPr>
            </w:pPr>
          </w:p>
        </w:tc>
        <w:tc>
          <w:tcPr>
            <w:tcW w:w="4058" w:type="dxa"/>
            <w:shd w:val="clear" w:color="auto" w:fill="auto"/>
          </w:tcPr>
          <w:p w14:paraId="6ED77A06" w14:textId="77777777" w:rsidR="007E4CC7" w:rsidRPr="00C04D83" w:rsidRDefault="007E4CC7" w:rsidP="007D3A69">
            <w:pPr>
              <w:ind w:right="78"/>
              <w:jc w:val="both"/>
              <w:rPr>
                <w:rFonts w:ascii="Arial" w:hAnsi="Arial" w:cs="Arial"/>
                <w:sz w:val="20"/>
                <w:szCs w:val="20"/>
              </w:rPr>
            </w:pPr>
          </w:p>
        </w:tc>
        <w:tc>
          <w:tcPr>
            <w:tcW w:w="1185" w:type="dxa"/>
            <w:shd w:val="clear" w:color="auto" w:fill="auto"/>
          </w:tcPr>
          <w:p w14:paraId="5B713622" w14:textId="77777777" w:rsidR="007E4CC7" w:rsidRPr="00C04D83" w:rsidRDefault="007E4CC7" w:rsidP="007D3A69">
            <w:pPr>
              <w:ind w:right="78"/>
              <w:jc w:val="both"/>
              <w:rPr>
                <w:rFonts w:ascii="Arial" w:hAnsi="Arial" w:cs="Arial"/>
                <w:sz w:val="20"/>
                <w:szCs w:val="20"/>
              </w:rPr>
            </w:pPr>
          </w:p>
        </w:tc>
        <w:tc>
          <w:tcPr>
            <w:tcW w:w="2101" w:type="dxa"/>
            <w:shd w:val="clear" w:color="auto" w:fill="auto"/>
          </w:tcPr>
          <w:p w14:paraId="21369D3B" w14:textId="77777777" w:rsidR="007E4CC7" w:rsidRPr="00C04D83" w:rsidRDefault="007E4CC7" w:rsidP="007D3A69">
            <w:pPr>
              <w:ind w:right="78"/>
              <w:jc w:val="both"/>
              <w:rPr>
                <w:rFonts w:ascii="Arial" w:hAnsi="Arial" w:cs="Arial"/>
                <w:sz w:val="20"/>
                <w:szCs w:val="20"/>
              </w:rPr>
            </w:pPr>
          </w:p>
        </w:tc>
        <w:tc>
          <w:tcPr>
            <w:tcW w:w="1862" w:type="dxa"/>
            <w:shd w:val="clear" w:color="auto" w:fill="auto"/>
          </w:tcPr>
          <w:p w14:paraId="473AA2F8" w14:textId="77777777" w:rsidR="007E4CC7" w:rsidRPr="00C04D83" w:rsidRDefault="007E4CC7" w:rsidP="007D3A69">
            <w:pPr>
              <w:ind w:right="78"/>
              <w:jc w:val="both"/>
              <w:rPr>
                <w:rFonts w:ascii="Arial" w:hAnsi="Arial" w:cs="Arial"/>
                <w:sz w:val="20"/>
                <w:szCs w:val="20"/>
              </w:rPr>
            </w:pPr>
          </w:p>
        </w:tc>
      </w:tr>
      <w:tr w:rsidR="007E4CC7" w:rsidRPr="00C04D83" w14:paraId="4E5712EF" w14:textId="77777777" w:rsidTr="00AF0DE0">
        <w:tc>
          <w:tcPr>
            <w:tcW w:w="4764" w:type="dxa"/>
            <w:gridSpan w:val="2"/>
            <w:shd w:val="clear" w:color="auto" w:fill="auto"/>
          </w:tcPr>
          <w:p w14:paraId="7F25D7D6" w14:textId="77777777" w:rsidR="007E4CC7" w:rsidRPr="00AF0DE0" w:rsidRDefault="007E4CC7" w:rsidP="007D3A69">
            <w:pPr>
              <w:ind w:right="78"/>
              <w:jc w:val="both"/>
              <w:rPr>
                <w:rFonts w:ascii="Arial" w:hAnsi="Arial" w:cs="Arial"/>
                <w:b/>
                <w:bCs/>
                <w:sz w:val="20"/>
                <w:szCs w:val="20"/>
              </w:rPr>
            </w:pPr>
            <w:r w:rsidRPr="00AF0DE0">
              <w:rPr>
                <w:rFonts w:ascii="Arial" w:hAnsi="Arial" w:cs="Arial"/>
                <w:b/>
                <w:bCs/>
                <w:sz w:val="20"/>
                <w:szCs w:val="20"/>
              </w:rPr>
              <w:t>Total</w:t>
            </w:r>
          </w:p>
        </w:tc>
        <w:tc>
          <w:tcPr>
            <w:tcW w:w="1185" w:type="dxa"/>
            <w:shd w:val="clear" w:color="auto" w:fill="auto"/>
          </w:tcPr>
          <w:p w14:paraId="69D61FE8" w14:textId="77777777" w:rsidR="007E4CC7" w:rsidRPr="00C04D83" w:rsidRDefault="007E4CC7" w:rsidP="007D3A69">
            <w:pPr>
              <w:ind w:right="78"/>
              <w:jc w:val="both"/>
              <w:rPr>
                <w:rFonts w:ascii="Arial" w:hAnsi="Arial" w:cs="Arial"/>
                <w:sz w:val="20"/>
                <w:szCs w:val="20"/>
              </w:rPr>
            </w:pPr>
          </w:p>
        </w:tc>
        <w:tc>
          <w:tcPr>
            <w:tcW w:w="2101" w:type="dxa"/>
            <w:shd w:val="clear" w:color="auto" w:fill="auto"/>
          </w:tcPr>
          <w:p w14:paraId="5692E82A" w14:textId="77777777" w:rsidR="007E4CC7" w:rsidRPr="00C04D83" w:rsidRDefault="007E4CC7" w:rsidP="007D3A69">
            <w:pPr>
              <w:ind w:right="78"/>
              <w:jc w:val="both"/>
              <w:rPr>
                <w:rFonts w:ascii="Arial" w:hAnsi="Arial" w:cs="Arial"/>
                <w:sz w:val="20"/>
                <w:szCs w:val="20"/>
              </w:rPr>
            </w:pPr>
          </w:p>
        </w:tc>
        <w:tc>
          <w:tcPr>
            <w:tcW w:w="1862" w:type="dxa"/>
            <w:shd w:val="clear" w:color="auto" w:fill="auto"/>
          </w:tcPr>
          <w:p w14:paraId="5CE167C7" w14:textId="77777777" w:rsidR="007E4CC7" w:rsidRPr="00C04D83" w:rsidRDefault="007E4CC7" w:rsidP="007D3A69">
            <w:pPr>
              <w:ind w:right="78"/>
              <w:jc w:val="both"/>
              <w:rPr>
                <w:rFonts w:ascii="Arial" w:hAnsi="Arial" w:cs="Arial"/>
                <w:sz w:val="20"/>
                <w:szCs w:val="20"/>
              </w:rPr>
            </w:pPr>
          </w:p>
        </w:tc>
      </w:tr>
    </w:tbl>
    <w:p w14:paraId="7D7E4C43"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p>
    <w:tbl>
      <w:tblPr>
        <w:tblW w:w="0" w:type="auto"/>
        <w:tblBorders>
          <w:top w:val="single" w:sz="8" w:space="0" w:color="C0504D"/>
          <w:left w:val="single" w:sz="8" w:space="0" w:color="C0504D"/>
          <w:bottom w:val="single" w:sz="8" w:space="0" w:color="C0504D"/>
          <w:right w:val="single" w:sz="8" w:space="0" w:color="C0504D"/>
        </w:tblBorders>
        <w:tblLook w:val="04A0" w:firstRow="1" w:lastRow="0" w:firstColumn="1" w:lastColumn="0" w:noHBand="0" w:noVBand="1"/>
      </w:tblPr>
      <w:tblGrid>
        <w:gridCol w:w="9902"/>
      </w:tblGrid>
      <w:tr w:rsidR="007E4CC7" w:rsidRPr="00C04D83" w14:paraId="5847B3FC" w14:textId="77777777" w:rsidTr="007D3A69">
        <w:tc>
          <w:tcPr>
            <w:tcW w:w="10138" w:type="dxa"/>
            <w:tcBorders>
              <w:bottom w:val="single" w:sz="24" w:space="0" w:color="C0504D"/>
            </w:tcBorders>
            <w:shd w:val="clear" w:color="auto" w:fill="FFFFFF"/>
          </w:tcPr>
          <w:p w14:paraId="7140A6B0" w14:textId="77777777" w:rsidR="007E4CC7" w:rsidRPr="00C04D83" w:rsidRDefault="007E4CC7" w:rsidP="007D3A69">
            <w:pPr>
              <w:ind w:right="78"/>
              <w:jc w:val="both"/>
              <w:rPr>
                <w:rFonts w:ascii="Arial" w:eastAsia="MS Gothic" w:hAnsi="Arial" w:cs="Arial"/>
                <w:b/>
                <w:color w:val="000000"/>
                <w:sz w:val="20"/>
                <w:szCs w:val="20"/>
              </w:rPr>
            </w:pPr>
            <w:r w:rsidRPr="00C04D83">
              <w:rPr>
                <w:rFonts w:ascii="Arial" w:eastAsia="MS Gothic" w:hAnsi="Arial" w:cs="Arial"/>
                <w:b/>
                <w:color w:val="000000"/>
                <w:sz w:val="20"/>
                <w:szCs w:val="20"/>
              </w:rPr>
              <w:t>Modalidade licitatória para aquisição/contratação do bem/serviço</w:t>
            </w:r>
          </w:p>
        </w:tc>
      </w:tr>
    </w:tbl>
    <w:p w14:paraId="51D0A2BD" w14:textId="77777777" w:rsidR="007E4CC7" w:rsidRPr="00C04D83" w:rsidRDefault="007E4CC7" w:rsidP="007E4CC7">
      <w:pPr>
        <w:ind w:right="78"/>
        <w:jc w:val="both"/>
        <w:rPr>
          <w:rFonts w:ascii="Arial" w:hAnsi="Arial" w:cs="Arial"/>
          <w:b/>
          <w:sz w:val="20"/>
          <w:szCs w:val="20"/>
        </w:rPr>
      </w:pPr>
      <w:r w:rsidRPr="00C04D83">
        <w:rPr>
          <w:rFonts w:ascii="Arial" w:hAnsi="Arial" w:cs="Arial"/>
          <w:b/>
          <w:sz w:val="20"/>
          <w:szCs w:val="20"/>
        </w:rPr>
        <w:tab/>
      </w:r>
      <w:r w:rsidRPr="00C04D83">
        <w:rPr>
          <w:rFonts w:ascii="Arial" w:hAnsi="Arial" w:cs="Arial"/>
          <w:b/>
          <w:sz w:val="20"/>
          <w:szCs w:val="20"/>
        </w:rPr>
        <w:tab/>
      </w:r>
      <w:r w:rsidRPr="00C04D83">
        <w:rPr>
          <w:rFonts w:ascii="Arial" w:hAnsi="Arial" w:cs="Arial"/>
          <w:b/>
          <w:sz w:val="20"/>
          <w:szCs w:val="20"/>
        </w:rPr>
        <w:tab/>
      </w:r>
      <w:r w:rsidRPr="00C04D83">
        <w:rPr>
          <w:rFonts w:ascii="Arial" w:hAnsi="Arial" w:cs="Arial"/>
          <w:b/>
          <w:sz w:val="20"/>
          <w:szCs w:val="20"/>
        </w:rPr>
        <w:tab/>
      </w:r>
    </w:p>
    <w:p w14:paraId="501D12D7" w14:textId="77777777" w:rsidR="00AF0DE0" w:rsidRDefault="007E4CC7" w:rsidP="007E4CC7">
      <w:pPr>
        <w:ind w:right="78"/>
        <w:jc w:val="both"/>
        <w:rPr>
          <w:rFonts w:ascii="Arial" w:hAnsi="Arial" w:cs="Arial"/>
          <w:sz w:val="20"/>
          <w:szCs w:val="20"/>
        </w:rPr>
      </w:pPr>
      <w:proofErr w:type="gramStart"/>
      <w:r w:rsidRPr="00C04D83">
        <w:rPr>
          <w:rFonts w:ascii="Arial" w:hAnsi="Arial" w:cs="Arial"/>
          <w:sz w:val="20"/>
          <w:szCs w:val="20"/>
        </w:rPr>
        <w:t xml:space="preserve">(  </w:t>
      </w:r>
      <w:proofErr w:type="gramEnd"/>
      <w:r w:rsidRPr="00C04D83">
        <w:rPr>
          <w:rFonts w:ascii="Arial" w:hAnsi="Arial" w:cs="Arial"/>
          <w:sz w:val="20"/>
          <w:szCs w:val="20"/>
        </w:rPr>
        <w:t xml:space="preserve">  ) Convite      (    ) Tomada de Preço  (    ) Concorrência    (    ) Pregão Eletrônico   (    ) Pregão Presencial    </w:t>
      </w:r>
    </w:p>
    <w:p w14:paraId="36D29C03" w14:textId="54C9DF13" w:rsidR="007E4CC7" w:rsidRPr="00C04D83" w:rsidRDefault="007E4CC7" w:rsidP="007E4CC7">
      <w:pPr>
        <w:ind w:right="78"/>
        <w:jc w:val="both"/>
        <w:rPr>
          <w:rFonts w:ascii="Arial" w:hAnsi="Arial" w:cs="Arial"/>
          <w:sz w:val="20"/>
          <w:szCs w:val="20"/>
        </w:rPr>
      </w:pPr>
      <w:proofErr w:type="gramStart"/>
      <w:r w:rsidRPr="00C04D83">
        <w:rPr>
          <w:rFonts w:ascii="Arial" w:hAnsi="Arial" w:cs="Arial"/>
          <w:sz w:val="20"/>
          <w:szCs w:val="20"/>
        </w:rPr>
        <w:t xml:space="preserve">(  </w:t>
      </w:r>
      <w:proofErr w:type="gramEnd"/>
      <w:r w:rsidRPr="00C04D83">
        <w:rPr>
          <w:rFonts w:ascii="Arial" w:hAnsi="Arial" w:cs="Arial"/>
          <w:sz w:val="20"/>
          <w:szCs w:val="20"/>
        </w:rPr>
        <w:t xml:space="preserve">  ) Chamada Pública</w:t>
      </w:r>
      <w:r w:rsidR="00AF0DE0">
        <w:rPr>
          <w:rFonts w:ascii="Arial" w:hAnsi="Arial" w:cs="Arial"/>
          <w:sz w:val="20"/>
          <w:szCs w:val="20"/>
        </w:rPr>
        <w:t xml:space="preserve"> (</w:t>
      </w:r>
      <w:r w:rsidRPr="00C04D83">
        <w:rPr>
          <w:rFonts w:ascii="Arial" w:hAnsi="Arial" w:cs="Arial"/>
          <w:sz w:val="20"/>
          <w:szCs w:val="20"/>
        </w:rPr>
        <w:t xml:space="preserve">    ) Dispensa de Licitação  (    ) Inexigibilidade </w:t>
      </w:r>
      <w:r w:rsidR="00AF0DE0">
        <w:rPr>
          <w:rFonts w:ascii="Arial" w:hAnsi="Arial" w:cs="Arial"/>
          <w:sz w:val="20"/>
          <w:szCs w:val="20"/>
        </w:rPr>
        <w:t>(    ) RDC  (    ) Credenciamento</w:t>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p>
    <w:tbl>
      <w:tblPr>
        <w:tblW w:w="0" w:type="auto"/>
        <w:tblBorders>
          <w:top w:val="single" w:sz="8" w:space="0" w:color="C0504D"/>
          <w:left w:val="single" w:sz="8" w:space="0" w:color="C0504D"/>
          <w:bottom w:val="single" w:sz="8" w:space="0" w:color="C0504D"/>
          <w:right w:val="single" w:sz="8" w:space="0" w:color="C0504D"/>
        </w:tblBorders>
        <w:tblLook w:val="04A0" w:firstRow="1" w:lastRow="0" w:firstColumn="1" w:lastColumn="0" w:noHBand="0" w:noVBand="1"/>
      </w:tblPr>
      <w:tblGrid>
        <w:gridCol w:w="9902"/>
      </w:tblGrid>
      <w:tr w:rsidR="007E4CC7" w:rsidRPr="00C04D83" w14:paraId="51DBD667" w14:textId="77777777" w:rsidTr="007D3A69">
        <w:tc>
          <w:tcPr>
            <w:tcW w:w="10138" w:type="dxa"/>
            <w:tcBorders>
              <w:bottom w:val="single" w:sz="24" w:space="0" w:color="C0504D"/>
            </w:tcBorders>
            <w:shd w:val="clear" w:color="auto" w:fill="FFFFFF"/>
          </w:tcPr>
          <w:p w14:paraId="48B7E513" w14:textId="224A67D1" w:rsidR="007E4CC7" w:rsidRPr="00C04D83" w:rsidRDefault="00AF0DE0" w:rsidP="007D3A69">
            <w:pPr>
              <w:ind w:right="78"/>
              <w:jc w:val="both"/>
              <w:rPr>
                <w:rFonts w:ascii="Arial" w:eastAsia="MS Gothic" w:hAnsi="Arial" w:cs="Arial"/>
                <w:b/>
                <w:color w:val="000000"/>
                <w:sz w:val="20"/>
                <w:szCs w:val="20"/>
              </w:rPr>
            </w:pPr>
            <w:r w:rsidRPr="00C04D83">
              <w:rPr>
                <w:rFonts w:ascii="Arial" w:eastAsia="MS Gothic" w:hAnsi="Arial" w:cs="Arial"/>
                <w:b/>
                <w:color w:val="000000"/>
                <w:sz w:val="20"/>
                <w:szCs w:val="20"/>
              </w:rPr>
              <w:t>Veículo</w:t>
            </w:r>
            <w:r w:rsidR="007E4CC7" w:rsidRPr="00C04D83">
              <w:rPr>
                <w:rFonts w:ascii="Arial" w:eastAsia="MS Gothic" w:hAnsi="Arial" w:cs="Arial"/>
                <w:b/>
                <w:color w:val="000000"/>
                <w:sz w:val="20"/>
                <w:szCs w:val="20"/>
              </w:rPr>
              <w:t xml:space="preserve"> de publicação do Termo de Dispensa e/ou Extrato de Contrato</w:t>
            </w:r>
          </w:p>
        </w:tc>
      </w:tr>
    </w:tbl>
    <w:p w14:paraId="79BD18B6" w14:textId="77777777" w:rsidR="007E4CC7" w:rsidRPr="00C04D83" w:rsidRDefault="007E4CC7" w:rsidP="007E4CC7">
      <w:pPr>
        <w:ind w:right="78"/>
        <w:jc w:val="both"/>
        <w:rPr>
          <w:rFonts w:ascii="Arial" w:hAnsi="Arial" w:cs="Arial"/>
          <w:b/>
          <w:sz w:val="20"/>
          <w:szCs w:val="20"/>
        </w:rPr>
      </w:pPr>
      <w:r w:rsidRPr="00C04D83">
        <w:rPr>
          <w:rFonts w:ascii="Arial" w:hAnsi="Arial" w:cs="Arial"/>
          <w:b/>
          <w:sz w:val="20"/>
          <w:szCs w:val="20"/>
        </w:rPr>
        <w:tab/>
      </w:r>
      <w:r w:rsidRPr="00C04D83">
        <w:rPr>
          <w:rFonts w:ascii="Arial" w:hAnsi="Arial" w:cs="Arial"/>
          <w:b/>
          <w:sz w:val="20"/>
          <w:szCs w:val="20"/>
        </w:rPr>
        <w:tab/>
      </w:r>
      <w:r w:rsidRPr="00C04D83">
        <w:rPr>
          <w:rFonts w:ascii="Arial" w:hAnsi="Arial" w:cs="Arial"/>
          <w:b/>
          <w:sz w:val="20"/>
          <w:szCs w:val="20"/>
        </w:rPr>
        <w:tab/>
      </w:r>
      <w:r w:rsidRPr="00C04D83">
        <w:rPr>
          <w:rFonts w:ascii="Arial" w:hAnsi="Arial" w:cs="Arial"/>
          <w:b/>
          <w:sz w:val="20"/>
          <w:szCs w:val="20"/>
        </w:rPr>
        <w:tab/>
      </w:r>
    </w:p>
    <w:p w14:paraId="66A033B3" w14:textId="53A46AAA" w:rsidR="007E4CC7" w:rsidRPr="00C04D83" w:rsidRDefault="007E4CC7" w:rsidP="007E4CC7">
      <w:pPr>
        <w:ind w:right="78"/>
        <w:jc w:val="both"/>
        <w:rPr>
          <w:rFonts w:ascii="Arial" w:hAnsi="Arial" w:cs="Arial"/>
          <w:sz w:val="20"/>
          <w:szCs w:val="20"/>
        </w:rPr>
      </w:pPr>
      <w:proofErr w:type="gramStart"/>
      <w:r w:rsidRPr="00C04D83">
        <w:rPr>
          <w:rFonts w:ascii="Arial" w:hAnsi="Arial" w:cs="Arial"/>
          <w:sz w:val="20"/>
          <w:szCs w:val="20"/>
        </w:rPr>
        <w:t>(</w:t>
      </w:r>
      <w:r w:rsidR="00AF0DE0">
        <w:rPr>
          <w:rFonts w:ascii="Arial" w:hAnsi="Arial" w:cs="Arial"/>
          <w:sz w:val="20"/>
          <w:szCs w:val="20"/>
        </w:rPr>
        <w:t xml:space="preserve"> </w:t>
      </w:r>
      <w:r w:rsidRPr="00C04D83">
        <w:rPr>
          <w:rFonts w:ascii="Arial" w:hAnsi="Arial" w:cs="Arial"/>
          <w:sz w:val="20"/>
          <w:szCs w:val="20"/>
        </w:rPr>
        <w:t xml:space="preserve"> </w:t>
      </w:r>
      <w:proofErr w:type="gramEnd"/>
      <w:r w:rsidRPr="00C04D83">
        <w:rPr>
          <w:rFonts w:ascii="Arial" w:hAnsi="Arial" w:cs="Arial"/>
          <w:sz w:val="20"/>
          <w:szCs w:val="20"/>
        </w:rPr>
        <w:t xml:space="preserve"> ) Diário Oficial Próprio  (   ) Diário Oficial da União (   ) Diário Oficial do Estado (    ) Jornal de Grande Circulação</w:t>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p>
    <w:tbl>
      <w:tblPr>
        <w:tblW w:w="0" w:type="auto"/>
        <w:tblBorders>
          <w:top w:val="single" w:sz="8" w:space="0" w:color="C0504D"/>
          <w:left w:val="single" w:sz="8" w:space="0" w:color="C0504D"/>
          <w:bottom w:val="single" w:sz="8" w:space="0" w:color="C0504D"/>
          <w:right w:val="single" w:sz="8" w:space="0" w:color="C0504D"/>
        </w:tblBorders>
        <w:tblLook w:val="04A0" w:firstRow="1" w:lastRow="0" w:firstColumn="1" w:lastColumn="0" w:noHBand="0" w:noVBand="1"/>
      </w:tblPr>
      <w:tblGrid>
        <w:gridCol w:w="9902"/>
      </w:tblGrid>
      <w:tr w:rsidR="007E4CC7" w:rsidRPr="00C04D83" w14:paraId="43CDAEF7" w14:textId="77777777" w:rsidTr="007D3A69">
        <w:tc>
          <w:tcPr>
            <w:tcW w:w="10138" w:type="dxa"/>
            <w:tcBorders>
              <w:bottom w:val="single" w:sz="24" w:space="0" w:color="C0504D"/>
            </w:tcBorders>
            <w:shd w:val="clear" w:color="auto" w:fill="FFFFFF"/>
          </w:tcPr>
          <w:p w14:paraId="2AEC3C2F" w14:textId="77777777" w:rsidR="007E4CC7" w:rsidRPr="00C04D83" w:rsidRDefault="007E4CC7" w:rsidP="007D3A69">
            <w:pPr>
              <w:ind w:right="78"/>
              <w:jc w:val="both"/>
              <w:rPr>
                <w:rFonts w:ascii="Arial" w:eastAsia="MS Gothic" w:hAnsi="Arial" w:cs="Arial"/>
                <w:b/>
                <w:color w:val="000000"/>
                <w:sz w:val="20"/>
                <w:szCs w:val="20"/>
              </w:rPr>
            </w:pPr>
            <w:r w:rsidRPr="00C04D83">
              <w:rPr>
                <w:rFonts w:ascii="Arial" w:eastAsia="MS Gothic" w:hAnsi="Arial" w:cs="Arial"/>
                <w:b/>
                <w:color w:val="000000"/>
                <w:sz w:val="20"/>
                <w:szCs w:val="20"/>
              </w:rPr>
              <w:t>Fluxograma de Aprovação:</w:t>
            </w:r>
          </w:p>
        </w:tc>
      </w:tr>
    </w:tbl>
    <w:p w14:paraId="44BE160B" w14:textId="77777777" w:rsidR="007E4CC7" w:rsidRPr="00C04D83" w:rsidRDefault="007E4CC7" w:rsidP="007E4CC7">
      <w:pPr>
        <w:ind w:right="78"/>
        <w:jc w:val="center"/>
        <w:rPr>
          <w:rFonts w:ascii="Arial" w:hAnsi="Arial" w:cs="Arial"/>
          <w:b/>
          <w:sz w:val="20"/>
          <w:szCs w:val="20"/>
        </w:rPr>
      </w:pPr>
    </w:p>
    <w:tbl>
      <w:tblPr>
        <w:tblW w:w="0" w:type="auto"/>
        <w:tblLook w:val="04A0" w:firstRow="1" w:lastRow="0" w:firstColumn="1" w:lastColumn="0" w:noHBand="0" w:noVBand="1"/>
      </w:tblPr>
      <w:tblGrid>
        <w:gridCol w:w="4966"/>
        <w:gridCol w:w="4956"/>
      </w:tblGrid>
      <w:tr w:rsidR="007E4CC7" w:rsidRPr="00C04D83" w14:paraId="59247E14" w14:textId="77777777" w:rsidTr="007D3A69">
        <w:tc>
          <w:tcPr>
            <w:tcW w:w="5069" w:type="dxa"/>
            <w:shd w:val="clear" w:color="auto" w:fill="auto"/>
          </w:tcPr>
          <w:p w14:paraId="4B607571" w14:textId="4DBFBD25" w:rsidR="007E4CC7" w:rsidRPr="00C04D83" w:rsidRDefault="007E4CC7" w:rsidP="007D3A69">
            <w:pPr>
              <w:ind w:right="78"/>
              <w:jc w:val="center"/>
              <w:rPr>
                <w:rFonts w:ascii="Arial" w:hAnsi="Arial" w:cs="Arial"/>
                <w:sz w:val="20"/>
                <w:szCs w:val="20"/>
              </w:rPr>
            </w:pPr>
            <w:r w:rsidRPr="00C04D83">
              <w:rPr>
                <w:rFonts w:ascii="Arial" w:hAnsi="Arial" w:cs="Arial"/>
                <w:b/>
                <w:sz w:val="20"/>
                <w:szCs w:val="20"/>
              </w:rPr>
              <w:t>SECAD/</w:t>
            </w:r>
            <w:r w:rsidR="00AF0DE0">
              <w:rPr>
                <w:rFonts w:ascii="Arial" w:hAnsi="Arial" w:cs="Arial"/>
                <w:b/>
                <w:sz w:val="20"/>
                <w:szCs w:val="20"/>
              </w:rPr>
              <w:t>SECOMP</w:t>
            </w:r>
          </w:p>
          <w:p w14:paraId="4C1DEB15" w14:textId="4FC80164" w:rsidR="007E4CC7" w:rsidRPr="00C04D83" w:rsidRDefault="007E4CC7" w:rsidP="007D3A69">
            <w:pPr>
              <w:ind w:right="78"/>
              <w:jc w:val="both"/>
              <w:rPr>
                <w:rFonts w:ascii="Arial" w:hAnsi="Arial" w:cs="Arial"/>
                <w:sz w:val="20"/>
                <w:szCs w:val="20"/>
              </w:rPr>
            </w:pPr>
            <w:r w:rsidRPr="00C04D83">
              <w:rPr>
                <w:rFonts w:ascii="Arial" w:hAnsi="Arial" w:cs="Arial"/>
                <w:sz w:val="20"/>
                <w:szCs w:val="20"/>
              </w:rPr>
              <w:t>Submetemos os autos, juntamente com todas as suas peças que o compõem para ratificação dos atos praticados e autorização para contratação da despesa.</w:t>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r w:rsidRPr="00C04D83">
              <w:rPr>
                <w:rFonts w:ascii="Arial" w:hAnsi="Arial" w:cs="Arial"/>
                <w:sz w:val="20"/>
                <w:szCs w:val="20"/>
              </w:rPr>
              <w:tab/>
            </w:r>
          </w:p>
          <w:p w14:paraId="7D9A00B6" w14:textId="302F765F" w:rsidR="007E4CC7" w:rsidRPr="00C04D83" w:rsidRDefault="00AF0DE0" w:rsidP="007D3A69">
            <w:pPr>
              <w:ind w:right="78"/>
              <w:jc w:val="both"/>
              <w:rPr>
                <w:rFonts w:ascii="Arial" w:hAnsi="Arial" w:cs="Arial"/>
                <w:sz w:val="20"/>
                <w:szCs w:val="20"/>
              </w:rPr>
            </w:pPr>
            <w:r>
              <w:rPr>
                <w:rFonts w:ascii="Arial" w:hAnsi="Arial" w:cs="Arial"/>
                <w:sz w:val="20"/>
                <w:szCs w:val="20"/>
              </w:rPr>
              <w:t xml:space="preserve">Data. </w:t>
            </w:r>
            <w:r w:rsidR="007E4CC7" w:rsidRPr="00C04D83">
              <w:rPr>
                <w:rFonts w:ascii="Arial" w:hAnsi="Arial" w:cs="Arial"/>
                <w:sz w:val="20"/>
                <w:szCs w:val="20"/>
              </w:rPr>
              <w:tab/>
            </w:r>
            <w:r w:rsidR="007E4CC7" w:rsidRPr="00C04D83">
              <w:rPr>
                <w:rFonts w:ascii="Arial" w:hAnsi="Arial" w:cs="Arial"/>
                <w:sz w:val="20"/>
                <w:szCs w:val="20"/>
              </w:rPr>
              <w:tab/>
            </w:r>
          </w:p>
          <w:p w14:paraId="6C992BE5" w14:textId="77777777" w:rsidR="00AF0DE0" w:rsidRDefault="00AF0DE0" w:rsidP="00AF0DE0">
            <w:pPr>
              <w:ind w:right="78"/>
              <w:rPr>
                <w:rFonts w:ascii="Arial" w:hAnsi="Arial" w:cs="Arial"/>
                <w:color w:val="FF0000"/>
                <w:sz w:val="20"/>
                <w:szCs w:val="20"/>
              </w:rPr>
            </w:pPr>
          </w:p>
          <w:p w14:paraId="37E1C045" w14:textId="49B35EB0" w:rsidR="00AF0DE0" w:rsidRPr="00AF0DE0" w:rsidRDefault="007E4CC7" w:rsidP="00AF0DE0">
            <w:pPr>
              <w:pStyle w:val="Cabealho"/>
              <w:rPr>
                <w:rFonts w:ascii="Arial" w:hAnsi="Arial" w:cs="Arial"/>
                <w:b/>
                <w:bCs/>
                <w:sz w:val="20"/>
                <w:szCs w:val="20"/>
              </w:rPr>
            </w:pPr>
            <w:r w:rsidRPr="00AF0DE0">
              <w:rPr>
                <w:rFonts w:ascii="Arial" w:hAnsi="Arial" w:cs="Arial"/>
                <w:b/>
                <w:bCs/>
                <w:sz w:val="20"/>
                <w:szCs w:val="20"/>
              </w:rPr>
              <w:t>Nome do</w:t>
            </w:r>
            <w:r w:rsidR="00AF0DE0" w:rsidRPr="00AF0DE0">
              <w:rPr>
                <w:rFonts w:ascii="Arial" w:hAnsi="Arial" w:cs="Arial"/>
                <w:b/>
                <w:bCs/>
                <w:sz w:val="20"/>
                <w:szCs w:val="20"/>
              </w:rPr>
              <w:t>(a)</w:t>
            </w:r>
            <w:r w:rsidRPr="00AF0DE0">
              <w:rPr>
                <w:rFonts w:ascii="Arial" w:hAnsi="Arial" w:cs="Arial"/>
                <w:b/>
                <w:bCs/>
                <w:sz w:val="20"/>
                <w:szCs w:val="20"/>
              </w:rPr>
              <w:t xml:space="preserve"> servidor</w:t>
            </w:r>
            <w:r w:rsidR="00AF0DE0" w:rsidRPr="00AF0DE0">
              <w:rPr>
                <w:rFonts w:ascii="Arial" w:hAnsi="Arial" w:cs="Arial"/>
                <w:b/>
                <w:bCs/>
                <w:sz w:val="20"/>
                <w:szCs w:val="20"/>
              </w:rPr>
              <w:t>(a)</w:t>
            </w:r>
          </w:p>
          <w:p w14:paraId="0A302AC5" w14:textId="390990B9" w:rsidR="00AF0DE0" w:rsidRPr="00AF0DE0" w:rsidRDefault="00AF0DE0" w:rsidP="00AF0DE0">
            <w:pPr>
              <w:pStyle w:val="Cabealho"/>
              <w:rPr>
                <w:rFonts w:ascii="Arial" w:hAnsi="Arial" w:cs="Arial"/>
                <w:sz w:val="20"/>
                <w:szCs w:val="20"/>
              </w:rPr>
            </w:pPr>
            <w:r w:rsidRPr="00AF0DE0">
              <w:rPr>
                <w:rFonts w:ascii="Arial" w:hAnsi="Arial" w:cs="Arial"/>
                <w:sz w:val="20"/>
                <w:szCs w:val="20"/>
              </w:rPr>
              <w:t>M</w:t>
            </w:r>
            <w:r w:rsidR="007E4CC7" w:rsidRPr="00AF0DE0">
              <w:rPr>
                <w:rFonts w:ascii="Arial" w:hAnsi="Arial" w:cs="Arial"/>
                <w:sz w:val="20"/>
                <w:szCs w:val="20"/>
              </w:rPr>
              <w:t>atrícula</w:t>
            </w:r>
            <w:r>
              <w:rPr>
                <w:rFonts w:ascii="Arial" w:hAnsi="Arial" w:cs="Arial"/>
                <w:sz w:val="20"/>
                <w:szCs w:val="20"/>
              </w:rPr>
              <w:t xml:space="preserve">: </w:t>
            </w:r>
          </w:p>
          <w:p w14:paraId="43F43EEE" w14:textId="77777777" w:rsidR="007E4CC7" w:rsidRPr="00C04D83" w:rsidRDefault="007E4CC7" w:rsidP="007D3A69">
            <w:pPr>
              <w:jc w:val="center"/>
              <w:rPr>
                <w:rFonts w:ascii="Arial" w:hAnsi="Arial" w:cs="Arial"/>
                <w:b/>
                <w:sz w:val="20"/>
                <w:szCs w:val="20"/>
              </w:rPr>
            </w:pPr>
          </w:p>
        </w:tc>
        <w:tc>
          <w:tcPr>
            <w:tcW w:w="5069" w:type="dxa"/>
            <w:shd w:val="clear" w:color="auto" w:fill="auto"/>
          </w:tcPr>
          <w:p w14:paraId="0C1F182A" w14:textId="21373F3B" w:rsidR="007E4CC7" w:rsidRPr="00C04D83" w:rsidRDefault="007E4CC7" w:rsidP="007D3A69">
            <w:pPr>
              <w:jc w:val="center"/>
              <w:rPr>
                <w:rFonts w:ascii="Arial" w:hAnsi="Arial" w:cs="Arial"/>
                <w:b/>
                <w:sz w:val="20"/>
                <w:szCs w:val="20"/>
              </w:rPr>
            </w:pPr>
            <w:r w:rsidRPr="00C04D83">
              <w:rPr>
                <w:rFonts w:ascii="Arial" w:hAnsi="Arial" w:cs="Arial"/>
                <w:b/>
                <w:sz w:val="20"/>
                <w:szCs w:val="20"/>
              </w:rPr>
              <w:t>Prefeit</w:t>
            </w:r>
            <w:r w:rsidR="00AF0DE0">
              <w:rPr>
                <w:rFonts w:ascii="Arial" w:hAnsi="Arial" w:cs="Arial"/>
                <w:b/>
                <w:sz w:val="20"/>
                <w:szCs w:val="20"/>
              </w:rPr>
              <w:t>o(a)</w:t>
            </w:r>
          </w:p>
          <w:p w14:paraId="1FEEC5B9" w14:textId="77777777" w:rsidR="007E4CC7" w:rsidRPr="00C04D83" w:rsidRDefault="007E4CC7" w:rsidP="007D3A69">
            <w:pPr>
              <w:jc w:val="both"/>
              <w:rPr>
                <w:rFonts w:ascii="Arial" w:hAnsi="Arial" w:cs="Arial"/>
                <w:sz w:val="20"/>
                <w:szCs w:val="20"/>
              </w:rPr>
            </w:pPr>
            <w:r w:rsidRPr="00C04D83">
              <w:rPr>
                <w:rFonts w:ascii="Arial" w:hAnsi="Arial" w:cs="Arial"/>
                <w:sz w:val="20"/>
                <w:szCs w:val="20"/>
              </w:rPr>
              <w:t>Após verificação minuciosa dos atos aqui praticados e do objeto da contratação, decido:</w:t>
            </w:r>
          </w:p>
          <w:p w14:paraId="2624021B" w14:textId="77777777" w:rsidR="007E4CC7" w:rsidRPr="00C04D83" w:rsidRDefault="007E4CC7" w:rsidP="007D3A69">
            <w:pPr>
              <w:jc w:val="both"/>
              <w:rPr>
                <w:rFonts w:ascii="Arial" w:hAnsi="Arial" w:cs="Arial"/>
                <w:sz w:val="20"/>
                <w:szCs w:val="20"/>
              </w:rPr>
            </w:pPr>
          </w:p>
          <w:p w14:paraId="4E718C9E" w14:textId="14611CDE" w:rsidR="007E4CC7" w:rsidRPr="00C04D83" w:rsidRDefault="007E4CC7" w:rsidP="007D3A69">
            <w:pPr>
              <w:jc w:val="both"/>
              <w:rPr>
                <w:rFonts w:ascii="Arial" w:hAnsi="Arial" w:cs="Arial"/>
                <w:sz w:val="20"/>
                <w:szCs w:val="20"/>
              </w:rPr>
            </w:pPr>
            <w:proofErr w:type="gramStart"/>
            <w:r w:rsidRPr="00C04D83">
              <w:rPr>
                <w:rFonts w:ascii="Arial" w:hAnsi="Arial" w:cs="Arial"/>
                <w:sz w:val="20"/>
                <w:szCs w:val="20"/>
              </w:rPr>
              <w:t>(</w:t>
            </w:r>
            <w:r w:rsidR="00AF0DE0">
              <w:rPr>
                <w:rFonts w:ascii="Arial" w:hAnsi="Arial" w:cs="Arial"/>
                <w:sz w:val="20"/>
                <w:szCs w:val="20"/>
              </w:rPr>
              <w:t xml:space="preserve"> </w:t>
            </w:r>
            <w:r w:rsidRPr="00C04D83">
              <w:rPr>
                <w:rFonts w:ascii="Arial" w:hAnsi="Arial" w:cs="Arial"/>
                <w:sz w:val="20"/>
                <w:szCs w:val="20"/>
              </w:rPr>
              <w:t>)</w:t>
            </w:r>
            <w:proofErr w:type="gramEnd"/>
            <w:r w:rsidRPr="00C04D83">
              <w:rPr>
                <w:rFonts w:ascii="Arial" w:hAnsi="Arial" w:cs="Arial"/>
                <w:sz w:val="20"/>
                <w:szCs w:val="20"/>
              </w:rPr>
              <w:t xml:space="preserve"> Autorizo a </w:t>
            </w:r>
            <w:r w:rsidR="00AF0DE0">
              <w:rPr>
                <w:rFonts w:ascii="Arial" w:hAnsi="Arial" w:cs="Arial"/>
                <w:sz w:val="20"/>
                <w:szCs w:val="20"/>
              </w:rPr>
              <w:t xml:space="preserve">futura </w:t>
            </w:r>
            <w:r w:rsidRPr="00C04D83">
              <w:rPr>
                <w:rFonts w:ascii="Arial" w:hAnsi="Arial" w:cs="Arial"/>
                <w:sz w:val="20"/>
                <w:szCs w:val="20"/>
              </w:rPr>
              <w:t>contratação e defiro pelo prosseguimento do feito.</w:t>
            </w:r>
          </w:p>
          <w:p w14:paraId="752C55D3" w14:textId="45F92E0C" w:rsidR="007E4CC7" w:rsidRPr="00C04D83" w:rsidRDefault="007E4CC7" w:rsidP="007D3A69">
            <w:pPr>
              <w:jc w:val="both"/>
              <w:rPr>
                <w:rFonts w:ascii="Arial" w:hAnsi="Arial" w:cs="Arial"/>
                <w:sz w:val="20"/>
                <w:szCs w:val="20"/>
              </w:rPr>
            </w:pPr>
            <w:proofErr w:type="gramStart"/>
            <w:r w:rsidRPr="00C04D83">
              <w:rPr>
                <w:rFonts w:ascii="Arial" w:hAnsi="Arial" w:cs="Arial"/>
                <w:sz w:val="20"/>
                <w:szCs w:val="20"/>
              </w:rPr>
              <w:t>( )</w:t>
            </w:r>
            <w:proofErr w:type="gramEnd"/>
            <w:r w:rsidRPr="00C04D83">
              <w:rPr>
                <w:rFonts w:ascii="Arial" w:hAnsi="Arial" w:cs="Arial"/>
                <w:sz w:val="20"/>
                <w:szCs w:val="20"/>
              </w:rPr>
              <w:t xml:space="preserve"> Não autorizo a </w:t>
            </w:r>
            <w:r w:rsidR="00AF0DE0">
              <w:rPr>
                <w:rFonts w:ascii="Arial" w:hAnsi="Arial" w:cs="Arial"/>
                <w:sz w:val="20"/>
                <w:szCs w:val="20"/>
              </w:rPr>
              <w:t xml:space="preserve">futura </w:t>
            </w:r>
            <w:r w:rsidRPr="00C04D83">
              <w:rPr>
                <w:rFonts w:ascii="Arial" w:hAnsi="Arial" w:cs="Arial"/>
                <w:sz w:val="20"/>
                <w:szCs w:val="20"/>
              </w:rPr>
              <w:t>contratação e indefiro o prosseguimento do feito.</w:t>
            </w:r>
          </w:p>
          <w:p w14:paraId="40E563FB" w14:textId="77777777" w:rsidR="007E4CC7" w:rsidRPr="00C04D83" w:rsidRDefault="007E4CC7" w:rsidP="007D3A69">
            <w:pPr>
              <w:jc w:val="both"/>
              <w:rPr>
                <w:rFonts w:ascii="Arial" w:hAnsi="Arial" w:cs="Arial"/>
                <w:sz w:val="20"/>
                <w:szCs w:val="20"/>
              </w:rPr>
            </w:pPr>
          </w:p>
          <w:p w14:paraId="4496286D" w14:textId="12E431DE" w:rsidR="007E4CC7" w:rsidRPr="00C04D83" w:rsidRDefault="00AF0DE0" w:rsidP="007D3A69">
            <w:pPr>
              <w:jc w:val="center"/>
              <w:rPr>
                <w:rFonts w:ascii="Arial" w:hAnsi="Arial" w:cs="Arial"/>
                <w:b/>
                <w:sz w:val="20"/>
                <w:szCs w:val="20"/>
              </w:rPr>
            </w:pPr>
            <w:r>
              <w:rPr>
                <w:rFonts w:ascii="Arial" w:hAnsi="Arial" w:cs="Arial"/>
                <w:b/>
                <w:sz w:val="20"/>
                <w:szCs w:val="20"/>
              </w:rPr>
              <w:t>Nome do(a) prefeito(a)</w:t>
            </w:r>
          </w:p>
          <w:p w14:paraId="4F99C4EC" w14:textId="5D7AFA1B" w:rsidR="007E4CC7" w:rsidRPr="00C04D83" w:rsidRDefault="007E4CC7" w:rsidP="007D3A69">
            <w:pPr>
              <w:jc w:val="center"/>
              <w:rPr>
                <w:rFonts w:ascii="Arial" w:hAnsi="Arial" w:cs="Arial"/>
                <w:sz w:val="20"/>
                <w:szCs w:val="20"/>
              </w:rPr>
            </w:pPr>
            <w:r w:rsidRPr="00C04D83">
              <w:rPr>
                <w:rFonts w:ascii="Arial" w:hAnsi="Arial" w:cs="Arial"/>
                <w:sz w:val="20"/>
                <w:szCs w:val="20"/>
              </w:rPr>
              <w:t>Prefeit</w:t>
            </w:r>
            <w:r w:rsidR="00AF0DE0">
              <w:rPr>
                <w:rFonts w:ascii="Arial" w:hAnsi="Arial" w:cs="Arial"/>
                <w:sz w:val="20"/>
                <w:szCs w:val="20"/>
              </w:rPr>
              <w:t>o(a)</w:t>
            </w:r>
          </w:p>
        </w:tc>
      </w:tr>
    </w:tbl>
    <w:p w14:paraId="6805B821" w14:textId="77777777" w:rsidR="007E4CC7" w:rsidRPr="00C04D83" w:rsidRDefault="007E4CC7" w:rsidP="007E4CC7">
      <w:pPr>
        <w:ind w:right="78"/>
        <w:jc w:val="center"/>
        <w:rPr>
          <w:rFonts w:ascii="Arial" w:hAnsi="Arial" w:cs="Arial"/>
          <w:b/>
          <w:sz w:val="20"/>
          <w:szCs w:val="20"/>
        </w:rPr>
      </w:pPr>
    </w:p>
    <w:p w14:paraId="3E75B549" w14:textId="77777777" w:rsidR="007E4CC7" w:rsidRPr="00C04D83" w:rsidRDefault="007E4CC7" w:rsidP="007E4CC7">
      <w:pPr>
        <w:ind w:right="78"/>
        <w:jc w:val="center"/>
        <w:rPr>
          <w:rFonts w:ascii="Arial" w:hAnsi="Arial" w:cs="Arial"/>
          <w:b/>
          <w:sz w:val="20"/>
          <w:szCs w:val="20"/>
        </w:rPr>
      </w:pPr>
    </w:p>
    <w:p w14:paraId="6B081084" w14:textId="77777777" w:rsidR="007E4CC7" w:rsidRPr="00C04D83" w:rsidRDefault="007E4CC7" w:rsidP="007E4CC7">
      <w:pPr>
        <w:ind w:right="78"/>
        <w:jc w:val="center"/>
        <w:rPr>
          <w:rFonts w:ascii="Arial" w:hAnsi="Arial" w:cs="Arial"/>
          <w:b/>
          <w:sz w:val="20"/>
          <w:szCs w:val="20"/>
        </w:rPr>
      </w:pPr>
      <w:r w:rsidRPr="00C04D83">
        <w:rPr>
          <w:rFonts w:ascii="Arial" w:hAnsi="Arial" w:cs="Arial"/>
          <w:b/>
          <w:sz w:val="20"/>
          <w:szCs w:val="20"/>
        </w:rPr>
        <w:lastRenderedPageBreak/>
        <w:tab/>
      </w:r>
      <w:r w:rsidRPr="00C04D83">
        <w:rPr>
          <w:rFonts w:ascii="Arial" w:hAnsi="Arial" w:cs="Arial"/>
          <w:b/>
          <w:sz w:val="20"/>
          <w:szCs w:val="20"/>
        </w:rPr>
        <w:tab/>
      </w:r>
      <w:r w:rsidRPr="00C04D83">
        <w:rPr>
          <w:rFonts w:ascii="Arial" w:hAnsi="Arial" w:cs="Arial"/>
          <w:b/>
          <w:sz w:val="20"/>
          <w:szCs w:val="20"/>
        </w:rPr>
        <w:tab/>
      </w:r>
      <w:r w:rsidRPr="00C04D83">
        <w:rPr>
          <w:rFonts w:ascii="Arial" w:hAnsi="Arial" w:cs="Arial"/>
          <w:b/>
          <w:sz w:val="20"/>
          <w:szCs w:val="20"/>
        </w:rPr>
        <w:tab/>
      </w:r>
      <w:r w:rsidRPr="00C04D83">
        <w:rPr>
          <w:rFonts w:ascii="Arial" w:hAnsi="Arial" w:cs="Arial"/>
          <w:b/>
          <w:sz w:val="20"/>
          <w:szCs w:val="20"/>
        </w:rPr>
        <w:tab/>
      </w:r>
      <w:r w:rsidRPr="00C04D83">
        <w:rPr>
          <w:rFonts w:ascii="Arial" w:hAnsi="Arial" w:cs="Arial"/>
          <w:b/>
          <w:sz w:val="20"/>
          <w:szCs w:val="20"/>
        </w:rPr>
        <w:tab/>
      </w:r>
    </w:p>
    <w:p w14:paraId="3F34FAB2" w14:textId="77777777" w:rsidR="007E4CC7" w:rsidRPr="00C04D83" w:rsidRDefault="007E4CC7">
      <w:pPr>
        <w:rPr>
          <w:rFonts w:ascii="Arial" w:hAnsi="Arial" w:cs="Arial"/>
          <w:b/>
          <w:sz w:val="20"/>
          <w:szCs w:val="20"/>
        </w:rPr>
      </w:pPr>
      <w:r w:rsidRPr="00C04D83">
        <w:rPr>
          <w:rFonts w:ascii="Arial" w:hAnsi="Arial" w:cs="Arial"/>
          <w:b/>
          <w:sz w:val="20"/>
          <w:szCs w:val="20"/>
        </w:rPr>
        <w:br w:type="page"/>
      </w:r>
    </w:p>
    <w:p w14:paraId="4BBECEA8" w14:textId="667AAB32" w:rsidR="007E4CC7" w:rsidRPr="00C04D83" w:rsidRDefault="00AF0DE0" w:rsidP="007E4CC7">
      <w:pPr>
        <w:ind w:right="78"/>
        <w:jc w:val="both"/>
        <w:rPr>
          <w:rFonts w:ascii="Arial" w:hAnsi="Arial" w:cs="Arial"/>
          <w:sz w:val="20"/>
          <w:szCs w:val="20"/>
        </w:rPr>
      </w:pPr>
      <w:r>
        <w:rPr>
          <w:noProof/>
        </w:rPr>
        <w:lastRenderedPageBreak/>
        <mc:AlternateContent>
          <mc:Choice Requires="wps">
            <w:drawing>
              <wp:anchor distT="0" distB="0" distL="114300" distR="114300" simplePos="0" relativeHeight="251689984" behindDoc="0" locked="0" layoutInCell="1" allowOverlap="1" wp14:anchorId="0B067DE6" wp14:editId="23CD097C">
                <wp:simplePos x="0" y="0"/>
                <wp:positionH relativeFrom="page">
                  <wp:align>center</wp:align>
                </wp:positionH>
                <wp:positionV relativeFrom="paragraph">
                  <wp:posOffset>-257810</wp:posOffset>
                </wp:positionV>
                <wp:extent cx="1162050" cy="485775"/>
                <wp:effectExtent l="0" t="0" r="0" b="9525"/>
                <wp:wrapNone/>
                <wp:docPr id="17" name="Caixa de Texto 17"/>
                <wp:cNvGraphicFramePr/>
                <a:graphic xmlns:a="http://schemas.openxmlformats.org/drawingml/2006/main">
                  <a:graphicData uri="http://schemas.microsoft.com/office/word/2010/wordprocessingShape">
                    <wps:wsp>
                      <wps:cNvSpPr txBox="1"/>
                      <wps:spPr>
                        <a:xfrm>
                          <a:off x="0" y="0"/>
                          <a:ext cx="1162050" cy="485775"/>
                        </a:xfrm>
                        <a:prstGeom prst="rect">
                          <a:avLst/>
                        </a:prstGeom>
                        <a:noFill/>
                        <a:ln>
                          <a:noFill/>
                        </a:ln>
                      </wps:spPr>
                      <wps:txbx>
                        <w:txbxContent>
                          <w:p w14:paraId="4475DC60" w14:textId="4FF9BAE2" w:rsidR="00EA51FD" w:rsidRPr="00C04D83" w:rsidRDefault="00EA51FD" w:rsidP="00AF0DE0">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67DE6" id="Caixa de Texto 17" o:spid="_x0000_s1043" type="#_x0000_t202" style="position:absolute;left:0;text-align:left;margin-left:0;margin-top:-20.3pt;width:91.5pt;height:38.25pt;z-index:25168998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" filled="f" stroked="f">
                <v:textbox>
                  <w:txbxContent>
                    <w:p w14:paraId="4475DC60" w14:textId="4FF9BAE2" w:rsidR="00EA51FD" w:rsidRPr="00C04D83" w:rsidRDefault="00EA51FD" w:rsidP="00AF0DE0">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p>
                  </w:txbxContent>
                </v:textbox>
                <w10:wrap anchorx="page"/>
              </v:shape>
            </w:pict>
          </mc:Fallback>
        </mc:AlternateContent>
      </w:r>
    </w:p>
    <w:p w14:paraId="720ADB38" w14:textId="16C26A3F" w:rsidR="007E4CC7" w:rsidRPr="00830B0F" w:rsidRDefault="007E4CC7" w:rsidP="00830B0F">
      <w:pPr>
        <w:pStyle w:val="Ttulo1"/>
        <w:jc w:val="center"/>
        <w:rPr>
          <w:rFonts w:ascii="Arial" w:hAnsi="Arial" w:cs="Arial"/>
          <w:b/>
          <w:color w:val="auto"/>
          <w:sz w:val="20"/>
          <w:szCs w:val="20"/>
        </w:rPr>
      </w:pPr>
      <w:bookmarkStart w:id="18" w:name="_Toc67561629"/>
      <w:r w:rsidRPr="00830B0F">
        <w:rPr>
          <w:rFonts w:ascii="Arial" w:hAnsi="Arial" w:cs="Arial"/>
          <w:b/>
          <w:color w:val="auto"/>
          <w:sz w:val="20"/>
          <w:szCs w:val="20"/>
        </w:rPr>
        <w:t>AUTORIZAÇÃO</w:t>
      </w:r>
      <w:bookmarkEnd w:id="18"/>
      <w:r w:rsidR="007A26EB">
        <w:rPr>
          <w:rFonts w:ascii="Arial" w:hAnsi="Arial" w:cs="Arial"/>
          <w:b/>
          <w:color w:val="auto"/>
          <w:sz w:val="20"/>
          <w:szCs w:val="20"/>
        </w:rPr>
        <w:t xml:space="preserve"> PARA INÍCIO DA FASE EXTERNA</w:t>
      </w:r>
    </w:p>
    <w:p w14:paraId="10C0815F" w14:textId="77777777" w:rsidR="007E4CC7" w:rsidRPr="00C04D83" w:rsidRDefault="007E4CC7" w:rsidP="007E4CC7">
      <w:pPr>
        <w:ind w:right="78"/>
        <w:jc w:val="both"/>
        <w:rPr>
          <w:rFonts w:ascii="Arial" w:hAnsi="Arial" w:cs="Arial"/>
          <w:sz w:val="20"/>
          <w:szCs w:val="20"/>
        </w:rPr>
      </w:pPr>
    </w:p>
    <w:p w14:paraId="442FDF7F" w14:textId="3E237A0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ab/>
      </w:r>
      <w:r w:rsidR="00AF0DE0">
        <w:rPr>
          <w:rFonts w:ascii="Arial" w:hAnsi="Arial" w:cs="Arial"/>
          <w:sz w:val="20"/>
          <w:szCs w:val="20"/>
        </w:rPr>
        <w:t>O(a)</w:t>
      </w:r>
      <w:r w:rsidRPr="00C04D83">
        <w:rPr>
          <w:rFonts w:ascii="Arial" w:hAnsi="Arial" w:cs="Arial"/>
          <w:sz w:val="20"/>
          <w:szCs w:val="20"/>
        </w:rPr>
        <w:t xml:space="preserve"> Prefeit</w:t>
      </w:r>
      <w:r w:rsidR="00AF0DE0">
        <w:rPr>
          <w:rFonts w:ascii="Arial" w:hAnsi="Arial" w:cs="Arial"/>
          <w:sz w:val="20"/>
          <w:szCs w:val="20"/>
        </w:rPr>
        <w:t>o(</w:t>
      </w:r>
      <w:r w:rsidRPr="00C04D83">
        <w:rPr>
          <w:rFonts w:ascii="Arial" w:hAnsi="Arial" w:cs="Arial"/>
          <w:sz w:val="20"/>
          <w:szCs w:val="20"/>
        </w:rPr>
        <w:t>a</w:t>
      </w:r>
      <w:r w:rsidR="00AF0DE0">
        <w:rPr>
          <w:rFonts w:ascii="Arial" w:hAnsi="Arial" w:cs="Arial"/>
          <w:sz w:val="20"/>
          <w:szCs w:val="20"/>
        </w:rPr>
        <w:t>)</w:t>
      </w:r>
      <w:r w:rsidRPr="00C04D83">
        <w:rPr>
          <w:rFonts w:ascii="Arial" w:hAnsi="Arial" w:cs="Arial"/>
          <w:sz w:val="20"/>
          <w:szCs w:val="20"/>
        </w:rPr>
        <w:t xml:space="preserve"> Municipal de Lauro de Freitas, Estado de Bahia, </w:t>
      </w:r>
      <w:proofErr w:type="spellStart"/>
      <w:r w:rsidRPr="00C04D83">
        <w:rPr>
          <w:rFonts w:ascii="Arial" w:hAnsi="Arial" w:cs="Arial"/>
          <w:sz w:val="20"/>
          <w:szCs w:val="20"/>
        </w:rPr>
        <w:t>Sr</w:t>
      </w:r>
      <w:proofErr w:type="spellEnd"/>
      <w:r w:rsidR="00AF0DE0">
        <w:rPr>
          <w:rFonts w:ascii="Arial" w:hAnsi="Arial" w:cs="Arial"/>
          <w:sz w:val="20"/>
          <w:szCs w:val="20"/>
        </w:rPr>
        <w:t>(</w:t>
      </w:r>
      <w:r w:rsidRPr="00C04D83">
        <w:rPr>
          <w:rFonts w:ascii="Arial" w:hAnsi="Arial" w:cs="Arial"/>
          <w:sz w:val="20"/>
          <w:szCs w:val="20"/>
        </w:rPr>
        <w:t>a</w:t>
      </w:r>
      <w:r w:rsidR="00AF0DE0">
        <w:rPr>
          <w:rFonts w:ascii="Arial" w:hAnsi="Arial" w:cs="Arial"/>
          <w:sz w:val="20"/>
          <w:szCs w:val="20"/>
        </w:rPr>
        <w:t>)</w:t>
      </w:r>
      <w:r w:rsidRPr="00C04D83">
        <w:rPr>
          <w:rFonts w:ascii="Arial" w:hAnsi="Arial" w:cs="Arial"/>
          <w:sz w:val="20"/>
          <w:szCs w:val="20"/>
        </w:rPr>
        <w:t xml:space="preserve">. </w:t>
      </w:r>
      <w:r w:rsidR="00AF0DE0" w:rsidRPr="00AF0DE0">
        <w:rPr>
          <w:rFonts w:ascii="Arial" w:hAnsi="Arial" w:cs="Arial"/>
          <w:color w:val="FF0000"/>
          <w:sz w:val="20"/>
          <w:szCs w:val="20"/>
          <w:highlight w:val="yellow"/>
        </w:rPr>
        <w:t>Nome do(a) Prefeito(a)</w:t>
      </w:r>
      <w:r w:rsidRPr="00AF0DE0">
        <w:rPr>
          <w:rFonts w:ascii="Arial" w:hAnsi="Arial" w:cs="Arial"/>
          <w:sz w:val="20"/>
          <w:szCs w:val="20"/>
        </w:rPr>
        <w:t>,</w:t>
      </w:r>
      <w:r w:rsidRPr="00AF0DE0">
        <w:rPr>
          <w:rFonts w:ascii="Arial" w:hAnsi="Arial" w:cs="Arial"/>
          <w:color w:val="FF0000"/>
          <w:sz w:val="20"/>
          <w:szCs w:val="20"/>
        </w:rPr>
        <w:t xml:space="preserve"> </w:t>
      </w:r>
      <w:r w:rsidRPr="00C04D83">
        <w:rPr>
          <w:rFonts w:ascii="Arial" w:hAnsi="Arial" w:cs="Arial"/>
          <w:sz w:val="20"/>
          <w:szCs w:val="20"/>
        </w:rPr>
        <w:t>no uso de suas atribuições e</w:t>
      </w:r>
      <w:r w:rsidR="00AF0DE0">
        <w:rPr>
          <w:rFonts w:ascii="Arial" w:hAnsi="Arial" w:cs="Arial"/>
          <w:sz w:val="20"/>
          <w:szCs w:val="20"/>
        </w:rPr>
        <w:t>,</w:t>
      </w:r>
    </w:p>
    <w:p w14:paraId="026A46A1" w14:textId="743DBA23" w:rsidR="007E4CC7" w:rsidRPr="00C04D83" w:rsidRDefault="007E4CC7" w:rsidP="007E4CC7">
      <w:pPr>
        <w:ind w:right="78"/>
        <w:jc w:val="both"/>
        <w:rPr>
          <w:rFonts w:ascii="Arial" w:hAnsi="Arial" w:cs="Arial"/>
          <w:sz w:val="20"/>
          <w:szCs w:val="20"/>
        </w:rPr>
      </w:pPr>
      <w:r w:rsidRPr="00C04D83">
        <w:rPr>
          <w:rFonts w:ascii="Arial" w:hAnsi="Arial" w:cs="Arial"/>
          <w:sz w:val="20"/>
          <w:szCs w:val="20"/>
        </w:rPr>
        <w:tab/>
      </w:r>
      <w:r w:rsidRPr="00AF0DE0">
        <w:rPr>
          <w:rFonts w:ascii="Arial" w:hAnsi="Arial" w:cs="Arial"/>
          <w:b/>
          <w:bCs/>
          <w:sz w:val="20"/>
          <w:szCs w:val="20"/>
        </w:rPr>
        <w:t>CONSIDERANDO</w:t>
      </w:r>
      <w:r w:rsidRPr="00C04D83">
        <w:rPr>
          <w:rFonts w:ascii="Arial" w:hAnsi="Arial" w:cs="Arial"/>
          <w:sz w:val="20"/>
          <w:szCs w:val="20"/>
        </w:rPr>
        <w:t xml:space="preserve"> o processo nº</w:t>
      </w:r>
      <w:r w:rsidR="00AF0DE0">
        <w:rPr>
          <w:rFonts w:ascii="Arial" w:hAnsi="Arial" w:cs="Arial"/>
          <w:sz w:val="20"/>
          <w:szCs w:val="20"/>
        </w:rPr>
        <w:t xml:space="preserve"> </w:t>
      </w:r>
      <w:r w:rsidR="00AF0DE0" w:rsidRPr="00AF0DE0">
        <w:rPr>
          <w:rFonts w:ascii="Arial" w:hAnsi="Arial" w:cs="Arial"/>
          <w:color w:val="FF0000"/>
          <w:sz w:val="20"/>
          <w:szCs w:val="20"/>
          <w:highlight w:val="yellow"/>
        </w:rPr>
        <w:t>XXXXXX</w:t>
      </w:r>
      <w:r w:rsidRPr="00AF0DE0">
        <w:rPr>
          <w:rFonts w:ascii="Arial" w:hAnsi="Arial" w:cs="Arial"/>
          <w:color w:val="FF0000"/>
          <w:sz w:val="20"/>
          <w:szCs w:val="20"/>
        </w:rPr>
        <w:t xml:space="preserve"> </w:t>
      </w:r>
      <w:r w:rsidR="000A6CB5">
        <w:rPr>
          <w:rFonts w:ascii="Arial" w:hAnsi="Arial" w:cs="Arial"/>
          <w:sz w:val="20"/>
          <w:szCs w:val="20"/>
        </w:rPr>
        <w:t xml:space="preserve">numerado até as fls. </w:t>
      </w:r>
      <w:r w:rsidR="000A6CB5" w:rsidRPr="000A6CB5">
        <w:rPr>
          <w:rFonts w:ascii="Arial" w:hAnsi="Arial" w:cs="Arial"/>
          <w:color w:val="FF0000"/>
          <w:sz w:val="20"/>
          <w:szCs w:val="20"/>
          <w:highlight w:val="yellow"/>
        </w:rPr>
        <w:t>XXXX</w:t>
      </w:r>
      <w:r w:rsidRPr="000A6CB5">
        <w:rPr>
          <w:rFonts w:ascii="Arial" w:hAnsi="Arial" w:cs="Arial"/>
          <w:color w:val="FF0000"/>
          <w:sz w:val="20"/>
          <w:szCs w:val="20"/>
        </w:rPr>
        <w:t xml:space="preserve"> </w:t>
      </w:r>
      <w:r w:rsidRPr="00C04D83">
        <w:rPr>
          <w:rFonts w:ascii="Arial" w:hAnsi="Arial" w:cs="Arial"/>
          <w:sz w:val="20"/>
          <w:szCs w:val="20"/>
        </w:rPr>
        <w:t>do</w:t>
      </w:r>
      <w:r w:rsidR="000A6CB5">
        <w:rPr>
          <w:rFonts w:ascii="Arial" w:hAnsi="Arial" w:cs="Arial"/>
          <w:sz w:val="20"/>
          <w:szCs w:val="20"/>
        </w:rPr>
        <w:t>(a)</w:t>
      </w:r>
      <w:r w:rsidRPr="00C04D83">
        <w:rPr>
          <w:rFonts w:ascii="Arial" w:hAnsi="Arial" w:cs="Arial"/>
          <w:sz w:val="20"/>
          <w:szCs w:val="20"/>
        </w:rPr>
        <w:t xml:space="preserve"> Secretário</w:t>
      </w:r>
      <w:r w:rsidR="000A6CB5">
        <w:rPr>
          <w:rFonts w:ascii="Arial" w:hAnsi="Arial" w:cs="Arial"/>
          <w:sz w:val="20"/>
          <w:szCs w:val="20"/>
        </w:rPr>
        <w:t>(a)</w:t>
      </w:r>
      <w:r w:rsidRPr="00C04D83">
        <w:rPr>
          <w:rFonts w:ascii="Arial" w:hAnsi="Arial" w:cs="Arial"/>
          <w:sz w:val="20"/>
          <w:szCs w:val="20"/>
        </w:rPr>
        <w:t xml:space="preserve"> Municipal de </w:t>
      </w:r>
      <w:r w:rsidR="000A6CB5" w:rsidRPr="000A6CB5">
        <w:rPr>
          <w:rFonts w:ascii="Arial" w:hAnsi="Arial" w:cs="Arial"/>
          <w:color w:val="FF0000"/>
          <w:sz w:val="20"/>
          <w:szCs w:val="20"/>
          <w:highlight w:val="yellow"/>
        </w:rPr>
        <w:t>XXXXXXXXX</w:t>
      </w:r>
      <w:r w:rsidRPr="00C04D83">
        <w:rPr>
          <w:rFonts w:ascii="Arial" w:hAnsi="Arial" w:cs="Arial"/>
          <w:sz w:val="20"/>
          <w:szCs w:val="20"/>
        </w:rPr>
        <w:t xml:space="preserve">, de </w:t>
      </w:r>
      <w:r w:rsidRPr="00C04D83">
        <w:rPr>
          <w:rFonts w:ascii="Arial" w:hAnsi="Arial" w:cs="Arial"/>
          <w:sz w:val="20"/>
          <w:szCs w:val="20"/>
          <w:highlight w:val="yellow"/>
        </w:rPr>
        <w:t>00/00/0000</w:t>
      </w:r>
      <w:r w:rsidRPr="00C04D83">
        <w:rPr>
          <w:rFonts w:ascii="Arial" w:hAnsi="Arial" w:cs="Arial"/>
          <w:sz w:val="20"/>
          <w:szCs w:val="20"/>
        </w:rPr>
        <w:t xml:space="preserve">, em que, justificadamente, solicita autorização para emissão de licitação, visando à “seleção de melhor proposta para </w:t>
      </w:r>
      <w:r w:rsidR="000A6CB5" w:rsidRPr="000A6CB5">
        <w:rPr>
          <w:rFonts w:ascii="Arial" w:hAnsi="Arial" w:cs="Arial"/>
          <w:color w:val="FF0000"/>
          <w:sz w:val="20"/>
          <w:szCs w:val="20"/>
          <w:highlight w:val="yellow"/>
        </w:rPr>
        <w:t>XXXXXXXXXXXXXXX</w:t>
      </w:r>
      <w:r w:rsidR="000A6CB5">
        <w:rPr>
          <w:rFonts w:ascii="Arial" w:hAnsi="Arial" w:cs="Arial"/>
          <w:sz w:val="20"/>
          <w:szCs w:val="20"/>
        </w:rPr>
        <w:t>”</w:t>
      </w:r>
      <w:r w:rsidRPr="00C04D83">
        <w:rPr>
          <w:rFonts w:ascii="Arial" w:hAnsi="Arial" w:cs="Arial"/>
          <w:sz w:val="20"/>
          <w:szCs w:val="20"/>
        </w:rPr>
        <w:t>;</w:t>
      </w:r>
    </w:p>
    <w:p w14:paraId="03C9F4FF"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ab/>
      </w:r>
      <w:r w:rsidRPr="000A6CB5">
        <w:rPr>
          <w:rFonts w:ascii="Arial" w:hAnsi="Arial" w:cs="Arial"/>
          <w:b/>
          <w:bCs/>
          <w:sz w:val="20"/>
          <w:szCs w:val="20"/>
        </w:rPr>
        <w:t>CONSIDERANDO</w:t>
      </w:r>
      <w:r w:rsidRPr="00C04D83">
        <w:rPr>
          <w:rFonts w:ascii="Arial" w:hAnsi="Arial" w:cs="Arial"/>
          <w:sz w:val="20"/>
          <w:szCs w:val="20"/>
        </w:rPr>
        <w:t xml:space="preserve"> que a modalidade de licitação é a forma específica de conduzir o procedimento licitatório;</w:t>
      </w:r>
    </w:p>
    <w:p w14:paraId="287CB1AB"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ab/>
      </w:r>
      <w:r w:rsidRPr="000A6CB5">
        <w:rPr>
          <w:rFonts w:ascii="Arial" w:hAnsi="Arial" w:cs="Arial"/>
          <w:b/>
          <w:bCs/>
          <w:sz w:val="20"/>
          <w:szCs w:val="20"/>
        </w:rPr>
        <w:t>CONSIDERANDO</w:t>
      </w:r>
      <w:r w:rsidRPr="00C04D83">
        <w:rPr>
          <w:rFonts w:ascii="Arial" w:hAnsi="Arial" w:cs="Arial"/>
          <w:sz w:val="20"/>
          <w:szCs w:val="20"/>
        </w:rPr>
        <w:t xml:space="preserve"> que o valor estimado para contratação é o principal fator para escolha da modalidade de licitação, exceto quando se trata de Pregão, que não está limitado a valores;</w:t>
      </w:r>
    </w:p>
    <w:p w14:paraId="12CA3EAB" w14:textId="7897C2CD" w:rsidR="007E4CC7" w:rsidRPr="00C04D83" w:rsidRDefault="007E4CC7" w:rsidP="007E4CC7">
      <w:pPr>
        <w:ind w:right="78"/>
        <w:jc w:val="both"/>
        <w:rPr>
          <w:rFonts w:ascii="Arial" w:hAnsi="Arial" w:cs="Arial"/>
          <w:sz w:val="20"/>
          <w:szCs w:val="20"/>
        </w:rPr>
      </w:pPr>
      <w:r w:rsidRPr="00C04D83">
        <w:rPr>
          <w:rFonts w:ascii="Arial" w:hAnsi="Arial" w:cs="Arial"/>
          <w:sz w:val="20"/>
          <w:szCs w:val="20"/>
        </w:rPr>
        <w:tab/>
      </w:r>
      <w:r w:rsidRPr="000A6CB5">
        <w:rPr>
          <w:rFonts w:ascii="Arial" w:hAnsi="Arial" w:cs="Arial"/>
          <w:b/>
          <w:bCs/>
          <w:sz w:val="20"/>
          <w:szCs w:val="20"/>
        </w:rPr>
        <w:t>CONSIDERANDO</w:t>
      </w:r>
      <w:r w:rsidRPr="00C04D83">
        <w:rPr>
          <w:rFonts w:ascii="Arial" w:hAnsi="Arial" w:cs="Arial"/>
          <w:sz w:val="20"/>
          <w:szCs w:val="20"/>
        </w:rPr>
        <w:t xml:space="preserve"> que a Lei </w:t>
      </w:r>
      <w:r w:rsidR="000A6CB5">
        <w:rPr>
          <w:rFonts w:ascii="Arial" w:hAnsi="Arial" w:cs="Arial"/>
          <w:sz w:val="20"/>
          <w:szCs w:val="20"/>
        </w:rPr>
        <w:t xml:space="preserve">nº </w:t>
      </w:r>
      <w:r w:rsidRPr="00C04D83">
        <w:rPr>
          <w:rFonts w:ascii="Arial" w:hAnsi="Arial" w:cs="Arial"/>
          <w:sz w:val="20"/>
          <w:szCs w:val="20"/>
        </w:rPr>
        <w:t>8.666/93 (Lei de Licitações e Contratos Administrativos), de 21 de junho de 1993, alterações posteriores, constitui a legislação básica sobre licitações para a Administração Pública, ratificando o que determina a Constituição Federal, art. 37, inciso XXI;</w:t>
      </w:r>
    </w:p>
    <w:p w14:paraId="7A79D9AF"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ab/>
      </w:r>
      <w:r w:rsidRPr="000A6CB5">
        <w:rPr>
          <w:rFonts w:ascii="Arial" w:hAnsi="Arial" w:cs="Arial"/>
          <w:b/>
          <w:bCs/>
          <w:sz w:val="20"/>
          <w:szCs w:val="20"/>
        </w:rPr>
        <w:t>CONSIDERANDO</w:t>
      </w:r>
      <w:r w:rsidRPr="00C04D83">
        <w:rPr>
          <w:rFonts w:ascii="Arial" w:hAnsi="Arial" w:cs="Arial"/>
          <w:sz w:val="20"/>
          <w:szCs w:val="20"/>
        </w:rPr>
        <w:t xml:space="preserve"> que o procedimento de licitação objetiva permitir que a Administração contrate aqueles que reúnam as condições necessárias para o atendimento do interesse público, levando-se em conta aspectos relacionados à capacidade técnica e econômico-financeira do licitante, à qualidade dos serviços e ao valor do objeto;</w:t>
      </w:r>
    </w:p>
    <w:p w14:paraId="4DE0DB26" w14:textId="77777777" w:rsidR="007E4CC7" w:rsidRPr="00C04D83" w:rsidRDefault="007E4CC7" w:rsidP="007E4CC7">
      <w:pPr>
        <w:ind w:right="78" w:firstLine="708"/>
        <w:jc w:val="both"/>
        <w:rPr>
          <w:rFonts w:ascii="Arial" w:hAnsi="Arial" w:cs="Arial"/>
          <w:sz w:val="20"/>
          <w:szCs w:val="20"/>
        </w:rPr>
      </w:pPr>
      <w:r w:rsidRPr="000A6CB5">
        <w:rPr>
          <w:rFonts w:ascii="Arial" w:hAnsi="Arial" w:cs="Arial"/>
          <w:b/>
          <w:bCs/>
          <w:sz w:val="20"/>
          <w:szCs w:val="20"/>
        </w:rPr>
        <w:t>CONSIDERANDO</w:t>
      </w:r>
      <w:r w:rsidRPr="00C04D83">
        <w:rPr>
          <w:rFonts w:ascii="Arial" w:hAnsi="Arial" w:cs="Arial"/>
          <w:sz w:val="20"/>
          <w:szCs w:val="20"/>
        </w:rPr>
        <w:t>, portanto, que a licitação objetiva garantir observância do princípio constitucional da isonomia e a selecionar a proposta mais vantajosa para a Administração, de maneira a assegurar oportunidade igual a todos os interessados e possibilitar o comparecimento ao Certame do maior número possível de concorrentes;</w:t>
      </w:r>
    </w:p>
    <w:p w14:paraId="3BD93378" w14:textId="71191E38" w:rsidR="007E4CC7" w:rsidRPr="00C04D83" w:rsidRDefault="007E4CC7" w:rsidP="007E4CC7">
      <w:pPr>
        <w:ind w:right="78" w:firstLine="708"/>
        <w:jc w:val="both"/>
        <w:rPr>
          <w:rFonts w:ascii="Arial" w:hAnsi="Arial" w:cs="Arial"/>
          <w:sz w:val="20"/>
          <w:szCs w:val="20"/>
        </w:rPr>
      </w:pPr>
      <w:r w:rsidRPr="000A6CB5">
        <w:rPr>
          <w:rFonts w:ascii="Arial" w:hAnsi="Arial" w:cs="Arial"/>
          <w:b/>
          <w:bCs/>
          <w:sz w:val="20"/>
          <w:szCs w:val="20"/>
        </w:rPr>
        <w:t>CONSIDERANDO</w:t>
      </w:r>
      <w:r w:rsidRPr="00C04D83">
        <w:rPr>
          <w:rFonts w:ascii="Arial" w:hAnsi="Arial" w:cs="Arial"/>
          <w:sz w:val="20"/>
          <w:szCs w:val="20"/>
        </w:rPr>
        <w:t xml:space="preserve"> que, (</w:t>
      </w:r>
      <w:r w:rsidRPr="000A6CB5">
        <w:rPr>
          <w:rFonts w:ascii="Arial" w:hAnsi="Arial" w:cs="Arial"/>
          <w:color w:val="FF0000"/>
          <w:sz w:val="20"/>
          <w:szCs w:val="20"/>
          <w:highlight w:val="yellow"/>
        </w:rPr>
        <w:t>apresentar justificativa do objeto neste campo</w:t>
      </w:r>
      <w:r w:rsidRPr="00C04D83">
        <w:rPr>
          <w:rFonts w:ascii="Arial" w:hAnsi="Arial" w:cs="Arial"/>
          <w:sz w:val="20"/>
          <w:szCs w:val="20"/>
        </w:rPr>
        <w:t>)</w:t>
      </w:r>
    </w:p>
    <w:p w14:paraId="6EF0B68D"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ab/>
      </w:r>
      <w:r w:rsidRPr="000A6CB5">
        <w:rPr>
          <w:rFonts w:ascii="Arial" w:hAnsi="Arial" w:cs="Arial"/>
          <w:b/>
          <w:bCs/>
          <w:sz w:val="20"/>
          <w:szCs w:val="20"/>
        </w:rPr>
        <w:t>CONSIDERANDO</w:t>
      </w:r>
      <w:r w:rsidRPr="00C04D83">
        <w:rPr>
          <w:rFonts w:ascii="Arial" w:hAnsi="Arial" w:cs="Arial"/>
          <w:sz w:val="20"/>
          <w:szCs w:val="20"/>
        </w:rPr>
        <w:t>, portanto, a própria conveniência pública,</w:t>
      </w:r>
    </w:p>
    <w:p w14:paraId="239DA0B9" w14:textId="77777777" w:rsidR="007E4CC7" w:rsidRPr="000A6CB5" w:rsidRDefault="007E4CC7" w:rsidP="007E4CC7">
      <w:pPr>
        <w:ind w:right="78"/>
        <w:jc w:val="both"/>
        <w:rPr>
          <w:rFonts w:ascii="Arial" w:hAnsi="Arial" w:cs="Arial"/>
          <w:sz w:val="20"/>
          <w:szCs w:val="20"/>
        </w:rPr>
      </w:pPr>
      <w:r w:rsidRPr="00C04D83">
        <w:rPr>
          <w:rFonts w:ascii="Arial" w:hAnsi="Arial" w:cs="Arial"/>
          <w:sz w:val="20"/>
          <w:szCs w:val="20"/>
        </w:rPr>
        <w:tab/>
        <w:t xml:space="preserve">1. </w:t>
      </w:r>
      <w:r w:rsidRPr="000A6CB5">
        <w:rPr>
          <w:rFonts w:ascii="Arial" w:hAnsi="Arial" w:cs="Arial"/>
          <w:sz w:val="20"/>
          <w:szCs w:val="20"/>
        </w:rPr>
        <w:t>ACOLHE o pedido, acima referenciado;</w:t>
      </w:r>
    </w:p>
    <w:p w14:paraId="3072F3B8" w14:textId="50BDD64C" w:rsidR="007E4CC7" w:rsidRPr="00C04D83" w:rsidRDefault="007E4CC7" w:rsidP="007E4CC7">
      <w:pPr>
        <w:ind w:right="78"/>
        <w:jc w:val="both"/>
        <w:rPr>
          <w:rFonts w:ascii="Arial" w:hAnsi="Arial" w:cs="Arial"/>
          <w:sz w:val="20"/>
          <w:szCs w:val="20"/>
        </w:rPr>
      </w:pPr>
      <w:r w:rsidRPr="000A6CB5">
        <w:rPr>
          <w:rFonts w:ascii="Arial" w:hAnsi="Arial" w:cs="Arial"/>
          <w:sz w:val="20"/>
          <w:szCs w:val="20"/>
        </w:rPr>
        <w:tab/>
        <w:t>2. AUTORIZA</w:t>
      </w:r>
      <w:r w:rsidRPr="00C04D83">
        <w:rPr>
          <w:rFonts w:ascii="Arial" w:hAnsi="Arial" w:cs="Arial"/>
          <w:sz w:val="20"/>
          <w:szCs w:val="20"/>
        </w:rPr>
        <w:t xml:space="preserve"> o Setor de Licitações a viabilizar as devidas providências, necessárias à emissão de Licitação na modalidade </w:t>
      </w:r>
      <w:r w:rsidR="000A6CB5" w:rsidRPr="000A6CB5">
        <w:rPr>
          <w:rFonts w:ascii="Arial" w:hAnsi="Arial" w:cs="Arial"/>
          <w:color w:val="FF0000"/>
          <w:sz w:val="20"/>
          <w:szCs w:val="20"/>
          <w:highlight w:val="yellow"/>
        </w:rPr>
        <w:t>XXXXXXXXXXXXX</w:t>
      </w:r>
      <w:r w:rsidRPr="000A6CB5">
        <w:rPr>
          <w:rFonts w:ascii="Arial" w:hAnsi="Arial" w:cs="Arial"/>
          <w:color w:val="FF0000"/>
          <w:sz w:val="20"/>
          <w:szCs w:val="20"/>
        </w:rPr>
        <w:t xml:space="preserve"> </w:t>
      </w:r>
      <w:r w:rsidRPr="00C04D83">
        <w:rPr>
          <w:rFonts w:ascii="Arial" w:hAnsi="Arial" w:cs="Arial"/>
          <w:sz w:val="20"/>
          <w:szCs w:val="20"/>
        </w:rPr>
        <w:t>para “seleção de melhor proposta para contratação de empresa para</w:t>
      </w:r>
      <w:r w:rsidR="000A6CB5">
        <w:rPr>
          <w:rFonts w:ascii="Arial" w:hAnsi="Arial" w:cs="Arial"/>
          <w:sz w:val="20"/>
          <w:szCs w:val="20"/>
        </w:rPr>
        <w:t xml:space="preserve"> </w:t>
      </w:r>
      <w:r w:rsidR="000A6CB5" w:rsidRPr="000A6CB5">
        <w:rPr>
          <w:rFonts w:ascii="Arial" w:hAnsi="Arial" w:cs="Arial"/>
          <w:color w:val="FF0000"/>
          <w:sz w:val="20"/>
          <w:szCs w:val="20"/>
          <w:highlight w:val="yellow"/>
        </w:rPr>
        <w:t>XXXXXXXXXXXXXXXXXXXX</w:t>
      </w:r>
      <w:r w:rsidRPr="00C04D83">
        <w:rPr>
          <w:rFonts w:ascii="Arial" w:hAnsi="Arial" w:cs="Arial"/>
          <w:sz w:val="20"/>
          <w:szCs w:val="20"/>
        </w:rPr>
        <w:t>”;</w:t>
      </w:r>
      <w:r w:rsidRPr="00C04D83">
        <w:rPr>
          <w:rFonts w:ascii="Arial" w:hAnsi="Arial" w:cs="Arial"/>
          <w:sz w:val="20"/>
          <w:szCs w:val="20"/>
        </w:rPr>
        <w:tab/>
      </w:r>
    </w:p>
    <w:p w14:paraId="2C32E182" w14:textId="77777777" w:rsidR="007E4CC7" w:rsidRPr="00C04D83" w:rsidRDefault="007E4CC7" w:rsidP="007E4CC7">
      <w:pPr>
        <w:ind w:right="78" w:firstLine="708"/>
        <w:jc w:val="both"/>
        <w:rPr>
          <w:rFonts w:ascii="Arial" w:hAnsi="Arial" w:cs="Arial"/>
          <w:sz w:val="20"/>
          <w:szCs w:val="20"/>
        </w:rPr>
      </w:pPr>
      <w:r w:rsidRPr="00C04D83">
        <w:rPr>
          <w:rFonts w:ascii="Arial" w:hAnsi="Arial" w:cs="Arial"/>
          <w:sz w:val="20"/>
          <w:szCs w:val="20"/>
        </w:rPr>
        <w:t>3. ENCAMINHE-SE ao setor competente para adoção de providências imediatas para formalização e início do procedimento licitatório indicado.</w:t>
      </w:r>
    </w:p>
    <w:p w14:paraId="638D7E17"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ab/>
        <w:t>4. CUMPRA-SE, dando ciência.</w:t>
      </w:r>
    </w:p>
    <w:p w14:paraId="0011FB10" w14:textId="289CDC49" w:rsidR="007E4CC7" w:rsidRPr="00C04D83" w:rsidRDefault="007E4CC7" w:rsidP="000A6CB5">
      <w:pPr>
        <w:ind w:right="78"/>
        <w:jc w:val="right"/>
        <w:rPr>
          <w:rFonts w:ascii="Arial" w:hAnsi="Arial" w:cs="Arial"/>
          <w:sz w:val="20"/>
          <w:szCs w:val="20"/>
        </w:rPr>
      </w:pPr>
      <w:r w:rsidRPr="00C04D83">
        <w:rPr>
          <w:rFonts w:ascii="Arial" w:hAnsi="Arial" w:cs="Arial"/>
          <w:sz w:val="20"/>
          <w:szCs w:val="20"/>
        </w:rPr>
        <w:t xml:space="preserve">                                                                       Lauro de Freitas/Ba, </w:t>
      </w:r>
      <w:r w:rsidR="000A6CB5" w:rsidRPr="000A6CB5">
        <w:rPr>
          <w:rFonts w:ascii="Arial" w:hAnsi="Arial" w:cs="Arial"/>
          <w:color w:val="FF0000"/>
          <w:sz w:val="20"/>
          <w:szCs w:val="20"/>
          <w:highlight w:val="yellow"/>
        </w:rPr>
        <w:t>XX</w:t>
      </w:r>
      <w:r w:rsidRPr="000A6CB5">
        <w:rPr>
          <w:rFonts w:ascii="Arial" w:hAnsi="Arial" w:cs="Arial"/>
          <w:color w:val="FF0000"/>
          <w:sz w:val="20"/>
          <w:szCs w:val="20"/>
          <w:highlight w:val="yellow"/>
        </w:rPr>
        <w:t xml:space="preserve"> </w:t>
      </w:r>
      <w:r w:rsidRPr="00C04D83">
        <w:rPr>
          <w:rFonts w:ascii="Arial" w:hAnsi="Arial" w:cs="Arial"/>
          <w:sz w:val="20"/>
          <w:szCs w:val="20"/>
        </w:rPr>
        <w:t xml:space="preserve">de </w:t>
      </w:r>
      <w:r w:rsidR="000A6CB5" w:rsidRPr="000A6CB5">
        <w:rPr>
          <w:rFonts w:ascii="Arial" w:hAnsi="Arial" w:cs="Arial"/>
          <w:color w:val="FF0000"/>
          <w:sz w:val="20"/>
          <w:szCs w:val="20"/>
          <w:highlight w:val="yellow"/>
        </w:rPr>
        <w:t>XXXXXXXXX</w:t>
      </w:r>
      <w:r w:rsidRPr="000A6CB5">
        <w:rPr>
          <w:rFonts w:ascii="Arial" w:hAnsi="Arial" w:cs="Arial"/>
          <w:color w:val="FF0000"/>
          <w:sz w:val="20"/>
          <w:szCs w:val="20"/>
          <w:highlight w:val="yellow"/>
        </w:rPr>
        <w:t xml:space="preserve"> </w:t>
      </w:r>
      <w:r w:rsidRPr="00C04D83">
        <w:rPr>
          <w:rFonts w:ascii="Arial" w:hAnsi="Arial" w:cs="Arial"/>
          <w:sz w:val="20"/>
          <w:szCs w:val="20"/>
        </w:rPr>
        <w:t xml:space="preserve">de </w:t>
      </w:r>
      <w:r w:rsidR="000A6CB5" w:rsidRPr="000A6CB5">
        <w:rPr>
          <w:rFonts w:ascii="Arial" w:hAnsi="Arial" w:cs="Arial"/>
          <w:color w:val="FF0000"/>
          <w:sz w:val="20"/>
          <w:szCs w:val="20"/>
          <w:highlight w:val="yellow"/>
        </w:rPr>
        <w:t>XXXX</w:t>
      </w:r>
      <w:r w:rsidR="000A6CB5">
        <w:rPr>
          <w:rFonts w:ascii="Arial" w:hAnsi="Arial" w:cs="Arial"/>
          <w:sz w:val="20"/>
          <w:szCs w:val="20"/>
        </w:rPr>
        <w:t>.</w:t>
      </w:r>
    </w:p>
    <w:p w14:paraId="76988EF9" w14:textId="77777777" w:rsidR="007E4CC7" w:rsidRPr="00C04D83" w:rsidRDefault="007E4CC7" w:rsidP="007E4CC7">
      <w:pPr>
        <w:ind w:right="78"/>
        <w:jc w:val="both"/>
        <w:rPr>
          <w:rFonts w:ascii="Arial" w:hAnsi="Arial" w:cs="Arial"/>
          <w:sz w:val="20"/>
          <w:szCs w:val="20"/>
        </w:rPr>
      </w:pPr>
    </w:p>
    <w:p w14:paraId="55B1E17D" w14:textId="1C3E15D8" w:rsidR="007E4CC7" w:rsidRPr="00C04D83" w:rsidRDefault="000A6CB5" w:rsidP="007E4CC7">
      <w:pPr>
        <w:ind w:right="78"/>
        <w:jc w:val="center"/>
        <w:rPr>
          <w:rFonts w:ascii="Arial" w:hAnsi="Arial" w:cs="Arial"/>
          <w:b/>
          <w:sz w:val="20"/>
          <w:szCs w:val="20"/>
        </w:rPr>
      </w:pPr>
      <w:r>
        <w:rPr>
          <w:rFonts w:ascii="Arial" w:hAnsi="Arial" w:cs="Arial"/>
          <w:b/>
          <w:sz w:val="20"/>
          <w:szCs w:val="20"/>
        </w:rPr>
        <w:t>Nome do(a) Prefeito(a)</w:t>
      </w:r>
    </w:p>
    <w:p w14:paraId="24245C24" w14:textId="4D658C6E" w:rsidR="007E4CC7" w:rsidRPr="00C04D83" w:rsidRDefault="007E4CC7" w:rsidP="007E4CC7">
      <w:pPr>
        <w:ind w:right="78"/>
        <w:jc w:val="center"/>
        <w:rPr>
          <w:rFonts w:ascii="Arial" w:hAnsi="Arial" w:cs="Arial"/>
          <w:sz w:val="20"/>
          <w:szCs w:val="20"/>
        </w:rPr>
      </w:pPr>
      <w:r w:rsidRPr="00C04D83">
        <w:rPr>
          <w:rFonts w:ascii="Arial" w:hAnsi="Arial" w:cs="Arial"/>
          <w:sz w:val="20"/>
          <w:szCs w:val="20"/>
        </w:rPr>
        <w:lastRenderedPageBreak/>
        <w:t>Prefeit</w:t>
      </w:r>
      <w:r w:rsidR="000A6CB5">
        <w:rPr>
          <w:rFonts w:ascii="Arial" w:hAnsi="Arial" w:cs="Arial"/>
          <w:sz w:val="20"/>
          <w:szCs w:val="20"/>
        </w:rPr>
        <w:t>o(a)</w:t>
      </w:r>
    </w:p>
    <w:p w14:paraId="21EFA1DA" w14:textId="77777777" w:rsidR="007E4CC7" w:rsidRPr="00C04D83" w:rsidRDefault="007E4CC7" w:rsidP="007E4CC7">
      <w:pPr>
        <w:ind w:right="78"/>
        <w:jc w:val="both"/>
        <w:rPr>
          <w:rFonts w:ascii="Arial" w:hAnsi="Arial" w:cs="Arial"/>
          <w:sz w:val="20"/>
          <w:szCs w:val="20"/>
        </w:rPr>
      </w:pPr>
    </w:p>
    <w:p w14:paraId="776812D9" w14:textId="77777777" w:rsidR="007E4CC7" w:rsidRPr="00C04D83" w:rsidRDefault="007E4CC7" w:rsidP="007E4CC7">
      <w:pPr>
        <w:ind w:right="78"/>
        <w:jc w:val="both"/>
        <w:rPr>
          <w:rFonts w:ascii="Arial" w:hAnsi="Arial" w:cs="Arial"/>
          <w:sz w:val="20"/>
          <w:szCs w:val="20"/>
        </w:rPr>
        <w:sectPr w:rsidR="007E4CC7" w:rsidRPr="00C04D83" w:rsidSect="00580E61">
          <w:headerReference w:type="default" r:id="rId11"/>
          <w:footerReference w:type="default" r:id="rId12"/>
          <w:pgSz w:w="11907" w:h="16840" w:code="9"/>
          <w:pgMar w:top="2552" w:right="851" w:bottom="1418" w:left="1134" w:header="720" w:footer="797" w:gutter="0"/>
          <w:pgNumType w:start="0"/>
          <w:cols w:space="720"/>
          <w:titlePg/>
          <w:docGrid w:linePitch="299"/>
        </w:sectPr>
      </w:pPr>
    </w:p>
    <w:p w14:paraId="6EA80DFC" w14:textId="231AC2B0" w:rsidR="007E4CC7" w:rsidRPr="00C04D83" w:rsidRDefault="007E4CC7" w:rsidP="007E4CC7">
      <w:pPr>
        <w:ind w:right="78"/>
        <w:jc w:val="both"/>
        <w:rPr>
          <w:rFonts w:ascii="Arial" w:hAnsi="Arial" w:cs="Arial"/>
          <w:sz w:val="20"/>
          <w:szCs w:val="20"/>
        </w:rPr>
      </w:pPr>
    </w:p>
    <w:p w14:paraId="5DD9B1FE" w14:textId="7AED0BB4" w:rsidR="007E4CC7" w:rsidRPr="00830B0F" w:rsidRDefault="00D96E0B" w:rsidP="00830B0F">
      <w:pPr>
        <w:pStyle w:val="Ttulo1"/>
        <w:jc w:val="center"/>
        <w:rPr>
          <w:rFonts w:ascii="Arial" w:hAnsi="Arial" w:cs="Arial"/>
          <w:b/>
          <w:bCs/>
          <w:color w:val="auto"/>
          <w:sz w:val="20"/>
          <w:szCs w:val="20"/>
        </w:rPr>
      </w:pPr>
      <w:bookmarkStart w:id="19" w:name="_Toc67561630"/>
      <w:r>
        <w:rPr>
          <w:rFonts w:ascii="Arial" w:hAnsi="Arial" w:cs="Arial"/>
          <w:b/>
          <w:bCs/>
          <w:color w:val="auto"/>
          <w:sz w:val="20"/>
          <w:szCs w:val="20"/>
        </w:rPr>
        <w:t xml:space="preserve">Anexo 14 - </w:t>
      </w:r>
      <w:r w:rsidR="00830B0F" w:rsidRPr="00830B0F">
        <w:rPr>
          <w:rFonts w:ascii="Arial" w:hAnsi="Arial" w:cs="Arial"/>
          <w:b/>
          <w:bCs/>
          <w:color w:val="auto"/>
          <w:sz w:val="20"/>
          <w:szCs w:val="20"/>
        </w:rPr>
        <w:t>Modelo de memorando encaminhando edital à PGM</w:t>
      </w:r>
      <w:bookmarkEnd w:id="19"/>
    </w:p>
    <w:p w14:paraId="4610F450" w14:textId="77777777" w:rsidR="00830B0F" w:rsidRDefault="00830B0F" w:rsidP="007E4CC7">
      <w:pPr>
        <w:ind w:right="78"/>
        <w:jc w:val="both"/>
        <w:rPr>
          <w:rFonts w:ascii="Arial" w:hAnsi="Arial" w:cs="Arial"/>
          <w:sz w:val="20"/>
          <w:szCs w:val="20"/>
        </w:rPr>
      </w:pPr>
    </w:p>
    <w:p w14:paraId="038E39AA" w14:textId="22984161" w:rsidR="007E4CC7" w:rsidRPr="00C04D83" w:rsidRDefault="007E4CC7" w:rsidP="007E4CC7">
      <w:pPr>
        <w:ind w:right="78"/>
        <w:jc w:val="both"/>
        <w:rPr>
          <w:rFonts w:ascii="Arial" w:hAnsi="Arial" w:cs="Arial"/>
          <w:sz w:val="20"/>
          <w:szCs w:val="20"/>
        </w:rPr>
      </w:pPr>
      <w:r w:rsidRPr="00C04D83">
        <w:rPr>
          <w:rFonts w:ascii="Arial" w:hAnsi="Arial" w:cs="Arial"/>
          <w:sz w:val="20"/>
          <w:szCs w:val="20"/>
        </w:rPr>
        <w:t xml:space="preserve">MEMORANDO Nº. </w:t>
      </w:r>
      <w:r w:rsidRPr="000A6CB5">
        <w:rPr>
          <w:rFonts w:ascii="Arial" w:hAnsi="Arial" w:cs="Arial"/>
          <w:color w:val="FF0000"/>
          <w:sz w:val="20"/>
          <w:szCs w:val="20"/>
          <w:highlight w:val="yellow"/>
        </w:rPr>
        <w:t>XXXX</w:t>
      </w:r>
      <w:r w:rsidRPr="00C04D83">
        <w:rPr>
          <w:rFonts w:ascii="Arial" w:hAnsi="Arial" w:cs="Arial"/>
          <w:sz w:val="20"/>
          <w:szCs w:val="20"/>
        </w:rPr>
        <w:t>/</w:t>
      </w:r>
      <w:r w:rsidRPr="000A6CB5">
        <w:rPr>
          <w:rFonts w:ascii="Arial" w:hAnsi="Arial" w:cs="Arial"/>
          <w:color w:val="FF0000"/>
          <w:sz w:val="20"/>
          <w:szCs w:val="20"/>
          <w:highlight w:val="yellow"/>
        </w:rPr>
        <w:t>XXXX</w:t>
      </w:r>
    </w:p>
    <w:p w14:paraId="0246E0D0" w14:textId="77777777" w:rsidR="007E4CC7" w:rsidRPr="00C04D83" w:rsidRDefault="007E4CC7" w:rsidP="007E4CC7">
      <w:pPr>
        <w:ind w:right="78"/>
        <w:jc w:val="right"/>
        <w:rPr>
          <w:rFonts w:ascii="Arial" w:hAnsi="Arial" w:cs="Arial"/>
          <w:sz w:val="20"/>
          <w:szCs w:val="20"/>
        </w:rPr>
      </w:pPr>
      <w:r w:rsidRPr="00C04D83">
        <w:rPr>
          <w:rFonts w:ascii="Arial" w:hAnsi="Arial" w:cs="Arial"/>
          <w:sz w:val="20"/>
          <w:szCs w:val="20"/>
        </w:rPr>
        <w:t xml:space="preserve">                Lauro de Freitas, </w:t>
      </w:r>
      <w:r w:rsidRPr="000A6CB5">
        <w:rPr>
          <w:rFonts w:ascii="Arial" w:hAnsi="Arial" w:cs="Arial"/>
          <w:color w:val="FF0000"/>
          <w:sz w:val="20"/>
          <w:szCs w:val="20"/>
          <w:highlight w:val="yellow"/>
        </w:rPr>
        <w:t>XX</w:t>
      </w:r>
      <w:r w:rsidRPr="000A6CB5">
        <w:rPr>
          <w:rFonts w:ascii="Arial" w:hAnsi="Arial" w:cs="Arial"/>
          <w:sz w:val="20"/>
          <w:szCs w:val="20"/>
          <w:highlight w:val="yellow"/>
        </w:rPr>
        <w:t xml:space="preserve"> </w:t>
      </w:r>
      <w:r w:rsidRPr="00C04D83">
        <w:rPr>
          <w:rFonts w:ascii="Arial" w:hAnsi="Arial" w:cs="Arial"/>
          <w:sz w:val="20"/>
          <w:szCs w:val="20"/>
        </w:rPr>
        <w:t xml:space="preserve">de </w:t>
      </w:r>
      <w:r w:rsidRPr="000A6CB5">
        <w:rPr>
          <w:rFonts w:ascii="Arial" w:hAnsi="Arial" w:cs="Arial"/>
          <w:color w:val="FF0000"/>
          <w:sz w:val="20"/>
          <w:szCs w:val="20"/>
          <w:highlight w:val="yellow"/>
        </w:rPr>
        <w:t>XXXXXX</w:t>
      </w:r>
      <w:r w:rsidRPr="000A6CB5">
        <w:rPr>
          <w:rFonts w:ascii="Arial" w:hAnsi="Arial" w:cs="Arial"/>
          <w:sz w:val="20"/>
          <w:szCs w:val="20"/>
          <w:highlight w:val="yellow"/>
        </w:rPr>
        <w:t xml:space="preserve"> </w:t>
      </w:r>
      <w:r w:rsidRPr="00C04D83">
        <w:rPr>
          <w:rFonts w:ascii="Arial" w:hAnsi="Arial" w:cs="Arial"/>
          <w:sz w:val="20"/>
          <w:szCs w:val="20"/>
        </w:rPr>
        <w:t xml:space="preserve">de </w:t>
      </w:r>
      <w:r w:rsidRPr="000A6CB5">
        <w:rPr>
          <w:rFonts w:ascii="Arial" w:hAnsi="Arial" w:cs="Arial"/>
          <w:color w:val="FF0000"/>
          <w:sz w:val="20"/>
          <w:szCs w:val="20"/>
          <w:highlight w:val="yellow"/>
        </w:rPr>
        <w:t>XXXX</w:t>
      </w:r>
      <w:r w:rsidRPr="00C04D83">
        <w:rPr>
          <w:rFonts w:ascii="Arial" w:hAnsi="Arial" w:cs="Arial"/>
          <w:sz w:val="20"/>
          <w:szCs w:val="20"/>
        </w:rPr>
        <w:t>.</w:t>
      </w:r>
    </w:p>
    <w:p w14:paraId="742B4BEC" w14:textId="77777777" w:rsidR="007E4CC7" w:rsidRPr="00C04D83" w:rsidRDefault="007E4CC7" w:rsidP="007E4CC7">
      <w:pPr>
        <w:ind w:right="78"/>
        <w:jc w:val="both"/>
        <w:rPr>
          <w:rFonts w:ascii="Arial" w:hAnsi="Arial" w:cs="Arial"/>
          <w:sz w:val="20"/>
          <w:szCs w:val="20"/>
        </w:rPr>
      </w:pPr>
    </w:p>
    <w:p w14:paraId="3C0C9E10"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DE</w:t>
      </w:r>
      <w:r w:rsidRPr="000A6CB5">
        <w:rPr>
          <w:rFonts w:ascii="Arial" w:hAnsi="Arial" w:cs="Arial"/>
          <w:b/>
          <w:bCs/>
          <w:sz w:val="20"/>
          <w:szCs w:val="20"/>
        </w:rPr>
        <w:t>: COORDENAÇÃO DE LICITAÇÕES</w:t>
      </w:r>
    </w:p>
    <w:p w14:paraId="0C3E81D8"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 xml:space="preserve">PARA: </w:t>
      </w:r>
      <w:r w:rsidRPr="000A6CB5">
        <w:rPr>
          <w:rFonts w:ascii="Arial" w:hAnsi="Arial" w:cs="Arial"/>
          <w:b/>
          <w:bCs/>
          <w:sz w:val="20"/>
          <w:szCs w:val="20"/>
        </w:rPr>
        <w:t>PROCURADORIA JURÍDICA</w:t>
      </w:r>
    </w:p>
    <w:p w14:paraId="5507E5A7" w14:textId="77777777" w:rsidR="007E4CC7" w:rsidRPr="00C04D83" w:rsidRDefault="007E4CC7" w:rsidP="007E4CC7">
      <w:pPr>
        <w:ind w:right="78"/>
        <w:jc w:val="both"/>
        <w:rPr>
          <w:rFonts w:ascii="Arial" w:hAnsi="Arial" w:cs="Arial"/>
          <w:sz w:val="20"/>
          <w:szCs w:val="20"/>
        </w:rPr>
      </w:pPr>
    </w:p>
    <w:p w14:paraId="62811D2F" w14:textId="269AB50C" w:rsidR="007E4CC7" w:rsidRPr="00C04D83" w:rsidRDefault="007E4CC7" w:rsidP="007E4CC7">
      <w:pPr>
        <w:ind w:right="78"/>
        <w:jc w:val="both"/>
        <w:rPr>
          <w:rFonts w:ascii="Arial" w:hAnsi="Arial" w:cs="Arial"/>
          <w:sz w:val="20"/>
          <w:szCs w:val="20"/>
        </w:rPr>
      </w:pPr>
      <w:r w:rsidRPr="00C04D83">
        <w:rPr>
          <w:rFonts w:ascii="Arial" w:hAnsi="Arial" w:cs="Arial"/>
          <w:sz w:val="20"/>
          <w:szCs w:val="20"/>
        </w:rPr>
        <w:t>Prezado</w:t>
      </w:r>
      <w:r w:rsidR="000A6CB5">
        <w:rPr>
          <w:rFonts w:ascii="Arial" w:hAnsi="Arial" w:cs="Arial"/>
          <w:sz w:val="20"/>
          <w:szCs w:val="20"/>
        </w:rPr>
        <w:t>(a)</w:t>
      </w:r>
      <w:r w:rsidRPr="00C04D83">
        <w:rPr>
          <w:rFonts w:ascii="Arial" w:hAnsi="Arial" w:cs="Arial"/>
          <w:sz w:val="20"/>
          <w:szCs w:val="20"/>
        </w:rPr>
        <w:t xml:space="preserve"> Procurador</w:t>
      </w:r>
      <w:r w:rsidR="000A6CB5">
        <w:rPr>
          <w:rFonts w:ascii="Arial" w:hAnsi="Arial" w:cs="Arial"/>
          <w:sz w:val="20"/>
          <w:szCs w:val="20"/>
        </w:rPr>
        <w:t>(a)</w:t>
      </w:r>
      <w:r w:rsidRPr="00C04D83">
        <w:rPr>
          <w:rFonts w:ascii="Arial" w:hAnsi="Arial" w:cs="Arial"/>
          <w:sz w:val="20"/>
          <w:szCs w:val="20"/>
        </w:rPr>
        <w:t>,</w:t>
      </w:r>
    </w:p>
    <w:p w14:paraId="0E496E84" w14:textId="77777777" w:rsidR="007E4CC7" w:rsidRPr="00C04D83" w:rsidRDefault="007E4CC7" w:rsidP="007E4CC7">
      <w:pPr>
        <w:ind w:right="78"/>
        <w:jc w:val="both"/>
        <w:rPr>
          <w:rFonts w:ascii="Arial" w:hAnsi="Arial" w:cs="Arial"/>
          <w:sz w:val="20"/>
          <w:szCs w:val="20"/>
        </w:rPr>
      </w:pPr>
    </w:p>
    <w:p w14:paraId="32217AA5" w14:textId="77777777" w:rsidR="007E4CC7" w:rsidRPr="00C04D83" w:rsidRDefault="007E4CC7" w:rsidP="000A6CB5">
      <w:pPr>
        <w:ind w:right="78"/>
        <w:jc w:val="both"/>
        <w:rPr>
          <w:rFonts w:ascii="Arial" w:hAnsi="Arial" w:cs="Arial"/>
          <w:sz w:val="20"/>
          <w:szCs w:val="20"/>
        </w:rPr>
      </w:pPr>
      <w:r w:rsidRPr="00C04D83">
        <w:rPr>
          <w:rFonts w:ascii="Arial" w:hAnsi="Arial" w:cs="Arial"/>
          <w:sz w:val="20"/>
          <w:szCs w:val="20"/>
        </w:rPr>
        <w:t>Foi elaborada a Minuta do Edital referente à (</w:t>
      </w:r>
      <w:r w:rsidRPr="000A6CB5">
        <w:rPr>
          <w:rFonts w:ascii="Arial" w:hAnsi="Arial" w:cs="Arial"/>
          <w:color w:val="FF0000"/>
          <w:sz w:val="20"/>
          <w:szCs w:val="20"/>
          <w:highlight w:val="yellow"/>
        </w:rPr>
        <w:t>informar</w:t>
      </w:r>
      <w:r w:rsidRPr="000A6CB5">
        <w:rPr>
          <w:rFonts w:ascii="Arial" w:hAnsi="Arial" w:cs="Arial"/>
          <w:sz w:val="20"/>
          <w:szCs w:val="20"/>
          <w:highlight w:val="yellow"/>
        </w:rPr>
        <w:t xml:space="preserve"> </w:t>
      </w:r>
      <w:r w:rsidRPr="000A6CB5">
        <w:rPr>
          <w:rFonts w:ascii="Arial" w:hAnsi="Arial" w:cs="Arial"/>
          <w:color w:val="FF0000"/>
          <w:sz w:val="20"/>
          <w:szCs w:val="20"/>
          <w:highlight w:val="yellow"/>
        </w:rPr>
        <w:t>modalidade</w:t>
      </w:r>
      <w:r w:rsidRPr="00C04D83">
        <w:rPr>
          <w:rFonts w:ascii="Arial" w:hAnsi="Arial" w:cs="Arial"/>
          <w:sz w:val="20"/>
          <w:szCs w:val="20"/>
        </w:rPr>
        <w:t xml:space="preserve">) nº. </w:t>
      </w:r>
      <w:r w:rsidRPr="000A6CB5">
        <w:rPr>
          <w:rFonts w:ascii="Arial" w:hAnsi="Arial" w:cs="Arial"/>
          <w:color w:val="FF0000"/>
          <w:sz w:val="20"/>
          <w:szCs w:val="20"/>
          <w:highlight w:val="yellow"/>
        </w:rPr>
        <w:t>XXX</w:t>
      </w:r>
      <w:r w:rsidRPr="00C04D83">
        <w:rPr>
          <w:rFonts w:ascii="Arial" w:hAnsi="Arial" w:cs="Arial"/>
          <w:sz w:val="20"/>
          <w:szCs w:val="20"/>
        </w:rPr>
        <w:t>/</w:t>
      </w:r>
      <w:r w:rsidRPr="000A6CB5">
        <w:rPr>
          <w:rFonts w:ascii="Arial" w:hAnsi="Arial" w:cs="Arial"/>
          <w:color w:val="FF0000"/>
          <w:sz w:val="20"/>
          <w:szCs w:val="20"/>
          <w:highlight w:val="yellow"/>
        </w:rPr>
        <w:t>XXXX</w:t>
      </w:r>
      <w:r w:rsidRPr="000A6CB5">
        <w:rPr>
          <w:rFonts w:ascii="Arial" w:hAnsi="Arial" w:cs="Arial"/>
          <w:sz w:val="20"/>
          <w:szCs w:val="20"/>
          <w:highlight w:val="yellow"/>
        </w:rPr>
        <w:t xml:space="preserve"> </w:t>
      </w:r>
      <w:r w:rsidRPr="00C04D83">
        <w:rPr>
          <w:rFonts w:ascii="Arial" w:hAnsi="Arial" w:cs="Arial"/>
          <w:sz w:val="20"/>
          <w:szCs w:val="20"/>
        </w:rPr>
        <w:t xml:space="preserve">– Processo Administrativo nº. </w:t>
      </w:r>
      <w:r w:rsidRPr="000A6CB5">
        <w:rPr>
          <w:rFonts w:ascii="Arial" w:hAnsi="Arial" w:cs="Arial"/>
          <w:color w:val="FF0000"/>
          <w:sz w:val="20"/>
          <w:szCs w:val="20"/>
          <w:highlight w:val="yellow"/>
        </w:rPr>
        <w:t>XXXX</w:t>
      </w:r>
      <w:r w:rsidRPr="00C04D83">
        <w:rPr>
          <w:rFonts w:ascii="Arial" w:hAnsi="Arial" w:cs="Arial"/>
          <w:sz w:val="20"/>
          <w:szCs w:val="20"/>
        </w:rPr>
        <w:t>/</w:t>
      </w:r>
      <w:r w:rsidRPr="000A6CB5">
        <w:rPr>
          <w:rFonts w:ascii="Arial" w:hAnsi="Arial" w:cs="Arial"/>
          <w:color w:val="FF0000"/>
          <w:sz w:val="20"/>
          <w:szCs w:val="20"/>
          <w:highlight w:val="yellow"/>
        </w:rPr>
        <w:t>XXXXX</w:t>
      </w:r>
      <w:r w:rsidRPr="00C04D83">
        <w:rPr>
          <w:rFonts w:ascii="Arial" w:hAnsi="Arial" w:cs="Arial"/>
          <w:sz w:val="20"/>
          <w:szCs w:val="20"/>
        </w:rPr>
        <w:t>, que ao presente anexamos, para a devida apreciação.</w:t>
      </w:r>
    </w:p>
    <w:p w14:paraId="25BBB2CB"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Entendemos s.m.j. que o dito Edital está dentro da legalidade exigida na legislação pertinente e senso comum, ficando, no entanto, o mesmo submetido ao crivo técnico-jurídico dessa Procuradoria.</w:t>
      </w:r>
    </w:p>
    <w:p w14:paraId="664CA5E3"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 xml:space="preserve">Por isso, ao ensejo, solicitamos os bons ofícios desse Procurador Jurídico, no sentido de apresentar </w:t>
      </w:r>
      <w:r w:rsidRPr="000A6CB5">
        <w:rPr>
          <w:rFonts w:ascii="Arial" w:hAnsi="Arial" w:cs="Arial"/>
          <w:b/>
          <w:bCs/>
          <w:sz w:val="20"/>
          <w:szCs w:val="20"/>
        </w:rPr>
        <w:t>PARECER</w:t>
      </w:r>
      <w:r w:rsidRPr="00C04D83">
        <w:rPr>
          <w:rFonts w:ascii="Arial" w:hAnsi="Arial" w:cs="Arial"/>
          <w:sz w:val="20"/>
          <w:szCs w:val="20"/>
        </w:rPr>
        <w:t xml:space="preserve"> a respeito do Edital de (</w:t>
      </w:r>
      <w:r w:rsidRPr="000A6CB5">
        <w:rPr>
          <w:rFonts w:ascii="Arial" w:hAnsi="Arial" w:cs="Arial"/>
          <w:color w:val="FF0000"/>
          <w:sz w:val="20"/>
          <w:szCs w:val="20"/>
          <w:highlight w:val="yellow"/>
        </w:rPr>
        <w:t>informar</w:t>
      </w:r>
      <w:r w:rsidRPr="000A6CB5">
        <w:rPr>
          <w:rFonts w:ascii="Arial" w:hAnsi="Arial" w:cs="Arial"/>
          <w:sz w:val="20"/>
          <w:szCs w:val="20"/>
          <w:highlight w:val="yellow"/>
        </w:rPr>
        <w:t xml:space="preserve"> </w:t>
      </w:r>
      <w:r w:rsidRPr="000A6CB5">
        <w:rPr>
          <w:rFonts w:ascii="Arial" w:hAnsi="Arial" w:cs="Arial"/>
          <w:color w:val="FF0000"/>
          <w:sz w:val="20"/>
          <w:szCs w:val="20"/>
          <w:highlight w:val="yellow"/>
        </w:rPr>
        <w:t>modalidade</w:t>
      </w:r>
      <w:r w:rsidRPr="00C04D83">
        <w:rPr>
          <w:rFonts w:ascii="Arial" w:hAnsi="Arial" w:cs="Arial"/>
          <w:sz w:val="20"/>
          <w:szCs w:val="20"/>
        </w:rPr>
        <w:t xml:space="preserve">) nº. </w:t>
      </w:r>
      <w:r w:rsidRPr="000A6CB5">
        <w:rPr>
          <w:rFonts w:ascii="Arial" w:hAnsi="Arial" w:cs="Arial"/>
          <w:color w:val="FF0000"/>
          <w:sz w:val="20"/>
          <w:szCs w:val="20"/>
          <w:highlight w:val="yellow"/>
        </w:rPr>
        <w:t>XXX</w:t>
      </w:r>
      <w:r w:rsidRPr="00C04D83">
        <w:rPr>
          <w:rFonts w:ascii="Arial" w:hAnsi="Arial" w:cs="Arial"/>
          <w:sz w:val="20"/>
          <w:szCs w:val="20"/>
        </w:rPr>
        <w:t>/</w:t>
      </w:r>
      <w:r w:rsidRPr="000A6CB5">
        <w:rPr>
          <w:rFonts w:ascii="Arial" w:hAnsi="Arial" w:cs="Arial"/>
          <w:color w:val="FF0000"/>
          <w:sz w:val="20"/>
          <w:szCs w:val="20"/>
          <w:highlight w:val="yellow"/>
        </w:rPr>
        <w:t>XXXXX</w:t>
      </w:r>
      <w:r w:rsidRPr="000A6CB5">
        <w:rPr>
          <w:rFonts w:ascii="Arial" w:hAnsi="Arial" w:cs="Arial"/>
          <w:sz w:val="20"/>
          <w:szCs w:val="20"/>
          <w:highlight w:val="yellow"/>
        </w:rPr>
        <w:t xml:space="preserve"> </w:t>
      </w:r>
      <w:r w:rsidRPr="00C04D83">
        <w:rPr>
          <w:rFonts w:ascii="Arial" w:hAnsi="Arial" w:cs="Arial"/>
          <w:sz w:val="20"/>
          <w:szCs w:val="20"/>
        </w:rPr>
        <w:t>e seus ANEXOS, com URGÊNCIA.</w:t>
      </w:r>
    </w:p>
    <w:p w14:paraId="765ECEFC"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Sem mais, para o momento, agradecemos e subscrevemo-nos.</w:t>
      </w:r>
    </w:p>
    <w:p w14:paraId="2E3782F9"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 xml:space="preserve">                                                       </w:t>
      </w:r>
    </w:p>
    <w:p w14:paraId="22A853D0" w14:textId="77777777" w:rsidR="007E4CC7" w:rsidRPr="00C04D83" w:rsidRDefault="007E4CC7" w:rsidP="007E4CC7">
      <w:pPr>
        <w:ind w:right="78"/>
        <w:jc w:val="both"/>
        <w:rPr>
          <w:rFonts w:ascii="Arial" w:hAnsi="Arial" w:cs="Arial"/>
          <w:sz w:val="20"/>
          <w:szCs w:val="20"/>
        </w:rPr>
      </w:pPr>
      <w:r w:rsidRPr="00C04D83">
        <w:rPr>
          <w:rFonts w:ascii="Arial" w:hAnsi="Arial" w:cs="Arial"/>
          <w:sz w:val="20"/>
          <w:szCs w:val="20"/>
        </w:rPr>
        <w:t>Atenciosamente,</w:t>
      </w:r>
    </w:p>
    <w:p w14:paraId="2EA425BC" w14:textId="77777777" w:rsidR="007E4CC7" w:rsidRPr="00C04D83" w:rsidRDefault="007E4CC7" w:rsidP="007E4CC7">
      <w:pPr>
        <w:ind w:right="78"/>
        <w:jc w:val="both"/>
        <w:rPr>
          <w:rFonts w:ascii="Arial" w:hAnsi="Arial" w:cs="Arial"/>
          <w:sz w:val="20"/>
          <w:szCs w:val="20"/>
        </w:rPr>
      </w:pPr>
    </w:p>
    <w:p w14:paraId="6A486899" w14:textId="77777777" w:rsidR="007E4CC7" w:rsidRPr="00C04D83" w:rsidRDefault="007E4CC7" w:rsidP="007E4CC7">
      <w:pPr>
        <w:ind w:right="78"/>
        <w:jc w:val="both"/>
        <w:rPr>
          <w:rFonts w:ascii="Arial" w:hAnsi="Arial" w:cs="Arial"/>
          <w:sz w:val="20"/>
          <w:szCs w:val="20"/>
        </w:rPr>
      </w:pPr>
    </w:p>
    <w:p w14:paraId="76E1A479" w14:textId="77777777" w:rsidR="007E4CC7" w:rsidRPr="00C04D83" w:rsidRDefault="007E4CC7" w:rsidP="007E4CC7">
      <w:pPr>
        <w:ind w:right="78"/>
        <w:jc w:val="both"/>
        <w:rPr>
          <w:rFonts w:ascii="Arial" w:hAnsi="Arial" w:cs="Arial"/>
          <w:sz w:val="20"/>
          <w:szCs w:val="20"/>
        </w:rPr>
      </w:pPr>
    </w:p>
    <w:p w14:paraId="496FAF91" w14:textId="1F676AA4" w:rsidR="007E4CC7" w:rsidRPr="00C04D83" w:rsidRDefault="000A6CB5" w:rsidP="007E4CC7">
      <w:pPr>
        <w:ind w:right="78"/>
        <w:jc w:val="center"/>
        <w:rPr>
          <w:rFonts w:ascii="Arial" w:hAnsi="Arial" w:cs="Arial"/>
          <w:color w:val="FF0000"/>
          <w:sz w:val="20"/>
          <w:szCs w:val="20"/>
        </w:rPr>
      </w:pPr>
      <w:r w:rsidRPr="000A6CB5">
        <w:rPr>
          <w:rFonts w:ascii="Arial" w:hAnsi="Arial" w:cs="Arial"/>
          <w:color w:val="FF0000"/>
          <w:sz w:val="20"/>
          <w:szCs w:val="20"/>
          <w:highlight w:val="yellow"/>
        </w:rPr>
        <w:t>Nome do(a) presidente da CPL ou pregoeiro(a)</w:t>
      </w:r>
    </w:p>
    <w:p w14:paraId="7DAB0179" w14:textId="14013471" w:rsidR="00317992" w:rsidRDefault="000A6CB5" w:rsidP="007E4CC7">
      <w:pPr>
        <w:ind w:right="78"/>
        <w:jc w:val="center"/>
        <w:rPr>
          <w:rFonts w:ascii="Arial" w:hAnsi="Arial" w:cs="Arial"/>
          <w:sz w:val="20"/>
          <w:szCs w:val="20"/>
        </w:rPr>
      </w:pPr>
      <w:r>
        <w:rPr>
          <w:rFonts w:ascii="Arial" w:hAnsi="Arial" w:cs="Arial"/>
          <w:sz w:val="20"/>
          <w:szCs w:val="20"/>
        </w:rPr>
        <w:t>Cargo (</w:t>
      </w:r>
      <w:r w:rsidRPr="000A6CB5">
        <w:rPr>
          <w:rFonts w:ascii="Arial" w:hAnsi="Arial" w:cs="Arial"/>
          <w:color w:val="FF0000"/>
          <w:sz w:val="20"/>
          <w:szCs w:val="20"/>
          <w:highlight w:val="yellow"/>
        </w:rPr>
        <w:t>Presidente da CPL ou Pregoeiro(a)</w:t>
      </w:r>
      <w:r>
        <w:rPr>
          <w:rFonts w:ascii="Arial" w:hAnsi="Arial" w:cs="Arial"/>
          <w:sz w:val="20"/>
          <w:szCs w:val="20"/>
        </w:rPr>
        <w:t>)</w:t>
      </w:r>
    </w:p>
    <w:p w14:paraId="0D4598AA" w14:textId="54AB9DE6" w:rsidR="00317992" w:rsidRDefault="00317992">
      <w:pPr>
        <w:rPr>
          <w:rFonts w:ascii="Arial" w:hAnsi="Arial" w:cs="Arial"/>
          <w:sz w:val="20"/>
          <w:szCs w:val="20"/>
        </w:rPr>
      </w:pPr>
      <w:r>
        <w:rPr>
          <w:rFonts w:ascii="Arial" w:hAnsi="Arial" w:cs="Arial"/>
          <w:sz w:val="20"/>
          <w:szCs w:val="20"/>
        </w:rPr>
        <w:br w:type="page"/>
      </w:r>
    </w:p>
    <w:p w14:paraId="56D550BA" w14:textId="77777777" w:rsidR="00D96E0B" w:rsidRDefault="00D96E0B">
      <w:pPr>
        <w:rPr>
          <w:rFonts w:ascii="Arial" w:hAnsi="Arial" w:cs="Arial"/>
          <w:sz w:val="20"/>
          <w:szCs w:val="20"/>
        </w:rPr>
      </w:pPr>
    </w:p>
    <w:p w14:paraId="395FED06" w14:textId="1A4695BB" w:rsidR="00317992" w:rsidRDefault="00317992">
      <w:pPr>
        <w:rPr>
          <w:rFonts w:ascii="Arial" w:hAnsi="Arial" w:cs="Arial"/>
          <w:sz w:val="20"/>
          <w:szCs w:val="20"/>
        </w:rPr>
      </w:pPr>
      <w:r>
        <w:rPr>
          <w:noProof/>
        </w:rPr>
        <mc:AlternateContent>
          <mc:Choice Requires="wps">
            <w:drawing>
              <wp:anchor distT="0" distB="0" distL="114300" distR="114300" simplePos="0" relativeHeight="251700224" behindDoc="0" locked="0" layoutInCell="1" allowOverlap="1" wp14:anchorId="3B8C8752" wp14:editId="483C8B19">
                <wp:simplePos x="0" y="0"/>
                <wp:positionH relativeFrom="margin">
                  <wp:posOffset>2305210</wp:posOffset>
                </wp:positionH>
                <wp:positionV relativeFrom="paragraph">
                  <wp:posOffset>-94386</wp:posOffset>
                </wp:positionV>
                <wp:extent cx="1162050" cy="485775"/>
                <wp:effectExtent l="0" t="0" r="0" b="9525"/>
                <wp:wrapNone/>
                <wp:docPr id="27" name="Caixa de Texto 27"/>
                <wp:cNvGraphicFramePr/>
                <a:graphic xmlns:a="http://schemas.openxmlformats.org/drawingml/2006/main">
                  <a:graphicData uri="http://schemas.microsoft.com/office/word/2010/wordprocessingShape">
                    <wps:wsp>
                      <wps:cNvSpPr txBox="1"/>
                      <wps:spPr>
                        <a:xfrm>
                          <a:off x="0" y="0"/>
                          <a:ext cx="1162050" cy="485775"/>
                        </a:xfrm>
                        <a:prstGeom prst="rect">
                          <a:avLst/>
                        </a:prstGeom>
                        <a:noFill/>
                        <a:ln>
                          <a:noFill/>
                        </a:ln>
                      </wps:spPr>
                      <wps:txbx>
                        <w:txbxContent>
                          <w:p w14:paraId="663BEC12" w14:textId="6E3C8F21" w:rsidR="00317992" w:rsidRPr="00C04D83" w:rsidRDefault="00317992" w:rsidP="00317992">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C8752" id="Caixa de Texto 27" o:spid="_x0000_s1044" type="#_x0000_t202" style="position:absolute;margin-left:181.5pt;margin-top:-7.45pt;width:91.5pt;height:38.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" filled="f" stroked="f">
                <v:textbox>
                  <w:txbxContent>
                    <w:p w14:paraId="663BEC12" w14:textId="6E3C8F21" w:rsidR="00317992" w:rsidRPr="00C04D83" w:rsidRDefault="00317992" w:rsidP="00317992">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w:t>
                      </w:r>
                    </w:p>
                  </w:txbxContent>
                </v:textbox>
                <w10:wrap anchorx="margin"/>
              </v:shape>
            </w:pict>
          </mc:Fallback>
        </mc:AlternateContent>
      </w:r>
    </w:p>
    <w:p w14:paraId="2C8E32B4" w14:textId="05F4C56D" w:rsidR="00317992" w:rsidRDefault="00317992">
      <w:pPr>
        <w:rPr>
          <w:rFonts w:ascii="Arial" w:hAnsi="Arial" w:cs="Arial"/>
          <w:sz w:val="20"/>
          <w:szCs w:val="20"/>
        </w:rPr>
      </w:pPr>
    </w:p>
    <w:p w14:paraId="260B2117" w14:textId="727F56A4" w:rsidR="007E4CC7" w:rsidRDefault="00317992" w:rsidP="007E4CC7">
      <w:pPr>
        <w:ind w:right="78"/>
        <w:jc w:val="center"/>
        <w:rPr>
          <w:rFonts w:ascii="Arial" w:hAnsi="Arial" w:cs="Arial"/>
          <w:sz w:val="20"/>
          <w:szCs w:val="20"/>
        </w:rPr>
      </w:pPr>
      <w:r w:rsidRPr="00317992">
        <w:rPr>
          <w:rFonts w:ascii="Arial" w:hAnsi="Arial" w:cs="Arial"/>
          <w:noProof/>
          <w:sz w:val="20"/>
          <w:szCs w:val="20"/>
        </w:rPr>
        <w:drawing>
          <wp:inline distT="0" distB="0" distL="0" distR="0" wp14:anchorId="02535D29" wp14:editId="0094AB17">
            <wp:extent cx="5400040" cy="3100705"/>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00040" cy="3100705"/>
                    </a:xfrm>
                    <a:prstGeom prst="rect">
                      <a:avLst/>
                    </a:prstGeom>
                  </pic:spPr>
                </pic:pic>
              </a:graphicData>
            </a:graphic>
          </wp:inline>
        </w:drawing>
      </w:r>
    </w:p>
    <w:p w14:paraId="1A2BB589" w14:textId="19E0083D" w:rsidR="00FE50C8" w:rsidRPr="00FE50C8" w:rsidRDefault="00FE50C8" w:rsidP="00FE50C8">
      <w:pPr>
        <w:rPr>
          <w:rFonts w:ascii="Arial" w:hAnsi="Arial" w:cs="Arial"/>
          <w:sz w:val="20"/>
          <w:szCs w:val="20"/>
        </w:rPr>
      </w:pPr>
    </w:p>
    <w:p w14:paraId="42A8B9DE" w14:textId="5DEF4BD8" w:rsidR="00FE50C8" w:rsidRPr="00FE50C8" w:rsidRDefault="00FE50C8" w:rsidP="00FE50C8">
      <w:pPr>
        <w:rPr>
          <w:rFonts w:ascii="Arial" w:hAnsi="Arial" w:cs="Arial"/>
          <w:sz w:val="20"/>
          <w:szCs w:val="20"/>
        </w:rPr>
      </w:pPr>
    </w:p>
    <w:p w14:paraId="403D8146" w14:textId="1295322C" w:rsidR="00FE50C8" w:rsidRPr="00FE50C8" w:rsidRDefault="00FE50C8" w:rsidP="00FE50C8">
      <w:pPr>
        <w:rPr>
          <w:rFonts w:ascii="Arial" w:hAnsi="Arial" w:cs="Arial"/>
          <w:sz w:val="20"/>
          <w:szCs w:val="20"/>
        </w:rPr>
      </w:pPr>
    </w:p>
    <w:p w14:paraId="00B2905D" w14:textId="5D58F31C" w:rsidR="00FE50C8" w:rsidRPr="00FE50C8" w:rsidRDefault="00FE50C8" w:rsidP="00FE50C8">
      <w:pPr>
        <w:rPr>
          <w:rFonts w:ascii="Arial" w:hAnsi="Arial" w:cs="Arial"/>
          <w:sz w:val="20"/>
          <w:szCs w:val="20"/>
        </w:rPr>
      </w:pPr>
    </w:p>
    <w:p w14:paraId="38736346" w14:textId="3DB43B2A" w:rsidR="00FE50C8" w:rsidRDefault="00FE50C8" w:rsidP="00FE50C8">
      <w:pPr>
        <w:rPr>
          <w:rFonts w:ascii="Arial" w:hAnsi="Arial" w:cs="Arial"/>
          <w:sz w:val="20"/>
          <w:szCs w:val="20"/>
        </w:rPr>
      </w:pPr>
    </w:p>
    <w:p w14:paraId="464E7FB7" w14:textId="4C8677EE" w:rsidR="00FE50C8" w:rsidRDefault="00FE50C8" w:rsidP="00FE50C8">
      <w:pPr>
        <w:rPr>
          <w:rFonts w:ascii="Arial" w:hAnsi="Arial" w:cs="Arial"/>
          <w:sz w:val="20"/>
          <w:szCs w:val="20"/>
        </w:rPr>
      </w:pPr>
    </w:p>
    <w:p w14:paraId="5DB3C73E" w14:textId="4AC17D6A" w:rsidR="00FE50C8" w:rsidRDefault="00FE50C8">
      <w:pPr>
        <w:rPr>
          <w:rFonts w:ascii="Arial" w:hAnsi="Arial" w:cs="Arial"/>
          <w:sz w:val="20"/>
          <w:szCs w:val="20"/>
        </w:rPr>
      </w:pPr>
      <w:r>
        <w:rPr>
          <w:rFonts w:ascii="Arial" w:hAnsi="Arial" w:cs="Arial"/>
          <w:sz w:val="20"/>
          <w:szCs w:val="20"/>
        </w:rPr>
        <w:br w:type="page"/>
      </w:r>
    </w:p>
    <w:p w14:paraId="7BF5378D" w14:textId="77777777" w:rsidR="00D96E0B" w:rsidRDefault="00D96E0B">
      <w:pPr>
        <w:rPr>
          <w:rFonts w:ascii="Arial" w:hAnsi="Arial" w:cs="Arial"/>
          <w:sz w:val="20"/>
          <w:szCs w:val="20"/>
        </w:rPr>
      </w:pPr>
    </w:p>
    <w:p w14:paraId="00231466" w14:textId="2C741F41" w:rsidR="00FE50C8" w:rsidRDefault="00FE50C8" w:rsidP="00FE50C8">
      <w:pPr>
        <w:pStyle w:val="Ttulo2"/>
        <w:numPr>
          <w:ilvl w:val="0"/>
          <w:numId w:val="0"/>
        </w:numPr>
        <w:jc w:val="center"/>
        <w:rPr>
          <w:rFonts w:ascii="Arial" w:hAnsi="Arial" w:cs="Arial"/>
        </w:rPr>
      </w:pPr>
      <w:r>
        <w:rPr>
          <w:noProof/>
        </w:rPr>
        <mc:AlternateContent>
          <mc:Choice Requires="wps">
            <w:drawing>
              <wp:anchor distT="0" distB="0" distL="114300" distR="114300" simplePos="0" relativeHeight="251702272" behindDoc="0" locked="0" layoutInCell="1" allowOverlap="1" wp14:anchorId="02496AEA" wp14:editId="42B14A36">
                <wp:simplePos x="0" y="0"/>
                <wp:positionH relativeFrom="margin">
                  <wp:posOffset>2235835</wp:posOffset>
                </wp:positionH>
                <wp:positionV relativeFrom="paragraph">
                  <wp:posOffset>26110</wp:posOffset>
                </wp:positionV>
                <wp:extent cx="1162050" cy="485775"/>
                <wp:effectExtent l="0" t="0" r="0" b="0"/>
                <wp:wrapNone/>
                <wp:docPr id="31" name="Caixa de Texto 31"/>
                <wp:cNvGraphicFramePr/>
                <a:graphic xmlns:a="http://schemas.openxmlformats.org/drawingml/2006/main">
                  <a:graphicData uri="http://schemas.microsoft.com/office/word/2010/wordprocessingShape">
                    <wps:wsp>
                      <wps:cNvSpPr txBox="1"/>
                      <wps:spPr>
                        <a:xfrm>
                          <a:off x="0" y="0"/>
                          <a:ext cx="1162050" cy="485775"/>
                        </a:xfrm>
                        <a:prstGeom prst="rect">
                          <a:avLst/>
                        </a:prstGeom>
                        <a:noFill/>
                        <a:ln>
                          <a:noFill/>
                        </a:ln>
                      </wps:spPr>
                      <wps:txbx>
                        <w:txbxContent>
                          <w:p w14:paraId="11ECC004" w14:textId="0C822BB5" w:rsidR="00FE50C8" w:rsidRPr="00C04D83" w:rsidRDefault="00FE50C8" w:rsidP="00FE50C8">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96AEA" id="Caixa de Texto 31" o:spid="_x0000_s1045" type="#_x0000_t202" style="position:absolute;left:0;text-align:left;margin-left:176.05pt;margin-top:2.05pt;width:91.5pt;height:38.2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" filled="f" stroked="f">
                <v:textbox>
                  <w:txbxContent>
                    <w:p w14:paraId="11ECC004" w14:textId="0C822BB5" w:rsidR="00FE50C8" w:rsidRPr="00C04D83" w:rsidRDefault="00FE50C8" w:rsidP="00FE50C8">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16</w:t>
                      </w:r>
                    </w:p>
                  </w:txbxContent>
                </v:textbox>
                <w10:wrap anchorx="margin"/>
              </v:shape>
            </w:pict>
          </mc:Fallback>
        </mc:AlternateContent>
      </w:r>
    </w:p>
    <w:p w14:paraId="0B4CD8B3" w14:textId="68C6C4AD" w:rsidR="00FE50C8" w:rsidRDefault="00FE50C8" w:rsidP="00FE50C8">
      <w:pPr>
        <w:pStyle w:val="Ttulo2"/>
        <w:numPr>
          <w:ilvl w:val="0"/>
          <w:numId w:val="0"/>
        </w:numPr>
        <w:jc w:val="center"/>
        <w:rPr>
          <w:rFonts w:ascii="Arial" w:hAnsi="Arial" w:cs="Arial"/>
        </w:rPr>
      </w:pPr>
    </w:p>
    <w:p w14:paraId="1BC28ECB" w14:textId="77777777" w:rsidR="00FE50C8" w:rsidRDefault="00FE50C8" w:rsidP="00FE50C8">
      <w:pPr>
        <w:pStyle w:val="Ttulo2"/>
        <w:numPr>
          <w:ilvl w:val="0"/>
          <w:numId w:val="0"/>
        </w:numPr>
        <w:jc w:val="center"/>
        <w:rPr>
          <w:rFonts w:ascii="Arial" w:hAnsi="Arial" w:cs="Arial"/>
        </w:rPr>
      </w:pPr>
    </w:p>
    <w:p w14:paraId="1A97B8F0" w14:textId="1E220FBD" w:rsidR="00FE50C8" w:rsidRPr="00FE50C8" w:rsidRDefault="00FE50C8" w:rsidP="00FE50C8">
      <w:pPr>
        <w:pStyle w:val="Ttulo2"/>
        <w:numPr>
          <w:ilvl w:val="0"/>
          <w:numId w:val="0"/>
        </w:numPr>
        <w:jc w:val="center"/>
        <w:rPr>
          <w:rFonts w:ascii="Arial" w:hAnsi="Arial" w:cs="Arial"/>
        </w:rPr>
      </w:pPr>
      <w:r w:rsidRPr="00FE50C8">
        <w:rPr>
          <w:rFonts w:ascii="Arial" w:hAnsi="Arial" w:cs="Arial"/>
        </w:rPr>
        <w:t>ATO DE DECLARAÇÃO DE DISPENSA DE LICITAÇÃO</w:t>
      </w:r>
    </w:p>
    <w:p w14:paraId="499E80A4" w14:textId="77777777" w:rsidR="00FE50C8" w:rsidRPr="00FE50C8" w:rsidRDefault="00FE50C8" w:rsidP="00FE50C8">
      <w:pPr>
        <w:rPr>
          <w:rFonts w:ascii="Arial" w:hAnsi="Arial" w:cs="Arial"/>
          <w:sz w:val="20"/>
          <w:szCs w:val="20"/>
        </w:rPr>
      </w:pPr>
    </w:p>
    <w:p w14:paraId="60B9E8EB" w14:textId="77777777" w:rsidR="00FE50C8" w:rsidRPr="00FE50C8" w:rsidRDefault="00FE50C8" w:rsidP="00FE50C8">
      <w:pPr>
        <w:jc w:val="center"/>
        <w:rPr>
          <w:rFonts w:ascii="Arial" w:hAnsi="Arial" w:cs="Arial"/>
          <w:sz w:val="20"/>
          <w:szCs w:val="20"/>
        </w:rPr>
      </w:pPr>
      <w:r w:rsidRPr="00FE50C8">
        <w:rPr>
          <w:rFonts w:ascii="Arial" w:hAnsi="Arial" w:cs="Arial"/>
          <w:sz w:val="20"/>
          <w:szCs w:val="20"/>
        </w:rPr>
        <w:t xml:space="preserve">Dispensa de Licitação - nº </w:t>
      </w:r>
      <w:r w:rsidRPr="00FE50C8">
        <w:rPr>
          <w:rFonts w:ascii="Arial" w:hAnsi="Arial" w:cs="Arial"/>
          <w:sz w:val="20"/>
          <w:szCs w:val="20"/>
          <w:highlight w:val="yellow"/>
        </w:rPr>
        <w:t>00</w:t>
      </w:r>
      <w:r w:rsidRPr="00FE50C8">
        <w:rPr>
          <w:rFonts w:ascii="Arial" w:hAnsi="Arial" w:cs="Arial"/>
          <w:sz w:val="20"/>
          <w:szCs w:val="20"/>
        </w:rPr>
        <w:t>/</w:t>
      </w:r>
      <w:r w:rsidRPr="00FE50C8">
        <w:rPr>
          <w:rFonts w:ascii="Arial" w:hAnsi="Arial" w:cs="Arial"/>
          <w:sz w:val="20"/>
          <w:szCs w:val="20"/>
          <w:highlight w:val="yellow"/>
        </w:rPr>
        <w:t>20</w:t>
      </w:r>
      <w:proofErr w:type="gramStart"/>
      <w:r w:rsidRPr="00FE50C8">
        <w:rPr>
          <w:rFonts w:ascii="Arial" w:hAnsi="Arial" w:cs="Arial"/>
          <w:sz w:val="20"/>
          <w:szCs w:val="20"/>
          <w:highlight w:val="yellow"/>
        </w:rPr>
        <w:t>xx</w:t>
      </w:r>
      <w:r w:rsidRPr="00FE50C8">
        <w:rPr>
          <w:rFonts w:ascii="Arial" w:hAnsi="Arial" w:cs="Arial"/>
          <w:color w:val="FF0000"/>
          <w:sz w:val="20"/>
          <w:szCs w:val="20"/>
        </w:rPr>
        <w:t>(</w:t>
      </w:r>
      <w:proofErr w:type="gramEnd"/>
      <w:r w:rsidRPr="00FE50C8">
        <w:rPr>
          <w:rFonts w:ascii="Arial" w:hAnsi="Arial" w:cs="Arial"/>
          <w:color w:val="FF0000"/>
          <w:sz w:val="20"/>
          <w:szCs w:val="20"/>
        </w:rPr>
        <w:t>substituir pelo número da dispensa)</w:t>
      </w:r>
    </w:p>
    <w:p w14:paraId="6D6C2371" w14:textId="602B00DF" w:rsidR="00FE50C8" w:rsidRPr="00FE50C8" w:rsidRDefault="00FE50C8" w:rsidP="00FE50C8">
      <w:pPr>
        <w:jc w:val="center"/>
        <w:rPr>
          <w:rFonts w:ascii="Arial" w:hAnsi="Arial" w:cs="Arial"/>
          <w:sz w:val="20"/>
          <w:szCs w:val="20"/>
        </w:rPr>
      </w:pPr>
      <w:r w:rsidRPr="00FE50C8">
        <w:rPr>
          <w:rFonts w:ascii="Arial" w:hAnsi="Arial" w:cs="Arial"/>
          <w:sz w:val="20"/>
          <w:szCs w:val="20"/>
        </w:rPr>
        <w:t xml:space="preserve">Processo – nº </w:t>
      </w:r>
      <w:r w:rsidRPr="00FE50C8">
        <w:rPr>
          <w:rFonts w:ascii="Arial" w:hAnsi="Arial" w:cs="Arial"/>
          <w:sz w:val="20"/>
          <w:szCs w:val="20"/>
          <w:highlight w:val="yellow"/>
        </w:rPr>
        <w:t>000/0000-</w:t>
      </w:r>
      <w:proofErr w:type="gramStart"/>
      <w:r w:rsidRPr="00FE50C8">
        <w:rPr>
          <w:rFonts w:ascii="Arial" w:hAnsi="Arial" w:cs="Arial"/>
          <w:sz w:val="20"/>
          <w:szCs w:val="20"/>
          <w:highlight w:val="yellow"/>
        </w:rPr>
        <w:t>DV</w:t>
      </w:r>
      <w:r w:rsidRPr="00FE50C8">
        <w:rPr>
          <w:rFonts w:ascii="Arial" w:hAnsi="Arial" w:cs="Arial"/>
          <w:color w:val="FF0000"/>
          <w:sz w:val="20"/>
          <w:szCs w:val="20"/>
        </w:rPr>
        <w:t>(</w:t>
      </w:r>
      <w:proofErr w:type="gramEnd"/>
      <w:r w:rsidRPr="00FE50C8">
        <w:rPr>
          <w:rFonts w:ascii="Arial" w:hAnsi="Arial" w:cs="Arial"/>
          <w:color w:val="FF0000"/>
          <w:sz w:val="20"/>
          <w:szCs w:val="20"/>
        </w:rPr>
        <w:t>substituir pelo número do protocolo)</w:t>
      </w:r>
    </w:p>
    <w:p w14:paraId="6898AA86" w14:textId="77777777" w:rsidR="00FE50C8" w:rsidRPr="00FE50C8" w:rsidRDefault="00FE50C8" w:rsidP="00FE50C8">
      <w:pPr>
        <w:ind w:firstLine="1276"/>
        <w:jc w:val="both"/>
        <w:rPr>
          <w:rFonts w:ascii="Arial" w:hAnsi="Arial" w:cs="Arial"/>
          <w:sz w:val="20"/>
          <w:szCs w:val="20"/>
        </w:rPr>
      </w:pPr>
      <w:r w:rsidRPr="00FE50C8">
        <w:rPr>
          <w:rFonts w:ascii="Arial" w:hAnsi="Arial" w:cs="Arial"/>
          <w:sz w:val="20"/>
          <w:szCs w:val="20"/>
        </w:rPr>
        <w:t xml:space="preserve">Declaro, nos termos do Art. 24, inciso </w:t>
      </w:r>
      <w:r w:rsidRPr="00FE50C8">
        <w:rPr>
          <w:rFonts w:ascii="Arial" w:hAnsi="Arial" w:cs="Arial"/>
          <w:sz w:val="20"/>
          <w:szCs w:val="20"/>
          <w:highlight w:val="yellow"/>
        </w:rPr>
        <w:t>000</w:t>
      </w:r>
      <w:r w:rsidRPr="00FE50C8">
        <w:rPr>
          <w:rFonts w:ascii="Arial" w:hAnsi="Arial" w:cs="Arial"/>
          <w:color w:val="FF0000"/>
          <w:sz w:val="20"/>
          <w:szCs w:val="20"/>
        </w:rPr>
        <w:t>(substituir pelo inciso utilizado)</w:t>
      </w:r>
      <w:r w:rsidRPr="00FE50C8">
        <w:rPr>
          <w:rFonts w:ascii="Arial" w:hAnsi="Arial" w:cs="Arial"/>
          <w:sz w:val="20"/>
          <w:szCs w:val="20"/>
        </w:rPr>
        <w:t xml:space="preserve"> da Lei nº 8.666/93 e suas alterações, a dispensa de licitação para pagamento à empresa </w:t>
      </w:r>
      <w:r w:rsidRPr="00FE50C8">
        <w:rPr>
          <w:rFonts w:ascii="Arial" w:hAnsi="Arial" w:cs="Arial"/>
          <w:sz w:val="20"/>
          <w:szCs w:val="20"/>
          <w:highlight w:val="yellow"/>
        </w:rPr>
        <w:t xml:space="preserve">XXXXXXXXXXXX </w:t>
      </w:r>
      <w:r w:rsidRPr="00FE50C8">
        <w:rPr>
          <w:rFonts w:ascii="Arial" w:hAnsi="Arial" w:cs="Arial"/>
          <w:color w:val="FF0000"/>
          <w:sz w:val="20"/>
          <w:szCs w:val="20"/>
        </w:rPr>
        <w:t>nome da empresa contratada)</w:t>
      </w:r>
      <w:r w:rsidRPr="00FE50C8">
        <w:rPr>
          <w:rFonts w:ascii="Arial" w:hAnsi="Arial" w:cs="Arial"/>
          <w:sz w:val="20"/>
          <w:szCs w:val="20"/>
        </w:rPr>
        <w:t xml:space="preserve">, inscrita no </w:t>
      </w:r>
      <w:r w:rsidRPr="00FE50C8">
        <w:rPr>
          <w:rFonts w:ascii="Arial" w:hAnsi="Arial" w:cs="Arial"/>
          <w:sz w:val="20"/>
          <w:szCs w:val="20"/>
          <w:highlight w:val="yellow"/>
        </w:rPr>
        <w:t>CNPJ</w:t>
      </w:r>
      <w:r w:rsidRPr="00FE50C8">
        <w:rPr>
          <w:rFonts w:ascii="Arial" w:hAnsi="Arial" w:cs="Arial"/>
          <w:sz w:val="20"/>
          <w:szCs w:val="20"/>
        </w:rPr>
        <w:t xml:space="preserve"> </w:t>
      </w:r>
      <w:r w:rsidRPr="00FE50C8">
        <w:rPr>
          <w:rFonts w:ascii="Arial" w:hAnsi="Arial" w:cs="Arial"/>
          <w:color w:val="FF0000"/>
          <w:sz w:val="20"/>
          <w:szCs w:val="20"/>
        </w:rPr>
        <w:t>(ou CPF se pessoa física)</w:t>
      </w:r>
      <w:r w:rsidRPr="00FE50C8">
        <w:rPr>
          <w:rFonts w:ascii="Arial" w:hAnsi="Arial" w:cs="Arial"/>
          <w:sz w:val="20"/>
          <w:szCs w:val="20"/>
        </w:rPr>
        <w:t xml:space="preserve"> sob nº </w:t>
      </w:r>
      <w:r w:rsidRPr="00FE50C8">
        <w:rPr>
          <w:rFonts w:ascii="Arial" w:hAnsi="Arial" w:cs="Arial"/>
          <w:sz w:val="20"/>
          <w:szCs w:val="20"/>
          <w:highlight w:val="yellow"/>
        </w:rPr>
        <w:t xml:space="preserve">00.000.000/0000-00 </w:t>
      </w:r>
      <w:r w:rsidRPr="00FE50C8">
        <w:rPr>
          <w:rFonts w:ascii="Arial" w:hAnsi="Arial" w:cs="Arial"/>
          <w:sz w:val="20"/>
          <w:szCs w:val="20"/>
        </w:rPr>
        <w:t xml:space="preserve">para </w:t>
      </w:r>
      <w:proofErr w:type="gramStart"/>
      <w:r w:rsidRPr="00FE50C8">
        <w:rPr>
          <w:rFonts w:ascii="Arial" w:hAnsi="Arial" w:cs="Arial"/>
          <w:sz w:val="20"/>
          <w:szCs w:val="20"/>
          <w:highlight w:val="yellow"/>
        </w:rPr>
        <w:t>XXXXXXXX</w:t>
      </w:r>
      <w:r w:rsidRPr="00FE50C8">
        <w:rPr>
          <w:rFonts w:ascii="Arial" w:hAnsi="Arial" w:cs="Arial"/>
          <w:color w:val="FF0000"/>
          <w:sz w:val="20"/>
          <w:szCs w:val="20"/>
        </w:rPr>
        <w:t>(</w:t>
      </w:r>
      <w:proofErr w:type="gramEnd"/>
      <w:r w:rsidRPr="00FE50C8">
        <w:rPr>
          <w:rFonts w:ascii="Arial" w:hAnsi="Arial" w:cs="Arial"/>
          <w:color w:val="FF0000"/>
          <w:sz w:val="20"/>
          <w:szCs w:val="20"/>
        </w:rPr>
        <w:t>especificar o objeto contratado)</w:t>
      </w:r>
      <w:r w:rsidRPr="00FE50C8">
        <w:rPr>
          <w:rFonts w:ascii="Arial" w:hAnsi="Arial" w:cs="Arial"/>
          <w:sz w:val="20"/>
          <w:szCs w:val="20"/>
        </w:rPr>
        <w:t>, conforme os valores constantes do Pedido de Autorização e Contratação.</w:t>
      </w:r>
    </w:p>
    <w:p w14:paraId="43D2B5EA" w14:textId="77777777" w:rsidR="00FE50C8" w:rsidRPr="00FE50C8" w:rsidRDefault="00FE50C8" w:rsidP="00FE50C8">
      <w:pPr>
        <w:ind w:firstLine="1276"/>
        <w:jc w:val="both"/>
        <w:rPr>
          <w:rFonts w:ascii="Arial" w:hAnsi="Arial" w:cs="Arial"/>
          <w:sz w:val="20"/>
          <w:szCs w:val="20"/>
        </w:rPr>
      </w:pPr>
      <w:r w:rsidRPr="00FE50C8">
        <w:rPr>
          <w:rFonts w:ascii="Arial" w:hAnsi="Arial" w:cs="Arial"/>
          <w:sz w:val="20"/>
          <w:szCs w:val="20"/>
        </w:rPr>
        <w:t xml:space="preserve">Valor Total Estimado: R$ </w:t>
      </w:r>
      <w:r w:rsidRPr="00FE50C8">
        <w:rPr>
          <w:rFonts w:ascii="Arial" w:hAnsi="Arial" w:cs="Arial"/>
          <w:sz w:val="20"/>
          <w:szCs w:val="20"/>
          <w:highlight w:val="yellow"/>
        </w:rPr>
        <w:t xml:space="preserve">00.000,00 </w:t>
      </w:r>
      <w:r w:rsidRPr="00FE50C8">
        <w:rPr>
          <w:rFonts w:ascii="Arial" w:hAnsi="Arial" w:cs="Arial"/>
          <w:color w:val="FF0000"/>
          <w:sz w:val="20"/>
          <w:szCs w:val="20"/>
        </w:rPr>
        <w:t>(valor total da contratação)</w:t>
      </w:r>
      <w:r w:rsidRPr="00FE50C8">
        <w:rPr>
          <w:rFonts w:ascii="Arial" w:hAnsi="Arial" w:cs="Arial"/>
          <w:sz w:val="20"/>
          <w:szCs w:val="20"/>
        </w:rPr>
        <w:t xml:space="preserve">. Programa de Trabalho: 00000; Natureza da Despesa: </w:t>
      </w:r>
      <w:r w:rsidRPr="00FE50C8">
        <w:rPr>
          <w:rFonts w:ascii="Arial" w:hAnsi="Arial" w:cs="Arial"/>
          <w:sz w:val="20"/>
          <w:szCs w:val="20"/>
          <w:highlight w:val="yellow"/>
        </w:rPr>
        <w:t xml:space="preserve">0000.000 </w:t>
      </w:r>
      <w:r w:rsidRPr="00FE50C8">
        <w:rPr>
          <w:rFonts w:ascii="Arial" w:hAnsi="Arial" w:cs="Arial"/>
          <w:color w:val="FF0000"/>
          <w:sz w:val="20"/>
          <w:szCs w:val="20"/>
        </w:rPr>
        <w:t>(número do elemento da despesa da solicitação)</w:t>
      </w:r>
      <w:r w:rsidRPr="00FE50C8">
        <w:rPr>
          <w:rFonts w:ascii="Arial" w:hAnsi="Arial" w:cs="Arial"/>
          <w:sz w:val="20"/>
          <w:szCs w:val="20"/>
        </w:rPr>
        <w:t xml:space="preserve">; Fonte de Recurso: </w:t>
      </w:r>
      <w:r w:rsidRPr="00FE50C8">
        <w:rPr>
          <w:rFonts w:ascii="Arial" w:hAnsi="Arial" w:cs="Arial"/>
          <w:sz w:val="20"/>
          <w:szCs w:val="20"/>
          <w:highlight w:val="yellow"/>
        </w:rPr>
        <w:t xml:space="preserve">000.0000.000 </w:t>
      </w:r>
      <w:r w:rsidRPr="00FE50C8">
        <w:rPr>
          <w:rFonts w:ascii="Arial" w:hAnsi="Arial" w:cs="Arial"/>
          <w:color w:val="FF0000"/>
          <w:sz w:val="20"/>
          <w:szCs w:val="20"/>
        </w:rPr>
        <w:t>(número da fonte de recurso da solicitação)</w:t>
      </w:r>
      <w:r w:rsidRPr="00FE50C8">
        <w:rPr>
          <w:rFonts w:ascii="Arial" w:hAnsi="Arial" w:cs="Arial"/>
          <w:sz w:val="20"/>
          <w:szCs w:val="20"/>
        </w:rPr>
        <w:t>.</w:t>
      </w:r>
    </w:p>
    <w:p w14:paraId="0599A6AE" w14:textId="77777777" w:rsidR="00FE50C8" w:rsidRPr="00FE50C8" w:rsidRDefault="00FE50C8" w:rsidP="00FE50C8">
      <w:pPr>
        <w:pStyle w:val="SemEspaamento"/>
        <w:ind w:firstLine="1260"/>
        <w:rPr>
          <w:rFonts w:ascii="Arial" w:hAnsi="Arial" w:cs="Arial"/>
        </w:rPr>
      </w:pPr>
      <w:r w:rsidRPr="00FE50C8">
        <w:rPr>
          <w:rFonts w:ascii="Arial" w:hAnsi="Arial" w:cs="Arial"/>
        </w:rPr>
        <w:t xml:space="preserve">À consideração do(a) </w:t>
      </w:r>
      <w:proofErr w:type="spellStart"/>
      <w:r w:rsidRPr="00FE50C8">
        <w:rPr>
          <w:rFonts w:ascii="Arial" w:hAnsi="Arial" w:cs="Arial"/>
        </w:rPr>
        <w:t>Excelentissimo</w:t>
      </w:r>
      <w:proofErr w:type="spellEnd"/>
      <w:r w:rsidRPr="00FE50C8">
        <w:rPr>
          <w:rFonts w:ascii="Arial" w:hAnsi="Arial" w:cs="Arial"/>
        </w:rPr>
        <w:t>(</w:t>
      </w:r>
      <w:proofErr w:type="gramStart"/>
      <w:r w:rsidRPr="00FE50C8">
        <w:rPr>
          <w:rFonts w:ascii="Arial" w:hAnsi="Arial" w:cs="Arial"/>
        </w:rPr>
        <w:t>a)  Senhor</w:t>
      </w:r>
      <w:proofErr w:type="gramEnd"/>
      <w:r w:rsidRPr="00FE50C8">
        <w:rPr>
          <w:rFonts w:ascii="Arial" w:hAnsi="Arial" w:cs="Arial"/>
        </w:rPr>
        <w:t>(a) Prefeito(a) do Município de Lauro de Freitas, Estado da Bahia, para fins de ratificação do ato, de acordo com o Artigo 26, da Lei 8.666/93 e suas alterações.</w:t>
      </w:r>
    </w:p>
    <w:p w14:paraId="6A4824CB" w14:textId="71AEF647" w:rsidR="00FE50C8" w:rsidRPr="00FE50C8" w:rsidRDefault="00FE50C8" w:rsidP="00FE50C8">
      <w:pPr>
        <w:spacing w:line="360" w:lineRule="auto"/>
        <w:ind w:firstLine="1260"/>
        <w:jc w:val="center"/>
        <w:rPr>
          <w:rFonts w:ascii="Arial" w:hAnsi="Arial" w:cs="Arial"/>
          <w:sz w:val="20"/>
          <w:szCs w:val="20"/>
        </w:rPr>
      </w:pPr>
      <w:r w:rsidRPr="00FE50C8">
        <w:rPr>
          <w:rFonts w:ascii="Arial" w:hAnsi="Arial" w:cs="Arial"/>
          <w:sz w:val="20"/>
          <w:szCs w:val="20"/>
        </w:rPr>
        <w:t xml:space="preserve">Lauro de Freitas - BA, </w:t>
      </w:r>
      <w:r w:rsidRPr="00FE50C8">
        <w:rPr>
          <w:rFonts w:ascii="Arial" w:hAnsi="Arial" w:cs="Arial"/>
          <w:sz w:val="20"/>
          <w:szCs w:val="20"/>
          <w:highlight w:val="yellow"/>
        </w:rPr>
        <w:t xml:space="preserve">XX </w:t>
      </w:r>
      <w:r w:rsidRPr="00FE50C8">
        <w:rPr>
          <w:rFonts w:ascii="Arial" w:hAnsi="Arial" w:cs="Arial"/>
          <w:sz w:val="20"/>
          <w:szCs w:val="20"/>
        </w:rPr>
        <w:t xml:space="preserve">de </w:t>
      </w:r>
      <w:r w:rsidRPr="00FE50C8">
        <w:rPr>
          <w:rFonts w:ascii="Arial" w:hAnsi="Arial" w:cs="Arial"/>
          <w:sz w:val="20"/>
          <w:szCs w:val="20"/>
          <w:highlight w:val="yellow"/>
        </w:rPr>
        <w:t xml:space="preserve">XXXXX </w:t>
      </w:r>
      <w:r w:rsidRPr="00FE50C8">
        <w:rPr>
          <w:rFonts w:ascii="Arial" w:hAnsi="Arial" w:cs="Arial"/>
          <w:sz w:val="20"/>
          <w:szCs w:val="20"/>
        </w:rPr>
        <w:t xml:space="preserve">de </w:t>
      </w:r>
      <w:r w:rsidRPr="00FE50C8">
        <w:rPr>
          <w:rFonts w:ascii="Arial" w:hAnsi="Arial" w:cs="Arial"/>
          <w:sz w:val="20"/>
          <w:szCs w:val="20"/>
          <w:highlight w:val="yellow"/>
        </w:rPr>
        <w:t>20XX</w:t>
      </w:r>
      <w:r w:rsidRPr="00FE50C8">
        <w:rPr>
          <w:rFonts w:ascii="Arial" w:hAnsi="Arial" w:cs="Arial"/>
          <w:sz w:val="20"/>
          <w:szCs w:val="20"/>
        </w:rPr>
        <w:t>.</w:t>
      </w:r>
    </w:p>
    <w:p w14:paraId="6CB880D8" w14:textId="77777777" w:rsidR="00FE50C8" w:rsidRPr="00FE50C8" w:rsidRDefault="00FE50C8" w:rsidP="00FE50C8">
      <w:pPr>
        <w:spacing w:line="360" w:lineRule="auto"/>
        <w:ind w:left="708"/>
        <w:jc w:val="center"/>
        <w:rPr>
          <w:rFonts w:ascii="Arial" w:hAnsi="Arial" w:cs="Arial"/>
          <w:sz w:val="20"/>
          <w:szCs w:val="20"/>
          <w:highlight w:val="yellow"/>
        </w:rPr>
      </w:pPr>
      <w:r w:rsidRPr="00FE50C8">
        <w:rPr>
          <w:rFonts w:ascii="Arial" w:hAnsi="Arial" w:cs="Arial"/>
          <w:color w:val="FF0000"/>
          <w:sz w:val="20"/>
          <w:szCs w:val="20"/>
          <w:highlight w:val="yellow"/>
        </w:rPr>
        <w:t>(nome do ocupante do cargo)</w:t>
      </w:r>
    </w:p>
    <w:p w14:paraId="7D33DD65" w14:textId="77777777" w:rsidR="00FE50C8" w:rsidRPr="00FE50C8" w:rsidRDefault="00FE50C8" w:rsidP="00FE50C8">
      <w:pPr>
        <w:spacing w:line="360" w:lineRule="auto"/>
        <w:jc w:val="center"/>
        <w:rPr>
          <w:rFonts w:ascii="Arial" w:hAnsi="Arial" w:cs="Arial"/>
          <w:sz w:val="20"/>
          <w:szCs w:val="20"/>
          <w:highlight w:val="yellow"/>
        </w:rPr>
      </w:pPr>
      <w:r w:rsidRPr="00FE50C8">
        <w:rPr>
          <w:rFonts w:ascii="Arial" w:hAnsi="Arial" w:cs="Arial"/>
          <w:color w:val="FF0000"/>
          <w:sz w:val="20"/>
          <w:szCs w:val="20"/>
          <w:highlight w:val="yellow"/>
        </w:rPr>
        <w:t>(Nome do cargo do responsável por compras do campus)</w:t>
      </w:r>
    </w:p>
    <w:p w14:paraId="49C16081" w14:textId="77777777" w:rsidR="00FE50C8" w:rsidRPr="00FE50C8" w:rsidRDefault="00FE50C8" w:rsidP="00FE50C8">
      <w:pPr>
        <w:rPr>
          <w:rFonts w:ascii="Arial" w:hAnsi="Arial" w:cs="Arial"/>
          <w:sz w:val="20"/>
          <w:szCs w:val="20"/>
        </w:rPr>
      </w:pPr>
    </w:p>
    <w:p w14:paraId="1AA01599" w14:textId="77777777" w:rsidR="00FE50C8" w:rsidRPr="00FE50C8" w:rsidRDefault="00FE50C8" w:rsidP="00FE50C8">
      <w:pPr>
        <w:pStyle w:val="Ttulo3"/>
        <w:jc w:val="center"/>
        <w:rPr>
          <w:rFonts w:ascii="Arial" w:hAnsi="Arial" w:cs="Arial"/>
          <w:b/>
          <w:bCs/>
          <w:color w:val="auto"/>
          <w:sz w:val="20"/>
          <w:szCs w:val="20"/>
        </w:rPr>
      </w:pPr>
      <w:r w:rsidRPr="00FE50C8">
        <w:rPr>
          <w:rFonts w:ascii="Arial" w:hAnsi="Arial" w:cs="Arial"/>
          <w:b/>
          <w:bCs/>
          <w:color w:val="auto"/>
          <w:sz w:val="20"/>
          <w:szCs w:val="20"/>
        </w:rPr>
        <w:t>RATIFICAÇÃO DO ATO DE DECLARAÇÃO DE DISPENSA DE LICITAÇÃO</w:t>
      </w:r>
    </w:p>
    <w:p w14:paraId="0A69552B" w14:textId="77777777" w:rsidR="00FE50C8" w:rsidRPr="00FE50C8" w:rsidRDefault="00FE50C8" w:rsidP="00FE50C8">
      <w:pPr>
        <w:jc w:val="both"/>
        <w:rPr>
          <w:rFonts w:ascii="Arial" w:hAnsi="Arial" w:cs="Arial"/>
          <w:sz w:val="20"/>
          <w:szCs w:val="20"/>
        </w:rPr>
      </w:pPr>
    </w:p>
    <w:p w14:paraId="05F50A26" w14:textId="77777777" w:rsidR="00FE50C8" w:rsidRPr="00FE50C8" w:rsidRDefault="00FE50C8" w:rsidP="00FE50C8">
      <w:pPr>
        <w:pStyle w:val="SemEspaamento"/>
        <w:ind w:firstLine="1260"/>
        <w:rPr>
          <w:rFonts w:ascii="Arial" w:hAnsi="Arial" w:cs="Arial"/>
        </w:rPr>
      </w:pPr>
      <w:r w:rsidRPr="00FE50C8">
        <w:rPr>
          <w:rFonts w:ascii="Arial" w:hAnsi="Arial" w:cs="Arial"/>
        </w:rPr>
        <w:t xml:space="preserve">Ratifico, nos termos do Art. 26, da Lei 8.666 de 21 de junho de 1993 com suas alterações, o ato de declaração de dispensa proferido pelo </w:t>
      </w:r>
      <w:proofErr w:type="spellStart"/>
      <w:r w:rsidRPr="00FE50C8">
        <w:rPr>
          <w:rFonts w:ascii="Arial" w:hAnsi="Arial" w:cs="Arial"/>
        </w:rPr>
        <w:t>Sr</w:t>
      </w:r>
      <w:proofErr w:type="spellEnd"/>
      <w:r w:rsidRPr="00FE50C8">
        <w:rPr>
          <w:rFonts w:ascii="Arial" w:hAnsi="Arial" w:cs="Arial"/>
        </w:rPr>
        <w:t xml:space="preserve"> (a). Superintendente de Compras e, nos autos do Processo de Dispensa de Licitação nº </w:t>
      </w:r>
      <w:r w:rsidRPr="00FE50C8">
        <w:rPr>
          <w:rFonts w:ascii="Arial" w:hAnsi="Arial" w:cs="Arial"/>
          <w:highlight w:val="yellow"/>
        </w:rPr>
        <w:t>0000</w:t>
      </w:r>
      <w:r w:rsidRPr="00FE50C8">
        <w:rPr>
          <w:rFonts w:ascii="Arial" w:hAnsi="Arial" w:cs="Arial"/>
        </w:rPr>
        <w:t>/</w:t>
      </w:r>
      <w:r w:rsidRPr="00FE50C8">
        <w:rPr>
          <w:rFonts w:ascii="Arial" w:hAnsi="Arial" w:cs="Arial"/>
          <w:highlight w:val="yellow"/>
        </w:rPr>
        <w:t>0000</w:t>
      </w:r>
      <w:r w:rsidRPr="00FE50C8">
        <w:rPr>
          <w:rFonts w:ascii="Arial" w:hAnsi="Arial" w:cs="Arial"/>
          <w:color w:val="FF0000"/>
        </w:rPr>
        <w:t>,</w:t>
      </w:r>
      <w:r w:rsidRPr="00FE50C8">
        <w:rPr>
          <w:rFonts w:ascii="Arial" w:hAnsi="Arial" w:cs="Arial"/>
        </w:rPr>
        <w:t xml:space="preserve"> fundamentado no art. 24 inciso </w:t>
      </w:r>
      <w:r w:rsidRPr="00FE50C8">
        <w:rPr>
          <w:rFonts w:ascii="Arial" w:hAnsi="Arial" w:cs="Arial"/>
          <w:highlight w:val="yellow"/>
        </w:rPr>
        <w:t xml:space="preserve">000 </w:t>
      </w:r>
      <w:r w:rsidRPr="00FE50C8">
        <w:rPr>
          <w:rFonts w:ascii="Arial" w:hAnsi="Arial" w:cs="Arial"/>
          <w:color w:val="FF0000"/>
        </w:rPr>
        <w:t>(colocar inciso escolhido)</w:t>
      </w:r>
      <w:r w:rsidRPr="00FE50C8">
        <w:rPr>
          <w:rFonts w:ascii="Arial" w:hAnsi="Arial" w:cs="Arial"/>
        </w:rPr>
        <w:t xml:space="preserve"> da Lei 8666/93 e suas alterações.</w:t>
      </w:r>
    </w:p>
    <w:p w14:paraId="2492F7C6" w14:textId="77777777" w:rsidR="00FE50C8" w:rsidRPr="00FE50C8" w:rsidRDefault="00FE50C8" w:rsidP="00FE50C8">
      <w:pPr>
        <w:pStyle w:val="SemEspaamento"/>
        <w:ind w:firstLine="1260"/>
        <w:rPr>
          <w:rFonts w:ascii="Arial" w:hAnsi="Arial" w:cs="Arial"/>
        </w:rPr>
      </w:pPr>
    </w:p>
    <w:p w14:paraId="35382199" w14:textId="77777777" w:rsidR="00FE50C8" w:rsidRPr="00FE50C8" w:rsidRDefault="00FE50C8" w:rsidP="00FE50C8">
      <w:pPr>
        <w:spacing w:line="360" w:lineRule="auto"/>
        <w:ind w:firstLine="1260"/>
        <w:jc w:val="center"/>
        <w:rPr>
          <w:rFonts w:ascii="Arial" w:hAnsi="Arial" w:cs="Arial"/>
          <w:sz w:val="20"/>
          <w:szCs w:val="20"/>
        </w:rPr>
      </w:pPr>
      <w:r w:rsidRPr="00FE50C8">
        <w:rPr>
          <w:rFonts w:ascii="Arial" w:hAnsi="Arial" w:cs="Arial"/>
          <w:sz w:val="20"/>
          <w:szCs w:val="20"/>
        </w:rPr>
        <w:t xml:space="preserve">Lauro de Freitas - BA, </w:t>
      </w:r>
      <w:r w:rsidRPr="00FE50C8">
        <w:rPr>
          <w:rFonts w:ascii="Arial" w:hAnsi="Arial" w:cs="Arial"/>
          <w:sz w:val="20"/>
          <w:szCs w:val="20"/>
          <w:highlight w:val="yellow"/>
        </w:rPr>
        <w:t xml:space="preserve">XX </w:t>
      </w:r>
      <w:r w:rsidRPr="00FE50C8">
        <w:rPr>
          <w:rFonts w:ascii="Arial" w:hAnsi="Arial" w:cs="Arial"/>
          <w:sz w:val="20"/>
          <w:szCs w:val="20"/>
        </w:rPr>
        <w:t xml:space="preserve">de </w:t>
      </w:r>
      <w:r w:rsidRPr="00FE50C8">
        <w:rPr>
          <w:rFonts w:ascii="Arial" w:hAnsi="Arial" w:cs="Arial"/>
          <w:sz w:val="20"/>
          <w:szCs w:val="20"/>
          <w:highlight w:val="yellow"/>
        </w:rPr>
        <w:t xml:space="preserve">XXXXX </w:t>
      </w:r>
      <w:r w:rsidRPr="00FE50C8">
        <w:rPr>
          <w:rFonts w:ascii="Arial" w:hAnsi="Arial" w:cs="Arial"/>
          <w:sz w:val="20"/>
          <w:szCs w:val="20"/>
        </w:rPr>
        <w:t xml:space="preserve">de </w:t>
      </w:r>
      <w:r w:rsidRPr="00FE50C8">
        <w:rPr>
          <w:rFonts w:ascii="Arial" w:hAnsi="Arial" w:cs="Arial"/>
          <w:sz w:val="20"/>
          <w:szCs w:val="20"/>
          <w:highlight w:val="yellow"/>
        </w:rPr>
        <w:t>20XX</w:t>
      </w:r>
      <w:r w:rsidRPr="00FE50C8">
        <w:rPr>
          <w:rFonts w:ascii="Arial" w:hAnsi="Arial" w:cs="Arial"/>
          <w:sz w:val="20"/>
          <w:szCs w:val="20"/>
        </w:rPr>
        <w:t>.</w:t>
      </w:r>
    </w:p>
    <w:p w14:paraId="456DCD0A" w14:textId="77777777" w:rsidR="00FE50C8" w:rsidRPr="00FE50C8" w:rsidRDefault="00FE50C8" w:rsidP="00FE50C8">
      <w:pPr>
        <w:spacing w:line="360" w:lineRule="auto"/>
        <w:ind w:firstLine="1260"/>
        <w:jc w:val="center"/>
        <w:rPr>
          <w:rFonts w:ascii="Arial" w:hAnsi="Arial" w:cs="Arial"/>
          <w:sz w:val="20"/>
          <w:szCs w:val="20"/>
        </w:rPr>
      </w:pPr>
    </w:p>
    <w:p w14:paraId="205FC609" w14:textId="77777777" w:rsidR="00FE50C8" w:rsidRPr="0080675B" w:rsidRDefault="00FE50C8" w:rsidP="00FE50C8">
      <w:pPr>
        <w:pStyle w:val="SemEspaamento"/>
        <w:ind w:firstLine="1260"/>
        <w:jc w:val="center"/>
        <w:rPr>
          <w:rFonts w:ascii="Arial" w:hAnsi="Arial" w:cs="Arial"/>
          <w:b/>
          <w:bCs/>
        </w:rPr>
      </w:pPr>
      <w:r w:rsidRPr="0080675B">
        <w:rPr>
          <w:rFonts w:ascii="Arial" w:hAnsi="Arial" w:cs="Arial"/>
          <w:b/>
          <w:bCs/>
        </w:rPr>
        <w:t>MOEMA ISABEL PASSOS GRAMACHO</w:t>
      </w:r>
    </w:p>
    <w:p w14:paraId="153D131A" w14:textId="77777777" w:rsidR="00FE50C8" w:rsidRPr="00FE50C8" w:rsidRDefault="00FE50C8" w:rsidP="00FE50C8">
      <w:pPr>
        <w:pStyle w:val="SemEspaamento"/>
        <w:ind w:firstLine="1260"/>
        <w:jc w:val="center"/>
        <w:rPr>
          <w:rFonts w:ascii="Arial" w:hAnsi="Arial" w:cs="Arial"/>
        </w:rPr>
      </w:pPr>
      <w:r w:rsidRPr="00FE50C8">
        <w:rPr>
          <w:rFonts w:ascii="Arial" w:hAnsi="Arial" w:cs="Arial"/>
        </w:rPr>
        <w:t>Prefeita Municipal</w:t>
      </w:r>
    </w:p>
    <w:p w14:paraId="63127907" w14:textId="77777777" w:rsidR="00FE50C8" w:rsidRPr="00FE50C8" w:rsidRDefault="00FE50C8" w:rsidP="00FE50C8">
      <w:pPr>
        <w:pStyle w:val="SemEspaamento"/>
        <w:rPr>
          <w:rFonts w:ascii="Arial" w:hAnsi="Arial" w:cs="Arial"/>
        </w:rPr>
      </w:pPr>
      <w:r w:rsidRPr="00FE50C8">
        <w:rPr>
          <w:rFonts w:ascii="Arial" w:hAnsi="Arial" w:cs="Arial"/>
        </w:rPr>
        <w:t>PUBLIQUE-SE</w:t>
      </w:r>
    </w:p>
    <w:p w14:paraId="56B9DE4E" w14:textId="77777777" w:rsidR="00FE50C8" w:rsidRDefault="00FE50C8" w:rsidP="00FE50C8">
      <w:pPr>
        <w:jc w:val="center"/>
      </w:pPr>
    </w:p>
    <w:p w14:paraId="66E1BCBE" w14:textId="77777777" w:rsidR="0080675B" w:rsidRDefault="0080675B">
      <w:pPr>
        <w:sectPr w:rsidR="0080675B" w:rsidSect="00514C24">
          <w:headerReference w:type="default" r:id="rId14"/>
          <w:footerReference w:type="even" r:id="rId15"/>
          <w:footerReference w:type="default" r:id="rId16"/>
          <w:type w:val="continuous"/>
          <w:pgSz w:w="11900" w:h="16840"/>
          <w:pgMar w:top="-1843" w:right="1800" w:bottom="1440" w:left="1800" w:header="278" w:footer="708" w:gutter="0"/>
          <w:cols w:space="708"/>
          <w:docGrid w:linePitch="360"/>
        </w:sectPr>
      </w:pPr>
    </w:p>
    <w:p w14:paraId="33922B3B" w14:textId="64B09F72" w:rsidR="0080675B" w:rsidRDefault="0080675B">
      <w:pPr>
        <w:rPr>
          <w:rFonts w:ascii="Times New Roman" w:eastAsia="Times New Roman" w:hAnsi="Times New Roman" w:cs="Times New Roman"/>
          <w:sz w:val="20"/>
          <w:szCs w:val="20"/>
        </w:rPr>
      </w:pPr>
      <w:r>
        <w:br w:type="page"/>
      </w:r>
    </w:p>
    <w:p w14:paraId="4FA4679A" w14:textId="77777777" w:rsidR="0080675B" w:rsidRDefault="0080675B" w:rsidP="002951FF">
      <w:pPr>
        <w:jc w:val="right"/>
        <w:rPr>
          <w:rFonts w:ascii="Arial Narrow" w:hAnsi="Arial Narrow" w:cs="Arial"/>
          <w:sz w:val="24"/>
          <w:szCs w:val="24"/>
        </w:rPr>
        <w:sectPr w:rsidR="0080675B" w:rsidSect="0080675B">
          <w:type w:val="continuous"/>
          <w:pgSz w:w="11900" w:h="16840"/>
          <w:pgMar w:top="-1843" w:right="1800" w:bottom="1440" w:left="1800" w:header="278" w:footer="708" w:gutter="0"/>
          <w:cols w:space="708"/>
          <w:docGrid w:linePitch="360"/>
        </w:sectPr>
      </w:pPr>
    </w:p>
    <w:p w14:paraId="0A4FD516" w14:textId="134C69DD" w:rsidR="0080675B" w:rsidRPr="009C6109" w:rsidRDefault="007A298D" w:rsidP="002951FF">
      <w:pPr>
        <w:jc w:val="right"/>
        <w:rPr>
          <w:rFonts w:ascii="Arial Narrow" w:hAnsi="Arial Narrow" w:cs="Arial"/>
          <w:sz w:val="24"/>
          <w:szCs w:val="24"/>
        </w:rPr>
      </w:pPr>
      <w:r>
        <w:rPr>
          <w:noProof/>
        </w:rPr>
        <w:lastRenderedPageBreak/>
        <mc:AlternateContent>
          <mc:Choice Requires="wps">
            <w:drawing>
              <wp:anchor distT="0" distB="0" distL="114300" distR="114300" simplePos="0" relativeHeight="251704320" behindDoc="0" locked="0" layoutInCell="1" allowOverlap="1" wp14:anchorId="0A362A67" wp14:editId="2A54E418">
                <wp:simplePos x="0" y="0"/>
                <wp:positionH relativeFrom="margin">
                  <wp:posOffset>2250141</wp:posOffset>
                </wp:positionH>
                <wp:positionV relativeFrom="paragraph">
                  <wp:posOffset>132192</wp:posOffset>
                </wp:positionV>
                <wp:extent cx="1162050" cy="485775"/>
                <wp:effectExtent l="0" t="0" r="0" b="0"/>
                <wp:wrapNone/>
                <wp:docPr id="41" name="Caixa de Texto 41"/>
                <wp:cNvGraphicFramePr/>
                <a:graphic xmlns:a="http://schemas.openxmlformats.org/drawingml/2006/main">
                  <a:graphicData uri="http://schemas.microsoft.com/office/word/2010/wordprocessingShape">
                    <wps:wsp>
                      <wps:cNvSpPr txBox="1"/>
                      <wps:spPr>
                        <a:xfrm>
                          <a:off x="0" y="0"/>
                          <a:ext cx="1162050" cy="485775"/>
                        </a:xfrm>
                        <a:prstGeom prst="rect">
                          <a:avLst/>
                        </a:prstGeom>
                        <a:noFill/>
                        <a:ln>
                          <a:noFill/>
                        </a:ln>
                      </wps:spPr>
                      <wps:txbx>
                        <w:txbxContent>
                          <w:p w14:paraId="2275FF23" w14:textId="30FC15A2" w:rsidR="007A298D" w:rsidRPr="00C04D83" w:rsidRDefault="007A298D" w:rsidP="007A298D">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62A67" id="Caixa de Texto 41" o:spid="_x0000_s1046" type="#_x0000_t202" style="position:absolute;left:0;text-align:left;margin-left:177.2pt;margin-top:10.4pt;width:91.5pt;height:38.2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" filled="f" stroked="f">
                <v:textbox>
                  <w:txbxContent>
                    <w:p w14:paraId="2275FF23" w14:textId="30FC15A2" w:rsidR="007A298D" w:rsidRPr="00C04D83" w:rsidRDefault="007A298D" w:rsidP="007A298D">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w:t>
                      </w:r>
                    </w:p>
                  </w:txbxContent>
                </v:textbox>
                <w10:wrap anchorx="margin"/>
              </v:shape>
            </w:pict>
          </mc:Fallback>
        </mc:AlternateContent>
      </w:r>
    </w:p>
    <w:p w14:paraId="33AE511C" w14:textId="2E5523D5" w:rsidR="0080675B" w:rsidRPr="007A298D" w:rsidRDefault="0080675B" w:rsidP="002951FF">
      <w:pPr>
        <w:rPr>
          <w:rFonts w:ascii="Arial" w:hAnsi="Arial" w:cs="Arial"/>
          <w:sz w:val="20"/>
          <w:szCs w:val="20"/>
        </w:rPr>
      </w:pPr>
    </w:p>
    <w:p w14:paraId="165339B3" w14:textId="77777777" w:rsidR="007A298D" w:rsidRPr="007A298D" w:rsidRDefault="007A298D" w:rsidP="007A298D">
      <w:pPr>
        <w:jc w:val="both"/>
        <w:rPr>
          <w:rFonts w:ascii="Arial" w:hAnsi="Arial" w:cs="Arial"/>
          <w:b/>
          <w:sz w:val="20"/>
          <w:szCs w:val="20"/>
        </w:rPr>
      </w:pPr>
      <w:r w:rsidRPr="007A298D">
        <w:rPr>
          <w:rFonts w:ascii="Arial" w:hAnsi="Arial" w:cs="Arial"/>
          <w:b/>
          <w:sz w:val="20"/>
          <w:szCs w:val="20"/>
        </w:rPr>
        <w:t xml:space="preserve">Setor/Unidade requisitante: </w:t>
      </w:r>
      <w:proofErr w:type="spellStart"/>
      <w:r w:rsidRPr="007A298D">
        <w:rPr>
          <w:rFonts w:ascii="Arial" w:hAnsi="Arial" w:cs="Arial"/>
          <w:b/>
          <w:sz w:val="20"/>
          <w:szCs w:val="20"/>
        </w:rPr>
        <w:t>xxxxxxxxxxxxxxx</w:t>
      </w:r>
      <w:proofErr w:type="spellEnd"/>
    </w:p>
    <w:p w14:paraId="11D93C08" w14:textId="77777777" w:rsidR="007A298D" w:rsidRPr="007A298D" w:rsidRDefault="007A298D" w:rsidP="007A298D">
      <w:pPr>
        <w:jc w:val="both"/>
        <w:rPr>
          <w:rFonts w:ascii="Arial" w:hAnsi="Arial" w:cs="Arial"/>
          <w:b/>
          <w:sz w:val="20"/>
          <w:szCs w:val="20"/>
        </w:rPr>
      </w:pPr>
      <w:r w:rsidRPr="007A298D">
        <w:rPr>
          <w:rFonts w:ascii="Arial" w:hAnsi="Arial" w:cs="Arial"/>
          <w:b/>
          <w:sz w:val="20"/>
          <w:szCs w:val="20"/>
        </w:rPr>
        <w:t xml:space="preserve">Objeto: </w:t>
      </w:r>
      <w:proofErr w:type="spellStart"/>
      <w:r w:rsidRPr="007A298D">
        <w:rPr>
          <w:rFonts w:ascii="Arial" w:hAnsi="Arial" w:cs="Arial"/>
          <w:b/>
          <w:sz w:val="20"/>
          <w:szCs w:val="20"/>
        </w:rPr>
        <w:t>xxxxxxxxxxxxxxx</w:t>
      </w:r>
      <w:proofErr w:type="spellEnd"/>
    </w:p>
    <w:p w14:paraId="55E0B4A1" w14:textId="5853F133" w:rsidR="007A298D" w:rsidRPr="007A298D" w:rsidRDefault="007A298D" w:rsidP="007A298D">
      <w:pPr>
        <w:jc w:val="both"/>
        <w:rPr>
          <w:rFonts w:ascii="Arial" w:hAnsi="Arial" w:cs="Arial"/>
          <w:b/>
          <w:sz w:val="20"/>
          <w:szCs w:val="20"/>
        </w:rPr>
      </w:pPr>
      <w:r w:rsidRPr="007A298D">
        <w:rPr>
          <w:rFonts w:ascii="Arial" w:hAnsi="Arial" w:cs="Arial"/>
          <w:b/>
          <w:sz w:val="20"/>
          <w:szCs w:val="20"/>
        </w:rPr>
        <w:t xml:space="preserve">Fundamentação de contratação: </w:t>
      </w:r>
      <w:proofErr w:type="spellStart"/>
      <w:r w:rsidRPr="007A298D">
        <w:rPr>
          <w:rFonts w:ascii="Arial" w:hAnsi="Arial" w:cs="Arial"/>
          <w:b/>
          <w:sz w:val="20"/>
          <w:szCs w:val="20"/>
        </w:rPr>
        <w:t>xxxxxxxxxxxxxxx</w:t>
      </w:r>
      <w:proofErr w:type="spellEnd"/>
    </w:p>
    <w:p w14:paraId="14515E8B" w14:textId="77777777" w:rsidR="007A298D" w:rsidRPr="007A298D" w:rsidRDefault="007A298D" w:rsidP="007A298D">
      <w:pPr>
        <w:jc w:val="both"/>
        <w:rPr>
          <w:rFonts w:ascii="Arial" w:hAnsi="Arial" w:cs="Arial"/>
          <w:b/>
          <w:sz w:val="20"/>
          <w:szCs w:val="20"/>
        </w:rPr>
      </w:pPr>
    </w:p>
    <w:p w14:paraId="10A4AD9A" w14:textId="5E261117" w:rsidR="007A298D" w:rsidRPr="007A298D" w:rsidRDefault="007A298D" w:rsidP="007A298D">
      <w:pPr>
        <w:jc w:val="center"/>
        <w:rPr>
          <w:rFonts w:ascii="Arial" w:hAnsi="Arial" w:cs="Arial"/>
          <w:b/>
          <w:sz w:val="20"/>
          <w:szCs w:val="20"/>
        </w:rPr>
      </w:pPr>
      <w:r w:rsidRPr="007A298D">
        <w:rPr>
          <w:rFonts w:ascii="Arial" w:hAnsi="Arial" w:cs="Arial"/>
          <w:b/>
          <w:sz w:val="20"/>
          <w:szCs w:val="20"/>
        </w:rPr>
        <w:t>TERMO DE REFERÊNCIA PARA AQUISIÇÃO</w:t>
      </w:r>
      <w:r>
        <w:rPr>
          <w:rFonts w:ascii="Arial" w:hAnsi="Arial" w:cs="Arial"/>
          <w:b/>
          <w:sz w:val="20"/>
          <w:szCs w:val="20"/>
        </w:rPr>
        <w:t>/CONTRATAÇÃO</w:t>
      </w:r>
      <w:r w:rsidRPr="007A298D">
        <w:rPr>
          <w:rFonts w:ascii="Arial" w:hAnsi="Arial" w:cs="Arial"/>
          <w:b/>
          <w:sz w:val="20"/>
          <w:szCs w:val="20"/>
        </w:rPr>
        <w:t xml:space="preserve"> POR DISPENSA </w:t>
      </w:r>
    </w:p>
    <w:p w14:paraId="18A49BC7" w14:textId="77777777" w:rsidR="007A298D" w:rsidRPr="007A298D" w:rsidRDefault="007A298D" w:rsidP="007A298D">
      <w:pPr>
        <w:jc w:val="center"/>
        <w:rPr>
          <w:rFonts w:ascii="Arial" w:hAnsi="Arial" w:cs="Arial"/>
          <w:b/>
          <w:sz w:val="20"/>
          <w:szCs w:val="20"/>
        </w:rPr>
      </w:pPr>
      <w:r w:rsidRPr="007A298D">
        <w:rPr>
          <w:rFonts w:ascii="Arial" w:hAnsi="Arial" w:cs="Arial"/>
          <w:b/>
          <w:sz w:val="20"/>
          <w:szCs w:val="20"/>
        </w:rPr>
        <w:t>DE LICITAÇÃO PELO MOTIVO VALOR</w:t>
      </w:r>
    </w:p>
    <w:p w14:paraId="7DF8E8EC" w14:textId="77777777" w:rsidR="007A298D" w:rsidRPr="007A298D" w:rsidRDefault="007A298D" w:rsidP="007A298D">
      <w:pPr>
        <w:numPr>
          <w:ilvl w:val="1"/>
          <w:numId w:val="5"/>
        </w:numPr>
        <w:jc w:val="both"/>
        <w:rPr>
          <w:rFonts w:ascii="Arial" w:hAnsi="Arial" w:cs="Arial"/>
          <w:sz w:val="20"/>
          <w:szCs w:val="20"/>
        </w:rPr>
      </w:pPr>
      <w:r w:rsidRPr="007A298D">
        <w:rPr>
          <w:rFonts w:ascii="Arial" w:hAnsi="Arial" w:cs="Arial"/>
          <w:sz w:val="20"/>
          <w:szCs w:val="20"/>
        </w:rPr>
        <w:t xml:space="preserve">– Aquisição de [...]. </w:t>
      </w:r>
    </w:p>
    <w:p w14:paraId="510C9873"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Orientações: </w:t>
      </w:r>
    </w:p>
    <w:p w14:paraId="6B415136" w14:textId="77777777" w:rsidR="007A298D" w:rsidRPr="007A298D" w:rsidRDefault="007A298D" w:rsidP="007A298D">
      <w:pPr>
        <w:numPr>
          <w:ilvl w:val="0"/>
          <w:numId w:val="8"/>
        </w:numPr>
        <w:jc w:val="both"/>
        <w:rPr>
          <w:rFonts w:ascii="Arial" w:hAnsi="Arial" w:cs="Arial"/>
          <w:color w:val="FF0000"/>
          <w:sz w:val="20"/>
          <w:szCs w:val="20"/>
        </w:rPr>
      </w:pPr>
      <w:r w:rsidRPr="007A298D">
        <w:rPr>
          <w:rFonts w:ascii="Arial" w:hAnsi="Arial" w:cs="Arial"/>
          <w:color w:val="FF0000"/>
          <w:sz w:val="20"/>
          <w:szCs w:val="20"/>
        </w:rPr>
        <w:t>Se houver, além da aquisição, os serviços de instalação e montagem, incluir estes serviços no objeto.</w:t>
      </w:r>
    </w:p>
    <w:p w14:paraId="43D571DD" w14:textId="77777777" w:rsidR="007A298D" w:rsidRPr="007A298D" w:rsidRDefault="007A298D" w:rsidP="007A298D">
      <w:pPr>
        <w:jc w:val="both"/>
        <w:rPr>
          <w:rFonts w:ascii="Arial" w:hAnsi="Arial" w:cs="Arial"/>
          <w:b/>
          <w:sz w:val="20"/>
          <w:szCs w:val="20"/>
        </w:rPr>
      </w:pPr>
      <w:r w:rsidRPr="007A298D">
        <w:rPr>
          <w:rFonts w:ascii="Arial" w:hAnsi="Arial" w:cs="Arial"/>
          <w:b/>
          <w:sz w:val="20"/>
          <w:szCs w:val="20"/>
        </w:rPr>
        <w:t xml:space="preserve">2 – DA JUSTIFICATIVA DA CONTRATAÇÃO </w:t>
      </w:r>
    </w:p>
    <w:p w14:paraId="6E7DFED4"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2.1 – [...]. </w:t>
      </w:r>
    </w:p>
    <w:p w14:paraId="72A5F928"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Orientações: </w:t>
      </w:r>
    </w:p>
    <w:p w14:paraId="64547455" w14:textId="77777777" w:rsidR="007A298D" w:rsidRPr="007A298D" w:rsidRDefault="007A298D" w:rsidP="007A298D">
      <w:pPr>
        <w:numPr>
          <w:ilvl w:val="0"/>
          <w:numId w:val="7"/>
        </w:numPr>
        <w:jc w:val="both"/>
        <w:rPr>
          <w:rFonts w:ascii="Arial" w:hAnsi="Arial" w:cs="Arial"/>
          <w:color w:val="FF0000"/>
          <w:sz w:val="20"/>
          <w:szCs w:val="20"/>
        </w:rPr>
      </w:pPr>
      <w:r w:rsidRPr="007A298D">
        <w:rPr>
          <w:rFonts w:ascii="Arial" w:hAnsi="Arial" w:cs="Arial"/>
          <w:color w:val="FF0000"/>
          <w:sz w:val="20"/>
          <w:szCs w:val="20"/>
        </w:rPr>
        <w:t xml:space="preserve">Expor as razões pelas quais a aquisição irá suprir a necessidade da Administração. A motivação é obrigatória. </w:t>
      </w:r>
    </w:p>
    <w:p w14:paraId="16FFC403" w14:textId="77777777" w:rsidR="007A298D" w:rsidRPr="007A298D" w:rsidRDefault="007A298D" w:rsidP="007A298D">
      <w:pPr>
        <w:numPr>
          <w:ilvl w:val="0"/>
          <w:numId w:val="7"/>
        </w:numPr>
        <w:jc w:val="both"/>
        <w:rPr>
          <w:rFonts w:ascii="Arial" w:hAnsi="Arial" w:cs="Arial"/>
          <w:color w:val="FF0000"/>
          <w:sz w:val="20"/>
          <w:szCs w:val="20"/>
        </w:rPr>
      </w:pPr>
      <w:r w:rsidRPr="007A298D">
        <w:rPr>
          <w:rFonts w:ascii="Arial" w:hAnsi="Arial" w:cs="Arial"/>
          <w:color w:val="FF0000"/>
          <w:sz w:val="20"/>
          <w:szCs w:val="20"/>
        </w:rPr>
        <w:t xml:space="preserve">Definido o objeto, a Administração deve informar se o objeto a ser licitado é comum. É preciso justificar a natureza comum do objeto, uma vez que só é possível adotar a modalidade pregão se o objeto for comum. </w:t>
      </w:r>
    </w:p>
    <w:p w14:paraId="6D0F667A" w14:textId="77777777" w:rsidR="007A298D" w:rsidRPr="007A298D" w:rsidRDefault="007A298D" w:rsidP="007A298D">
      <w:pPr>
        <w:numPr>
          <w:ilvl w:val="0"/>
          <w:numId w:val="7"/>
        </w:numPr>
        <w:jc w:val="both"/>
        <w:rPr>
          <w:rFonts w:ascii="Arial" w:hAnsi="Arial" w:cs="Arial"/>
          <w:color w:val="FF0000"/>
          <w:sz w:val="20"/>
          <w:szCs w:val="20"/>
        </w:rPr>
      </w:pPr>
      <w:r w:rsidRPr="007A298D">
        <w:rPr>
          <w:rFonts w:ascii="Arial" w:hAnsi="Arial" w:cs="Arial"/>
          <w:color w:val="FF0000"/>
          <w:sz w:val="20"/>
          <w:szCs w:val="20"/>
        </w:rPr>
        <w:t xml:space="preserve">É preciso justificar o quantitativo do objeto, o que comprova a necessidade da aquisição. </w:t>
      </w:r>
    </w:p>
    <w:p w14:paraId="02DB49CA" w14:textId="77777777" w:rsidR="007A298D" w:rsidRPr="007A298D" w:rsidRDefault="007A298D" w:rsidP="007A298D">
      <w:pPr>
        <w:numPr>
          <w:ilvl w:val="0"/>
          <w:numId w:val="7"/>
        </w:numPr>
        <w:jc w:val="both"/>
        <w:rPr>
          <w:rFonts w:ascii="Arial" w:hAnsi="Arial" w:cs="Arial"/>
          <w:color w:val="FF0000"/>
          <w:sz w:val="20"/>
          <w:szCs w:val="20"/>
        </w:rPr>
      </w:pPr>
      <w:r w:rsidRPr="007A298D">
        <w:rPr>
          <w:rFonts w:ascii="Arial" w:hAnsi="Arial" w:cs="Arial"/>
          <w:color w:val="FF0000"/>
          <w:sz w:val="20"/>
          <w:szCs w:val="20"/>
        </w:rPr>
        <w:t>É preciso justificar a visita técnica obrigatória.</w:t>
      </w:r>
    </w:p>
    <w:p w14:paraId="31AA7A6A" w14:textId="77777777" w:rsidR="007A298D" w:rsidRPr="007A298D" w:rsidRDefault="007A298D" w:rsidP="007A298D">
      <w:pPr>
        <w:jc w:val="both"/>
        <w:rPr>
          <w:rFonts w:ascii="Arial" w:hAnsi="Arial" w:cs="Arial"/>
          <w:b/>
          <w:sz w:val="20"/>
          <w:szCs w:val="20"/>
        </w:rPr>
      </w:pPr>
      <w:r w:rsidRPr="007A298D">
        <w:rPr>
          <w:rFonts w:ascii="Arial" w:hAnsi="Arial" w:cs="Arial"/>
          <w:b/>
          <w:sz w:val="20"/>
          <w:szCs w:val="20"/>
        </w:rPr>
        <w:t xml:space="preserve">3 – DA ESPECIFICAÇÃO DO OBJETO </w:t>
      </w:r>
    </w:p>
    <w:p w14:paraId="7426F88B"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3.1 – [...]. </w:t>
      </w:r>
    </w:p>
    <w:p w14:paraId="1619DAA5"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Orientações: </w:t>
      </w:r>
    </w:p>
    <w:p w14:paraId="78E5A003" w14:textId="77777777" w:rsidR="007A298D" w:rsidRPr="007A298D" w:rsidRDefault="007A298D" w:rsidP="007A298D">
      <w:pPr>
        <w:numPr>
          <w:ilvl w:val="0"/>
          <w:numId w:val="6"/>
        </w:numPr>
        <w:jc w:val="both"/>
        <w:rPr>
          <w:rFonts w:ascii="Arial" w:hAnsi="Arial" w:cs="Arial"/>
          <w:color w:val="FF0000"/>
          <w:sz w:val="20"/>
          <w:szCs w:val="20"/>
        </w:rPr>
      </w:pPr>
      <w:r w:rsidRPr="007A298D">
        <w:rPr>
          <w:rFonts w:ascii="Arial" w:hAnsi="Arial" w:cs="Arial"/>
          <w:color w:val="FF0000"/>
          <w:sz w:val="20"/>
          <w:szCs w:val="20"/>
        </w:rPr>
        <w:t xml:space="preserve">Especificar: as dimensões (com ou sem desenhos), a forma (requer desenho), as unidades de medidas, as cores, as fórmulas, demais especificações que se fizerem necessárias. </w:t>
      </w:r>
    </w:p>
    <w:p w14:paraId="1C389C83" w14:textId="77777777" w:rsidR="007A298D" w:rsidRPr="007A298D" w:rsidRDefault="007A298D" w:rsidP="007A298D">
      <w:pPr>
        <w:numPr>
          <w:ilvl w:val="0"/>
          <w:numId w:val="6"/>
        </w:numPr>
        <w:jc w:val="both"/>
        <w:rPr>
          <w:rFonts w:ascii="Arial" w:hAnsi="Arial" w:cs="Arial"/>
          <w:color w:val="FF0000"/>
          <w:sz w:val="20"/>
          <w:szCs w:val="20"/>
        </w:rPr>
      </w:pPr>
      <w:r w:rsidRPr="007A298D">
        <w:rPr>
          <w:rFonts w:ascii="Arial" w:hAnsi="Arial" w:cs="Arial"/>
          <w:color w:val="FF0000"/>
          <w:sz w:val="20"/>
          <w:szCs w:val="20"/>
        </w:rPr>
        <w:t>Verificar a necessidade de agrupamento de itens em lotes, de acordo com a natureza do fornecimento. A regra é o parcelamento.</w:t>
      </w:r>
    </w:p>
    <w:tbl>
      <w:tblPr>
        <w:tblStyle w:val="TabeladeGrade5Escura-nfase3"/>
        <w:tblW w:w="0" w:type="auto"/>
        <w:tblLook w:val="04A0" w:firstRow="1" w:lastRow="0" w:firstColumn="1" w:lastColumn="0" w:noHBand="0" w:noVBand="1"/>
      </w:tblPr>
      <w:tblGrid>
        <w:gridCol w:w="679"/>
        <w:gridCol w:w="3711"/>
        <w:gridCol w:w="1376"/>
        <w:gridCol w:w="1005"/>
        <w:gridCol w:w="1690"/>
      </w:tblGrid>
      <w:tr w:rsidR="007A298D" w:rsidRPr="007A298D" w14:paraId="62C23361" w14:textId="77777777" w:rsidTr="002951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 w:type="dxa"/>
          </w:tcPr>
          <w:p w14:paraId="42D90629" w14:textId="77777777" w:rsidR="007A298D" w:rsidRPr="007A298D" w:rsidRDefault="007A298D" w:rsidP="002951FF">
            <w:pPr>
              <w:jc w:val="both"/>
              <w:rPr>
                <w:rFonts w:ascii="Arial" w:hAnsi="Arial" w:cs="Arial"/>
                <w:sz w:val="20"/>
                <w:szCs w:val="20"/>
              </w:rPr>
            </w:pPr>
            <w:r w:rsidRPr="007A298D">
              <w:rPr>
                <w:rFonts w:ascii="Arial" w:hAnsi="Arial" w:cs="Arial"/>
                <w:sz w:val="20"/>
                <w:szCs w:val="20"/>
              </w:rPr>
              <w:t>Item</w:t>
            </w:r>
          </w:p>
        </w:tc>
        <w:tc>
          <w:tcPr>
            <w:tcW w:w="3711" w:type="dxa"/>
          </w:tcPr>
          <w:p w14:paraId="1ACE320E" w14:textId="77777777" w:rsidR="007A298D" w:rsidRPr="007A298D" w:rsidRDefault="007A298D" w:rsidP="002951FF">
            <w:pPr>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A298D">
              <w:rPr>
                <w:rFonts w:ascii="Arial" w:hAnsi="Arial" w:cs="Arial"/>
                <w:sz w:val="20"/>
                <w:szCs w:val="20"/>
              </w:rPr>
              <w:t>Descrição</w:t>
            </w:r>
          </w:p>
        </w:tc>
        <w:tc>
          <w:tcPr>
            <w:tcW w:w="1376" w:type="dxa"/>
          </w:tcPr>
          <w:p w14:paraId="736310C9" w14:textId="77777777" w:rsidR="007A298D" w:rsidRPr="007A298D" w:rsidRDefault="007A298D" w:rsidP="002951FF">
            <w:pPr>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A298D">
              <w:rPr>
                <w:rFonts w:ascii="Arial" w:hAnsi="Arial" w:cs="Arial"/>
                <w:sz w:val="20"/>
                <w:szCs w:val="20"/>
              </w:rPr>
              <w:t>Quantidade</w:t>
            </w:r>
          </w:p>
        </w:tc>
        <w:tc>
          <w:tcPr>
            <w:tcW w:w="988" w:type="dxa"/>
          </w:tcPr>
          <w:p w14:paraId="3A87D6B9" w14:textId="77777777" w:rsidR="007A298D" w:rsidRPr="007A298D" w:rsidRDefault="007A298D" w:rsidP="002951FF">
            <w:pPr>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A298D">
              <w:rPr>
                <w:rFonts w:ascii="Arial" w:hAnsi="Arial" w:cs="Arial"/>
                <w:sz w:val="20"/>
                <w:szCs w:val="20"/>
              </w:rPr>
              <w:t>Unidade</w:t>
            </w:r>
          </w:p>
        </w:tc>
        <w:tc>
          <w:tcPr>
            <w:tcW w:w="1690" w:type="dxa"/>
          </w:tcPr>
          <w:p w14:paraId="084539AC" w14:textId="77777777" w:rsidR="007A298D" w:rsidRPr="007A298D" w:rsidRDefault="007A298D" w:rsidP="002951FF">
            <w:pPr>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A298D">
              <w:rPr>
                <w:rFonts w:ascii="Arial" w:hAnsi="Arial" w:cs="Arial"/>
                <w:sz w:val="20"/>
                <w:szCs w:val="20"/>
              </w:rPr>
              <w:t>Valor Estimado</w:t>
            </w:r>
          </w:p>
        </w:tc>
      </w:tr>
      <w:tr w:rsidR="007A298D" w:rsidRPr="007A298D" w14:paraId="50D11125" w14:textId="77777777" w:rsidTr="002951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 w:type="dxa"/>
          </w:tcPr>
          <w:p w14:paraId="4F39FD68" w14:textId="77777777" w:rsidR="007A298D" w:rsidRPr="007A298D" w:rsidRDefault="007A298D" w:rsidP="002951FF">
            <w:pPr>
              <w:jc w:val="both"/>
              <w:rPr>
                <w:rFonts w:ascii="Arial" w:hAnsi="Arial" w:cs="Arial"/>
                <w:sz w:val="20"/>
                <w:szCs w:val="20"/>
              </w:rPr>
            </w:pPr>
            <w:r w:rsidRPr="007A298D">
              <w:rPr>
                <w:rFonts w:ascii="Arial" w:hAnsi="Arial" w:cs="Arial"/>
                <w:sz w:val="20"/>
                <w:szCs w:val="20"/>
              </w:rPr>
              <w:t>1</w:t>
            </w:r>
          </w:p>
        </w:tc>
        <w:tc>
          <w:tcPr>
            <w:tcW w:w="3711" w:type="dxa"/>
          </w:tcPr>
          <w:p w14:paraId="7EBB7191" w14:textId="77777777" w:rsidR="007A298D" w:rsidRPr="007A298D" w:rsidRDefault="007A298D" w:rsidP="002951FF">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376" w:type="dxa"/>
          </w:tcPr>
          <w:p w14:paraId="7800D25D" w14:textId="77777777" w:rsidR="007A298D" w:rsidRPr="007A298D" w:rsidRDefault="007A298D" w:rsidP="002951FF">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988" w:type="dxa"/>
          </w:tcPr>
          <w:p w14:paraId="52934261" w14:textId="77777777" w:rsidR="007A298D" w:rsidRPr="007A298D" w:rsidRDefault="007A298D" w:rsidP="002951FF">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690" w:type="dxa"/>
          </w:tcPr>
          <w:p w14:paraId="7666622B" w14:textId="77777777" w:rsidR="007A298D" w:rsidRPr="007A298D" w:rsidRDefault="007A298D" w:rsidP="002951FF">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7A298D" w:rsidRPr="007A298D" w14:paraId="6C9E1109" w14:textId="77777777" w:rsidTr="002951FF">
        <w:tc>
          <w:tcPr>
            <w:cnfStyle w:val="001000000000" w:firstRow="0" w:lastRow="0" w:firstColumn="1" w:lastColumn="0" w:oddVBand="0" w:evenVBand="0" w:oddHBand="0" w:evenHBand="0" w:firstRowFirstColumn="0" w:firstRowLastColumn="0" w:lastRowFirstColumn="0" w:lastRowLastColumn="0"/>
            <w:tcW w:w="679" w:type="dxa"/>
          </w:tcPr>
          <w:p w14:paraId="7F8B864A" w14:textId="77777777" w:rsidR="007A298D" w:rsidRPr="007A298D" w:rsidRDefault="007A298D" w:rsidP="002951FF">
            <w:pPr>
              <w:jc w:val="both"/>
              <w:rPr>
                <w:rFonts w:ascii="Arial" w:hAnsi="Arial" w:cs="Arial"/>
                <w:sz w:val="20"/>
                <w:szCs w:val="20"/>
              </w:rPr>
            </w:pPr>
            <w:r w:rsidRPr="007A298D">
              <w:rPr>
                <w:rFonts w:ascii="Arial" w:hAnsi="Arial" w:cs="Arial"/>
                <w:sz w:val="20"/>
                <w:szCs w:val="20"/>
              </w:rPr>
              <w:lastRenderedPageBreak/>
              <w:t>2</w:t>
            </w:r>
          </w:p>
        </w:tc>
        <w:tc>
          <w:tcPr>
            <w:tcW w:w="3711" w:type="dxa"/>
          </w:tcPr>
          <w:p w14:paraId="26ABBA86" w14:textId="77777777" w:rsidR="007A298D" w:rsidRPr="007A298D" w:rsidRDefault="007A298D" w:rsidP="002951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376" w:type="dxa"/>
          </w:tcPr>
          <w:p w14:paraId="251F610D" w14:textId="77777777" w:rsidR="007A298D" w:rsidRPr="007A298D" w:rsidRDefault="007A298D" w:rsidP="002951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988" w:type="dxa"/>
          </w:tcPr>
          <w:p w14:paraId="3FDAF64E" w14:textId="77777777" w:rsidR="007A298D" w:rsidRPr="007A298D" w:rsidRDefault="007A298D" w:rsidP="002951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690" w:type="dxa"/>
          </w:tcPr>
          <w:p w14:paraId="4E27EC38" w14:textId="77777777" w:rsidR="007A298D" w:rsidRPr="007A298D" w:rsidRDefault="007A298D" w:rsidP="002951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0700674E" w14:textId="77777777" w:rsidR="007A298D" w:rsidRPr="007A298D" w:rsidRDefault="007A298D" w:rsidP="007A298D">
      <w:pPr>
        <w:jc w:val="both"/>
        <w:rPr>
          <w:rFonts w:ascii="Arial" w:hAnsi="Arial" w:cs="Arial"/>
          <w:sz w:val="20"/>
          <w:szCs w:val="20"/>
        </w:rPr>
      </w:pPr>
    </w:p>
    <w:tbl>
      <w:tblPr>
        <w:tblStyle w:val="TabeladeGrade5Escura-nfase3"/>
        <w:tblW w:w="0" w:type="auto"/>
        <w:tblLook w:val="04A0" w:firstRow="1" w:lastRow="0" w:firstColumn="1" w:lastColumn="0" w:noHBand="0" w:noVBand="1"/>
      </w:tblPr>
      <w:tblGrid>
        <w:gridCol w:w="750"/>
        <w:gridCol w:w="671"/>
        <w:gridCol w:w="3151"/>
        <w:gridCol w:w="1360"/>
        <w:gridCol w:w="1005"/>
        <w:gridCol w:w="1557"/>
      </w:tblGrid>
      <w:tr w:rsidR="007A298D" w:rsidRPr="007A298D" w14:paraId="35964C7A" w14:textId="77777777" w:rsidTr="002951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3" w:type="dxa"/>
          </w:tcPr>
          <w:p w14:paraId="3587D781" w14:textId="77777777" w:rsidR="007A298D" w:rsidRPr="007A298D" w:rsidRDefault="007A298D" w:rsidP="002951FF">
            <w:pPr>
              <w:jc w:val="both"/>
              <w:rPr>
                <w:rFonts w:ascii="Arial" w:hAnsi="Arial" w:cs="Arial"/>
                <w:sz w:val="20"/>
                <w:szCs w:val="20"/>
              </w:rPr>
            </w:pPr>
            <w:r w:rsidRPr="007A298D">
              <w:rPr>
                <w:rFonts w:ascii="Arial" w:hAnsi="Arial" w:cs="Arial"/>
                <w:sz w:val="20"/>
                <w:szCs w:val="20"/>
              </w:rPr>
              <w:t>Lotes</w:t>
            </w:r>
          </w:p>
        </w:tc>
        <w:tc>
          <w:tcPr>
            <w:tcW w:w="672" w:type="dxa"/>
          </w:tcPr>
          <w:p w14:paraId="3763443C" w14:textId="77777777" w:rsidR="007A298D" w:rsidRPr="007A298D" w:rsidRDefault="007A298D" w:rsidP="002951FF">
            <w:pPr>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A298D">
              <w:rPr>
                <w:rFonts w:ascii="Arial" w:hAnsi="Arial" w:cs="Arial"/>
                <w:sz w:val="20"/>
                <w:szCs w:val="20"/>
              </w:rPr>
              <w:t>Item</w:t>
            </w:r>
          </w:p>
        </w:tc>
        <w:tc>
          <w:tcPr>
            <w:tcW w:w="3202" w:type="dxa"/>
          </w:tcPr>
          <w:p w14:paraId="763D7980" w14:textId="77777777" w:rsidR="007A298D" w:rsidRPr="007A298D" w:rsidRDefault="007A298D" w:rsidP="002951FF">
            <w:pPr>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A298D">
              <w:rPr>
                <w:rFonts w:ascii="Arial" w:hAnsi="Arial" w:cs="Arial"/>
                <w:sz w:val="20"/>
                <w:szCs w:val="20"/>
              </w:rPr>
              <w:t>Descrição</w:t>
            </w:r>
          </w:p>
        </w:tc>
        <w:tc>
          <w:tcPr>
            <w:tcW w:w="1361" w:type="dxa"/>
          </w:tcPr>
          <w:p w14:paraId="2F6B1D2F" w14:textId="77777777" w:rsidR="007A298D" w:rsidRPr="007A298D" w:rsidRDefault="007A298D" w:rsidP="002951FF">
            <w:pPr>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A298D">
              <w:rPr>
                <w:rFonts w:ascii="Arial" w:hAnsi="Arial" w:cs="Arial"/>
                <w:sz w:val="20"/>
                <w:szCs w:val="20"/>
              </w:rPr>
              <w:t>Quantidade</w:t>
            </w:r>
          </w:p>
        </w:tc>
        <w:tc>
          <w:tcPr>
            <w:tcW w:w="988" w:type="dxa"/>
          </w:tcPr>
          <w:p w14:paraId="3B4B6D50" w14:textId="77777777" w:rsidR="007A298D" w:rsidRPr="007A298D" w:rsidRDefault="007A298D" w:rsidP="002951FF">
            <w:pPr>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A298D">
              <w:rPr>
                <w:rFonts w:ascii="Arial" w:hAnsi="Arial" w:cs="Arial"/>
                <w:sz w:val="20"/>
                <w:szCs w:val="20"/>
              </w:rPr>
              <w:t>Unidade</w:t>
            </w:r>
          </w:p>
        </w:tc>
        <w:tc>
          <w:tcPr>
            <w:tcW w:w="1568" w:type="dxa"/>
          </w:tcPr>
          <w:p w14:paraId="57AD7CB7" w14:textId="77777777" w:rsidR="007A298D" w:rsidRPr="007A298D" w:rsidRDefault="007A298D" w:rsidP="002951FF">
            <w:pPr>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A298D">
              <w:rPr>
                <w:rFonts w:ascii="Arial" w:hAnsi="Arial" w:cs="Arial"/>
                <w:sz w:val="20"/>
                <w:szCs w:val="20"/>
              </w:rPr>
              <w:t>Valor Estimado</w:t>
            </w:r>
          </w:p>
        </w:tc>
      </w:tr>
      <w:tr w:rsidR="007A298D" w:rsidRPr="007A298D" w14:paraId="125AE44D" w14:textId="77777777" w:rsidTr="002951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3" w:type="dxa"/>
            <w:vMerge w:val="restart"/>
          </w:tcPr>
          <w:p w14:paraId="6200AF8C" w14:textId="77777777" w:rsidR="007A298D" w:rsidRPr="007A298D" w:rsidRDefault="007A298D" w:rsidP="002951FF">
            <w:pPr>
              <w:jc w:val="both"/>
              <w:rPr>
                <w:rFonts w:ascii="Arial" w:hAnsi="Arial" w:cs="Arial"/>
                <w:sz w:val="20"/>
                <w:szCs w:val="20"/>
              </w:rPr>
            </w:pPr>
            <w:r w:rsidRPr="007A298D">
              <w:rPr>
                <w:rFonts w:ascii="Arial" w:hAnsi="Arial" w:cs="Arial"/>
                <w:sz w:val="20"/>
                <w:szCs w:val="20"/>
              </w:rPr>
              <w:t>1</w:t>
            </w:r>
          </w:p>
        </w:tc>
        <w:tc>
          <w:tcPr>
            <w:tcW w:w="672" w:type="dxa"/>
          </w:tcPr>
          <w:p w14:paraId="4F5B75C9" w14:textId="77777777" w:rsidR="007A298D" w:rsidRPr="007A298D" w:rsidRDefault="007A298D" w:rsidP="002951FF">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A298D">
              <w:rPr>
                <w:rFonts w:ascii="Arial" w:hAnsi="Arial" w:cs="Arial"/>
                <w:sz w:val="20"/>
                <w:szCs w:val="20"/>
              </w:rPr>
              <w:t>1</w:t>
            </w:r>
          </w:p>
        </w:tc>
        <w:tc>
          <w:tcPr>
            <w:tcW w:w="3202" w:type="dxa"/>
          </w:tcPr>
          <w:p w14:paraId="02C27764" w14:textId="77777777" w:rsidR="007A298D" w:rsidRPr="007A298D" w:rsidRDefault="007A298D" w:rsidP="002951FF">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361" w:type="dxa"/>
          </w:tcPr>
          <w:p w14:paraId="796AE2DC" w14:textId="77777777" w:rsidR="007A298D" w:rsidRPr="007A298D" w:rsidRDefault="007A298D" w:rsidP="002951FF">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988" w:type="dxa"/>
          </w:tcPr>
          <w:p w14:paraId="148E0039" w14:textId="77777777" w:rsidR="007A298D" w:rsidRPr="007A298D" w:rsidRDefault="007A298D" w:rsidP="002951FF">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568" w:type="dxa"/>
          </w:tcPr>
          <w:p w14:paraId="26AB3D49" w14:textId="77777777" w:rsidR="007A298D" w:rsidRPr="007A298D" w:rsidRDefault="007A298D" w:rsidP="002951FF">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7A298D" w:rsidRPr="007A298D" w14:paraId="6730C268" w14:textId="77777777" w:rsidTr="002951FF">
        <w:tc>
          <w:tcPr>
            <w:cnfStyle w:val="001000000000" w:firstRow="0" w:lastRow="0" w:firstColumn="1" w:lastColumn="0" w:oddVBand="0" w:evenVBand="0" w:oddHBand="0" w:evenHBand="0" w:firstRowFirstColumn="0" w:firstRowLastColumn="0" w:lastRowFirstColumn="0" w:lastRowLastColumn="0"/>
            <w:tcW w:w="703" w:type="dxa"/>
            <w:vMerge/>
          </w:tcPr>
          <w:p w14:paraId="43F51C17" w14:textId="77777777" w:rsidR="007A298D" w:rsidRPr="007A298D" w:rsidRDefault="007A298D" w:rsidP="002951FF">
            <w:pPr>
              <w:jc w:val="both"/>
              <w:rPr>
                <w:rFonts w:ascii="Arial" w:hAnsi="Arial" w:cs="Arial"/>
                <w:sz w:val="20"/>
                <w:szCs w:val="20"/>
              </w:rPr>
            </w:pPr>
          </w:p>
        </w:tc>
        <w:tc>
          <w:tcPr>
            <w:tcW w:w="672" w:type="dxa"/>
          </w:tcPr>
          <w:p w14:paraId="2D436816" w14:textId="77777777" w:rsidR="007A298D" w:rsidRPr="007A298D" w:rsidRDefault="007A298D" w:rsidP="002951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A298D">
              <w:rPr>
                <w:rFonts w:ascii="Arial" w:hAnsi="Arial" w:cs="Arial"/>
                <w:sz w:val="20"/>
                <w:szCs w:val="20"/>
              </w:rPr>
              <w:t>2</w:t>
            </w:r>
          </w:p>
        </w:tc>
        <w:tc>
          <w:tcPr>
            <w:tcW w:w="3202" w:type="dxa"/>
          </w:tcPr>
          <w:p w14:paraId="0DFCE3A5" w14:textId="77777777" w:rsidR="007A298D" w:rsidRPr="007A298D" w:rsidRDefault="007A298D" w:rsidP="002951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361" w:type="dxa"/>
          </w:tcPr>
          <w:p w14:paraId="39B5E7A4" w14:textId="77777777" w:rsidR="007A298D" w:rsidRPr="007A298D" w:rsidRDefault="007A298D" w:rsidP="002951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988" w:type="dxa"/>
          </w:tcPr>
          <w:p w14:paraId="128448FC" w14:textId="77777777" w:rsidR="007A298D" w:rsidRPr="007A298D" w:rsidRDefault="007A298D" w:rsidP="002951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568" w:type="dxa"/>
          </w:tcPr>
          <w:p w14:paraId="77F0AD2E" w14:textId="77777777" w:rsidR="007A298D" w:rsidRPr="007A298D" w:rsidRDefault="007A298D" w:rsidP="002951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7A298D" w:rsidRPr="007A298D" w14:paraId="60988F58" w14:textId="77777777" w:rsidTr="002951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3" w:type="dxa"/>
          </w:tcPr>
          <w:p w14:paraId="549F03FE" w14:textId="77777777" w:rsidR="007A298D" w:rsidRPr="007A298D" w:rsidRDefault="007A298D" w:rsidP="002951FF">
            <w:pPr>
              <w:jc w:val="both"/>
              <w:rPr>
                <w:rFonts w:ascii="Arial" w:hAnsi="Arial" w:cs="Arial"/>
                <w:sz w:val="20"/>
                <w:szCs w:val="20"/>
              </w:rPr>
            </w:pPr>
            <w:r w:rsidRPr="007A298D">
              <w:rPr>
                <w:rFonts w:ascii="Arial" w:hAnsi="Arial" w:cs="Arial"/>
                <w:sz w:val="20"/>
                <w:szCs w:val="20"/>
              </w:rPr>
              <w:t>2</w:t>
            </w:r>
          </w:p>
        </w:tc>
        <w:tc>
          <w:tcPr>
            <w:tcW w:w="672" w:type="dxa"/>
          </w:tcPr>
          <w:p w14:paraId="73691CE8" w14:textId="77777777" w:rsidR="007A298D" w:rsidRPr="007A298D" w:rsidRDefault="007A298D" w:rsidP="002951FF">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A298D">
              <w:rPr>
                <w:rFonts w:ascii="Arial" w:hAnsi="Arial" w:cs="Arial"/>
                <w:sz w:val="20"/>
                <w:szCs w:val="20"/>
              </w:rPr>
              <w:t>1</w:t>
            </w:r>
          </w:p>
        </w:tc>
        <w:tc>
          <w:tcPr>
            <w:tcW w:w="3202" w:type="dxa"/>
          </w:tcPr>
          <w:p w14:paraId="2286F73B" w14:textId="77777777" w:rsidR="007A298D" w:rsidRPr="007A298D" w:rsidRDefault="007A298D" w:rsidP="002951FF">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361" w:type="dxa"/>
          </w:tcPr>
          <w:p w14:paraId="2EC74B28" w14:textId="77777777" w:rsidR="007A298D" w:rsidRPr="007A298D" w:rsidRDefault="007A298D" w:rsidP="002951FF">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988" w:type="dxa"/>
          </w:tcPr>
          <w:p w14:paraId="2E9B0444" w14:textId="77777777" w:rsidR="007A298D" w:rsidRPr="007A298D" w:rsidRDefault="007A298D" w:rsidP="002951FF">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568" w:type="dxa"/>
          </w:tcPr>
          <w:p w14:paraId="0BFF6A2A" w14:textId="77777777" w:rsidR="007A298D" w:rsidRPr="007A298D" w:rsidRDefault="007A298D" w:rsidP="002951FF">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bl>
    <w:p w14:paraId="57C004C0" w14:textId="77777777" w:rsidR="007A298D" w:rsidRPr="007A298D" w:rsidRDefault="007A298D" w:rsidP="007A298D">
      <w:pPr>
        <w:jc w:val="both"/>
        <w:rPr>
          <w:rFonts w:ascii="Arial" w:hAnsi="Arial" w:cs="Arial"/>
          <w:sz w:val="20"/>
          <w:szCs w:val="20"/>
        </w:rPr>
      </w:pPr>
    </w:p>
    <w:p w14:paraId="7C831529" w14:textId="77777777" w:rsidR="007A298D" w:rsidRPr="007A298D" w:rsidRDefault="007A298D" w:rsidP="007A298D">
      <w:pPr>
        <w:jc w:val="both"/>
        <w:rPr>
          <w:rFonts w:ascii="Arial" w:hAnsi="Arial" w:cs="Arial"/>
          <w:b/>
          <w:sz w:val="20"/>
          <w:szCs w:val="20"/>
        </w:rPr>
      </w:pPr>
      <w:r w:rsidRPr="007A298D">
        <w:rPr>
          <w:rFonts w:ascii="Arial" w:hAnsi="Arial" w:cs="Arial"/>
          <w:b/>
          <w:sz w:val="20"/>
          <w:szCs w:val="20"/>
        </w:rPr>
        <w:t xml:space="preserve">4 – DOS REQUISITOS NECESSÁRIOS </w:t>
      </w:r>
    </w:p>
    <w:p w14:paraId="4BCFB6D0"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4.1 – [...]. </w:t>
      </w:r>
    </w:p>
    <w:p w14:paraId="7AA51935"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Orientações: </w:t>
      </w:r>
    </w:p>
    <w:p w14:paraId="2AC509AE" w14:textId="77777777" w:rsidR="007A298D" w:rsidRPr="007A298D" w:rsidRDefault="007A298D" w:rsidP="007A298D">
      <w:pPr>
        <w:numPr>
          <w:ilvl w:val="0"/>
          <w:numId w:val="7"/>
        </w:numPr>
        <w:jc w:val="both"/>
        <w:rPr>
          <w:rFonts w:ascii="Arial" w:hAnsi="Arial" w:cs="Arial"/>
          <w:color w:val="FF0000"/>
          <w:sz w:val="20"/>
          <w:szCs w:val="20"/>
        </w:rPr>
      </w:pPr>
      <w:r w:rsidRPr="007A298D">
        <w:rPr>
          <w:rFonts w:ascii="Arial" w:hAnsi="Arial" w:cs="Arial"/>
          <w:color w:val="FF0000"/>
          <w:sz w:val="20"/>
          <w:szCs w:val="20"/>
        </w:rPr>
        <w:t xml:space="preserve">Verificar a necessidade de exigência de qualificação técnica. A comprovação da aptidão será feita por meio de atestados fornecidos por pessoa jurídica de direito público ou privado. Informar se será permiti do o somatório de atestados. </w:t>
      </w:r>
    </w:p>
    <w:p w14:paraId="641122C3" w14:textId="77777777" w:rsidR="007A298D" w:rsidRPr="007A298D" w:rsidRDefault="007A298D" w:rsidP="007A298D">
      <w:pPr>
        <w:numPr>
          <w:ilvl w:val="0"/>
          <w:numId w:val="7"/>
        </w:numPr>
        <w:jc w:val="both"/>
        <w:rPr>
          <w:rFonts w:ascii="Arial" w:hAnsi="Arial" w:cs="Arial"/>
          <w:color w:val="FF0000"/>
          <w:sz w:val="20"/>
          <w:szCs w:val="20"/>
        </w:rPr>
      </w:pPr>
      <w:r w:rsidRPr="007A298D">
        <w:rPr>
          <w:rFonts w:ascii="Arial" w:hAnsi="Arial" w:cs="Arial"/>
          <w:color w:val="FF0000"/>
          <w:sz w:val="20"/>
          <w:szCs w:val="20"/>
        </w:rPr>
        <w:t xml:space="preserve">Uma vez exigidos critérios de sustentabilidade ambiental, a comprovação poderá ser feita mediante apresentação de certificação emitida por instituição pública oficial ou instituição credenciada. </w:t>
      </w:r>
    </w:p>
    <w:p w14:paraId="006F88C8" w14:textId="77777777" w:rsidR="007A298D" w:rsidRPr="007A298D" w:rsidRDefault="007A298D" w:rsidP="007A298D">
      <w:pPr>
        <w:numPr>
          <w:ilvl w:val="0"/>
          <w:numId w:val="7"/>
        </w:numPr>
        <w:jc w:val="both"/>
        <w:rPr>
          <w:rFonts w:ascii="Arial" w:hAnsi="Arial" w:cs="Arial"/>
          <w:color w:val="FF0000"/>
          <w:sz w:val="20"/>
          <w:szCs w:val="20"/>
        </w:rPr>
      </w:pPr>
      <w:r w:rsidRPr="007A298D">
        <w:rPr>
          <w:rFonts w:ascii="Arial" w:hAnsi="Arial" w:cs="Arial"/>
          <w:color w:val="FF0000"/>
          <w:sz w:val="20"/>
          <w:szCs w:val="20"/>
        </w:rPr>
        <w:t>Não é permiti do exigir declaração do fabricante e nem impor ao licitante despesas antes da contratação, bem como certificações de produtos, como ISO. É devida a justificativa técnica no caso da exigência de certificados de qualidade como requisito de pontuação em licitação do tipo “técnica e preço”.</w:t>
      </w:r>
    </w:p>
    <w:p w14:paraId="51DF1063" w14:textId="77777777" w:rsidR="007A298D" w:rsidRPr="007A298D" w:rsidRDefault="007A298D" w:rsidP="007A298D">
      <w:pPr>
        <w:jc w:val="both"/>
        <w:rPr>
          <w:rFonts w:ascii="Arial" w:hAnsi="Arial" w:cs="Arial"/>
          <w:b/>
          <w:sz w:val="20"/>
          <w:szCs w:val="20"/>
        </w:rPr>
      </w:pPr>
      <w:r w:rsidRPr="007A298D">
        <w:rPr>
          <w:rFonts w:ascii="Arial" w:hAnsi="Arial" w:cs="Arial"/>
          <w:b/>
          <w:sz w:val="20"/>
          <w:szCs w:val="20"/>
        </w:rPr>
        <w:t>5 – JUSTIFICATIVA DE AQUISIÇÃO POR DISPENSA DE LICITAÇÃO</w:t>
      </w:r>
    </w:p>
    <w:p w14:paraId="7584747D"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5.1 – [...]. </w:t>
      </w:r>
    </w:p>
    <w:p w14:paraId="02B93F18"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Texto sugerido:</w:t>
      </w:r>
    </w:p>
    <w:p w14:paraId="17B633EB" w14:textId="77777777" w:rsidR="007A298D" w:rsidRPr="007A298D" w:rsidRDefault="007A298D" w:rsidP="007A298D">
      <w:pPr>
        <w:jc w:val="both"/>
        <w:rPr>
          <w:rFonts w:ascii="Arial" w:hAnsi="Arial" w:cs="Arial"/>
          <w:i/>
          <w:color w:val="FF0000"/>
          <w:sz w:val="20"/>
          <w:szCs w:val="20"/>
        </w:rPr>
      </w:pPr>
      <w:r w:rsidRPr="007A298D">
        <w:rPr>
          <w:rFonts w:ascii="Arial" w:hAnsi="Arial" w:cs="Arial"/>
          <w:i/>
          <w:color w:val="FF0000"/>
          <w:sz w:val="20"/>
          <w:szCs w:val="20"/>
        </w:rPr>
        <w:t>“5.1. O valor proposto no menor orçamento enquadra-se no disposto no art. 23, inciso II, alínea “a” e no art. 24, inciso II, da Lei nº. 8.666/93, referindo-se à dispensa de licitação para aquisição de bens, com pequena relevância econômica, diante da onerosidade de uma licitação. O art. 24, II, da Lei nº. 8.666, de 21 de junho de 1993, dispõe que é DISPENSÁVEL a licitação quando o valor para aquisição de bens for de até 10% (dez por cento) do valor estipulado no art. 1º, II, “a”, R$ 176.000,00 (oitenta mil reais), conforme o Decreto 9.412/18 que altera a Lei geral de Licitações em seus limites.”</w:t>
      </w:r>
    </w:p>
    <w:p w14:paraId="48CC05A6" w14:textId="77777777" w:rsidR="007A298D" w:rsidRPr="007A298D" w:rsidRDefault="007A298D" w:rsidP="007A298D">
      <w:pPr>
        <w:jc w:val="both"/>
        <w:rPr>
          <w:rFonts w:ascii="Arial" w:hAnsi="Arial" w:cs="Arial"/>
          <w:b/>
          <w:sz w:val="20"/>
          <w:szCs w:val="20"/>
        </w:rPr>
      </w:pPr>
      <w:r w:rsidRPr="007A298D">
        <w:rPr>
          <w:rFonts w:ascii="Arial" w:hAnsi="Arial" w:cs="Arial"/>
          <w:b/>
          <w:sz w:val="20"/>
          <w:szCs w:val="20"/>
        </w:rPr>
        <w:t xml:space="preserve">6 – DO CRITÉRIO DE ACEITABILIDADE DA PROPOSTA </w:t>
      </w:r>
    </w:p>
    <w:p w14:paraId="560187B2"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6.1 – [...]. </w:t>
      </w:r>
    </w:p>
    <w:p w14:paraId="13BFA211"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Orientações: </w:t>
      </w:r>
    </w:p>
    <w:p w14:paraId="39B916F4" w14:textId="77777777" w:rsidR="007A298D" w:rsidRPr="007A298D" w:rsidRDefault="007A298D" w:rsidP="007A298D">
      <w:pPr>
        <w:numPr>
          <w:ilvl w:val="0"/>
          <w:numId w:val="7"/>
        </w:numPr>
        <w:jc w:val="both"/>
        <w:rPr>
          <w:rFonts w:ascii="Arial" w:hAnsi="Arial" w:cs="Arial"/>
          <w:color w:val="FF0000"/>
          <w:sz w:val="20"/>
          <w:szCs w:val="20"/>
        </w:rPr>
      </w:pPr>
      <w:r w:rsidRPr="007A298D">
        <w:rPr>
          <w:rFonts w:ascii="Arial" w:hAnsi="Arial" w:cs="Arial"/>
          <w:color w:val="FF0000"/>
          <w:sz w:val="20"/>
          <w:szCs w:val="20"/>
        </w:rPr>
        <w:t xml:space="preserve">Aplica-se no caso da exigência de amostra e catálogo. Não é razoável exigir amostra se o objeto da licitação for de grande porte (ex.: mesas, armários, maquinário), o que implica custo ao licitante para envio à Administração; mas poderá substituir o envio de amostras </w:t>
      </w:r>
      <w:r w:rsidRPr="007A298D">
        <w:rPr>
          <w:rFonts w:ascii="Arial" w:hAnsi="Arial" w:cs="Arial"/>
          <w:color w:val="FF0000"/>
          <w:sz w:val="20"/>
          <w:szCs w:val="20"/>
        </w:rPr>
        <w:lastRenderedPageBreak/>
        <w:t xml:space="preserve">por diligências a serem realizadas no local. Caso a amostra seja exigida, haverá necessidade de definir os critérios técnicos para apresentação e análise do material. </w:t>
      </w:r>
    </w:p>
    <w:p w14:paraId="0CB27200" w14:textId="77777777" w:rsidR="007A298D" w:rsidRPr="007A298D" w:rsidRDefault="007A298D" w:rsidP="007A298D">
      <w:pPr>
        <w:numPr>
          <w:ilvl w:val="0"/>
          <w:numId w:val="7"/>
        </w:numPr>
        <w:jc w:val="both"/>
        <w:rPr>
          <w:rFonts w:ascii="Arial" w:hAnsi="Arial" w:cs="Arial"/>
          <w:color w:val="FF0000"/>
          <w:sz w:val="20"/>
          <w:szCs w:val="20"/>
        </w:rPr>
      </w:pPr>
      <w:r w:rsidRPr="007A298D">
        <w:rPr>
          <w:rFonts w:ascii="Arial" w:hAnsi="Arial" w:cs="Arial"/>
          <w:color w:val="FF0000"/>
          <w:sz w:val="20"/>
          <w:szCs w:val="20"/>
        </w:rPr>
        <w:t xml:space="preserve">Verificar a necessidade </w:t>
      </w:r>
      <w:proofErr w:type="gramStart"/>
      <w:r w:rsidRPr="007A298D">
        <w:rPr>
          <w:rFonts w:ascii="Arial" w:hAnsi="Arial" w:cs="Arial"/>
          <w:color w:val="FF0000"/>
          <w:sz w:val="20"/>
          <w:szCs w:val="20"/>
        </w:rPr>
        <w:t>do</w:t>
      </w:r>
      <w:proofErr w:type="gramEnd"/>
      <w:r w:rsidRPr="007A298D">
        <w:rPr>
          <w:rFonts w:ascii="Arial" w:hAnsi="Arial" w:cs="Arial"/>
          <w:color w:val="FF0000"/>
          <w:sz w:val="20"/>
          <w:szCs w:val="20"/>
        </w:rPr>
        <w:t xml:space="preserve"> licitante especificar em sua proposta comercial o modelo, marca e procedência do produto, equipamento e material. </w:t>
      </w:r>
    </w:p>
    <w:p w14:paraId="34CC17EF" w14:textId="77777777" w:rsidR="007A298D" w:rsidRPr="007A298D" w:rsidRDefault="007A298D" w:rsidP="007A298D">
      <w:pPr>
        <w:jc w:val="both"/>
        <w:rPr>
          <w:rFonts w:ascii="Arial" w:hAnsi="Arial" w:cs="Arial"/>
          <w:b/>
          <w:sz w:val="20"/>
          <w:szCs w:val="20"/>
        </w:rPr>
      </w:pPr>
      <w:r w:rsidRPr="007A298D">
        <w:rPr>
          <w:rFonts w:ascii="Arial" w:hAnsi="Arial" w:cs="Arial"/>
          <w:b/>
          <w:sz w:val="20"/>
          <w:szCs w:val="20"/>
        </w:rPr>
        <w:t xml:space="preserve">7 – DA ENTREGA E CRITÉRIOS DE ACEITABILIDADE DO OBJETO </w:t>
      </w:r>
    </w:p>
    <w:p w14:paraId="14BEEC91"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7.1 – [...].</w:t>
      </w:r>
    </w:p>
    <w:p w14:paraId="7B8627C0"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Orientações: </w:t>
      </w:r>
    </w:p>
    <w:p w14:paraId="64AFEFFA" w14:textId="77777777" w:rsidR="007A298D" w:rsidRPr="007A298D" w:rsidRDefault="007A298D" w:rsidP="007A298D">
      <w:pPr>
        <w:numPr>
          <w:ilvl w:val="0"/>
          <w:numId w:val="7"/>
        </w:numPr>
        <w:jc w:val="both"/>
        <w:rPr>
          <w:rFonts w:ascii="Arial" w:hAnsi="Arial" w:cs="Arial"/>
          <w:color w:val="FF0000"/>
          <w:sz w:val="20"/>
          <w:szCs w:val="20"/>
        </w:rPr>
      </w:pPr>
      <w:r w:rsidRPr="007A298D">
        <w:rPr>
          <w:rFonts w:ascii="Arial" w:hAnsi="Arial" w:cs="Arial"/>
          <w:color w:val="FF0000"/>
          <w:sz w:val="20"/>
          <w:szCs w:val="20"/>
        </w:rPr>
        <w:t xml:space="preserve">O recebimento provisório pode ser dispensado quando a natureza do objeto não se mostrar compatível com este procedimento. </w:t>
      </w:r>
    </w:p>
    <w:p w14:paraId="4C963425" w14:textId="77777777" w:rsidR="007A298D" w:rsidRPr="007A298D" w:rsidRDefault="007A298D" w:rsidP="007A298D">
      <w:pPr>
        <w:jc w:val="both"/>
        <w:rPr>
          <w:rFonts w:ascii="Arial" w:hAnsi="Arial" w:cs="Arial"/>
          <w:b/>
          <w:sz w:val="20"/>
          <w:szCs w:val="20"/>
        </w:rPr>
      </w:pPr>
      <w:r w:rsidRPr="007A298D">
        <w:rPr>
          <w:rFonts w:ascii="Arial" w:hAnsi="Arial" w:cs="Arial"/>
          <w:b/>
          <w:sz w:val="20"/>
          <w:szCs w:val="20"/>
        </w:rPr>
        <w:t xml:space="preserve">8 – DA ESTIMATIVA DE PREÇO E DOTAÇÃO ORÇAMENTÁRIA E FINANCEIRA PARA A DESPESA </w:t>
      </w:r>
    </w:p>
    <w:p w14:paraId="395B3F9E"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8.1 – [...]. </w:t>
      </w:r>
    </w:p>
    <w:p w14:paraId="7CA45182" w14:textId="77777777" w:rsidR="007A298D" w:rsidRPr="007A298D" w:rsidRDefault="007A298D" w:rsidP="007A298D">
      <w:pPr>
        <w:jc w:val="both"/>
        <w:rPr>
          <w:rFonts w:ascii="Arial" w:hAnsi="Arial" w:cs="Arial"/>
          <w:b/>
          <w:sz w:val="20"/>
          <w:szCs w:val="20"/>
        </w:rPr>
      </w:pPr>
      <w:r w:rsidRPr="007A298D">
        <w:rPr>
          <w:rFonts w:ascii="Arial" w:hAnsi="Arial" w:cs="Arial"/>
          <w:b/>
          <w:sz w:val="20"/>
          <w:szCs w:val="20"/>
        </w:rPr>
        <w:t xml:space="preserve">9 – DAS CONDIÇÕES DE EXECUÇÃO </w:t>
      </w:r>
    </w:p>
    <w:p w14:paraId="46D7E282"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9.1 – [...]. </w:t>
      </w:r>
    </w:p>
    <w:p w14:paraId="63197FD9"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Orientações: </w:t>
      </w:r>
    </w:p>
    <w:p w14:paraId="644A93E0" w14:textId="77777777" w:rsidR="007A298D" w:rsidRPr="007A298D" w:rsidRDefault="007A298D" w:rsidP="007A298D">
      <w:pPr>
        <w:numPr>
          <w:ilvl w:val="0"/>
          <w:numId w:val="7"/>
        </w:numPr>
        <w:jc w:val="both"/>
        <w:rPr>
          <w:rFonts w:ascii="Arial" w:hAnsi="Arial" w:cs="Arial"/>
          <w:color w:val="FF0000"/>
          <w:sz w:val="20"/>
          <w:szCs w:val="20"/>
        </w:rPr>
      </w:pPr>
      <w:r w:rsidRPr="007A298D">
        <w:rPr>
          <w:rFonts w:ascii="Arial" w:hAnsi="Arial" w:cs="Arial"/>
          <w:color w:val="FF0000"/>
          <w:sz w:val="20"/>
          <w:szCs w:val="20"/>
        </w:rPr>
        <w:t>No caso de bens que precisam ser fabricados, é necessário informar os métodos construtivos (medidas, desenhos, plantas, materiais, cores, etc.).</w:t>
      </w:r>
    </w:p>
    <w:p w14:paraId="1C17F5BC" w14:textId="77777777" w:rsidR="007A298D" w:rsidRPr="007A298D" w:rsidRDefault="007A298D" w:rsidP="007A298D">
      <w:pPr>
        <w:numPr>
          <w:ilvl w:val="0"/>
          <w:numId w:val="7"/>
        </w:numPr>
        <w:jc w:val="both"/>
        <w:rPr>
          <w:rFonts w:ascii="Arial" w:hAnsi="Arial" w:cs="Arial"/>
          <w:color w:val="FF0000"/>
          <w:sz w:val="20"/>
          <w:szCs w:val="20"/>
        </w:rPr>
      </w:pPr>
      <w:r w:rsidRPr="007A298D">
        <w:rPr>
          <w:rFonts w:ascii="Arial" w:hAnsi="Arial" w:cs="Arial"/>
          <w:color w:val="FF0000"/>
          <w:sz w:val="20"/>
          <w:szCs w:val="20"/>
        </w:rPr>
        <w:t xml:space="preserve">O prazo mínimo de garantia contra defeitos de fabricação a ser exigido deve ser o usual dos fabricantes. </w:t>
      </w:r>
    </w:p>
    <w:p w14:paraId="5E3ADC5A" w14:textId="77777777" w:rsidR="007A298D" w:rsidRPr="007A298D" w:rsidRDefault="007A298D" w:rsidP="007A298D">
      <w:pPr>
        <w:jc w:val="both"/>
        <w:rPr>
          <w:rFonts w:ascii="Arial" w:hAnsi="Arial" w:cs="Arial"/>
          <w:b/>
          <w:sz w:val="20"/>
          <w:szCs w:val="20"/>
        </w:rPr>
      </w:pPr>
      <w:r w:rsidRPr="007A298D">
        <w:rPr>
          <w:rFonts w:ascii="Arial" w:hAnsi="Arial" w:cs="Arial"/>
          <w:b/>
          <w:sz w:val="20"/>
          <w:szCs w:val="20"/>
        </w:rPr>
        <w:t xml:space="preserve">10 – DAS OBRIGAÇÕS DA CONTRATADA </w:t>
      </w:r>
    </w:p>
    <w:p w14:paraId="1324453C"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10.1 – [...]. </w:t>
      </w:r>
    </w:p>
    <w:p w14:paraId="7180CEC8"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Orientações: </w:t>
      </w:r>
    </w:p>
    <w:p w14:paraId="7589D380" w14:textId="77777777" w:rsidR="007A298D" w:rsidRPr="007A298D" w:rsidRDefault="007A298D" w:rsidP="007A298D">
      <w:pPr>
        <w:numPr>
          <w:ilvl w:val="0"/>
          <w:numId w:val="7"/>
        </w:numPr>
        <w:jc w:val="both"/>
        <w:rPr>
          <w:rFonts w:ascii="Arial" w:hAnsi="Arial" w:cs="Arial"/>
          <w:color w:val="FF0000"/>
          <w:sz w:val="20"/>
          <w:szCs w:val="20"/>
        </w:rPr>
      </w:pPr>
      <w:r w:rsidRPr="007A298D">
        <w:rPr>
          <w:rFonts w:ascii="Arial" w:hAnsi="Arial" w:cs="Arial"/>
          <w:color w:val="FF0000"/>
          <w:sz w:val="20"/>
          <w:szCs w:val="20"/>
        </w:rPr>
        <w:t xml:space="preserve">Informar as principais obrigações a serem atendidas pela empresa para a execução do objeto. </w:t>
      </w:r>
    </w:p>
    <w:p w14:paraId="4383D7A7" w14:textId="77777777" w:rsidR="007A298D" w:rsidRPr="007A298D" w:rsidRDefault="007A298D" w:rsidP="007A298D">
      <w:pPr>
        <w:numPr>
          <w:ilvl w:val="0"/>
          <w:numId w:val="7"/>
        </w:numPr>
        <w:jc w:val="both"/>
        <w:rPr>
          <w:rFonts w:ascii="Arial" w:hAnsi="Arial" w:cs="Arial"/>
          <w:color w:val="FF0000"/>
          <w:sz w:val="20"/>
          <w:szCs w:val="20"/>
        </w:rPr>
      </w:pPr>
      <w:r w:rsidRPr="007A298D">
        <w:rPr>
          <w:rFonts w:ascii="Arial" w:hAnsi="Arial" w:cs="Arial"/>
          <w:color w:val="FF0000"/>
          <w:sz w:val="20"/>
          <w:szCs w:val="20"/>
        </w:rPr>
        <w:t xml:space="preserve">Verificar a viabilidade da adoção de critérios de sustentabilidade como responsabilidade. Questões a serem observadas: </w:t>
      </w:r>
    </w:p>
    <w:p w14:paraId="33F4E8C7" w14:textId="77777777" w:rsidR="007A298D" w:rsidRPr="007A298D" w:rsidRDefault="007A298D" w:rsidP="007A298D">
      <w:pPr>
        <w:numPr>
          <w:ilvl w:val="1"/>
          <w:numId w:val="7"/>
        </w:numPr>
        <w:jc w:val="both"/>
        <w:rPr>
          <w:rFonts w:ascii="Arial" w:hAnsi="Arial" w:cs="Arial"/>
          <w:color w:val="FF0000"/>
          <w:sz w:val="20"/>
          <w:szCs w:val="20"/>
        </w:rPr>
      </w:pPr>
      <w:r w:rsidRPr="007A298D">
        <w:rPr>
          <w:rFonts w:ascii="Arial" w:hAnsi="Arial" w:cs="Arial"/>
          <w:color w:val="FF0000"/>
          <w:sz w:val="20"/>
          <w:szCs w:val="20"/>
        </w:rPr>
        <w:t xml:space="preserve">Sistemática da Logística reversa: após o uso, os consumidores efetuarão a devolução dos produtos ou embalagens aos comerciantes ou distribuidores, que os repassarão aos fabricantes ou importadores. A estes caberá proceder à destinação ambientalmente adequada dos itens reunidos ou devolvidos. </w:t>
      </w:r>
    </w:p>
    <w:p w14:paraId="5592DC3B" w14:textId="77777777" w:rsidR="007A298D" w:rsidRPr="007A298D" w:rsidRDefault="007A298D" w:rsidP="007A298D">
      <w:pPr>
        <w:numPr>
          <w:ilvl w:val="1"/>
          <w:numId w:val="7"/>
        </w:numPr>
        <w:jc w:val="both"/>
        <w:rPr>
          <w:rFonts w:ascii="Arial" w:hAnsi="Arial" w:cs="Arial"/>
          <w:color w:val="FF0000"/>
          <w:sz w:val="20"/>
          <w:szCs w:val="20"/>
        </w:rPr>
      </w:pPr>
      <w:r w:rsidRPr="007A298D">
        <w:rPr>
          <w:rFonts w:ascii="Arial" w:hAnsi="Arial" w:cs="Arial"/>
          <w:color w:val="FF0000"/>
          <w:sz w:val="20"/>
          <w:szCs w:val="20"/>
        </w:rPr>
        <w:t xml:space="preserve">Responsabilidade compartilhada pelo ciclo de vida dos produtos: a contratada, ainda que mera distribuidora ou comerciante dos produtos que compõe o objeto do ajuste, assume responsabilidade concomitante à do fabricante ou importador, de sorte que dela também poderá ser demandado o cumprimento de deveres </w:t>
      </w:r>
      <w:r w:rsidRPr="007A298D">
        <w:rPr>
          <w:rFonts w:ascii="Arial" w:hAnsi="Arial" w:cs="Arial"/>
          <w:color w:val="FF0000"/>
          <w:sz w:val="20"/>
          <w:szCs w:val="20"/>
        </w:rPr>
        <w:lastRenderedPageBreak/>
        <w:t xml:space="preserve">relacionados à sustentabilidade socioambiental do item que disponibiliza no mercado. </w:t>
      </w:r>
    </w:p>
    <w:p w14:paraId="7E179746" w14:textId="77777777" w:rsidR="007A298D" w:rsidRPr="007A298D" w:rsidRDefault="007A298D" w:rsidP="007A298D">
      <w:pPr>
        <w:jc w:val="both"/>
        <w:rPr>
          <w:rFonts w:ascii="Arial" w:hAnsi="Arial" w:cs="Arial"/>
          <w:b/>
          <w:sz w:val="20"/>
          <w:szCs w:val="20"/>
        </w:rPr>
      </w:pPr>
      <w:r w:rsidRPr="007A298D">
        <w:rPr>
          <w:rFonts w:ascii="Arial" w:hAnsi="Arial" w:cs="Arial"/>
          <w:b/>
          <w:sz w:val="20"/>
          <w:szCs w:val="20"/>
        </w:rPr>
        <w:t xml:space="preserve">11 – DAS OBRIGAÇÕES DA CONTRATANTE </w:t>
      </w:r>
    </w:p>
    <w:p w14:paraId="6A136272"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11.1 – [...]. </w:t>
      </w:r>
    </w:p>
    <w:p w14:paraId="04B49FBC" w14:textId="77777777" w:rsidR="007A298D" w:rsidRPr="007A298D" w:rsidRDefault="007A298D" w:rsidP="007A298D">
      <w:pPr>
        <w:jc w:val="both"/>
        <w:rPr>
          <w:rFonts w:ascii="Arial" w:hAnsi="Arial" w:cs="Arial"/>
          <w:i/>
          <w:iCs/>
          <w:sz w:val="20"/>
          <w:szCs w:val="20"/>
        </w:rPr>
      </w:pPr>
      <w:r w:rsidRPr="007A298D">
        <w:rPr>
          <w:rFonts w:ascii="Arial" w:hAnsi="Arial" w:cs="Arial"/>
          <w:i/>
          <w:iCs/>
          <w:sz w:val="20"/>
          <w:szCs w:val="20"/>
        </w:rPr>
        <w:t>Texto sugerido:</w:t>
      </w:r>
    </w:p>
    <w:p w14:paraId="2060AD7D"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11.1. São obrigações da Contratante:</w:t>
      </w:r>
    </w:p>
    <w:p w14:paraId="37EC651C"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11.1.1. receber o(s) bem(</w:t>
      </w:r>
      <w:proofErr w:type="spellStart"/>
      <w:r w:rsidRPr="007A298D">
        <w:rPr>
          <w:rFonts w:ascii="Arial" w:hAnsi="Arial" w:cs="Arial"/>
          <w:i/>
          <w:sz w:val="20"/>
          <w:szCs w:val="20"/>
        </w:rPr>
        <w:t>ns</w:t>
      </w:r>
      <w:proofErr w:type="spellEnd"/>
      <w:r w:rsidRPr="007A298D">
        <w:rPr>
          <w:rFonts w:ascii="Arial" w:hAnsi="Arial" w:cs="Arial"/>
          <w:i/>
          <w:sz w:val="20"/>
          <w:szCs w:val="20"/>
        </w:rPr>
        <w:t>) no prazo e condições estabelecidas no Termo de Referência;</w:t>
      </w:r>
    </w:p>
    <w:p w14:paraId="02EFAEB4"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11.1.2. verificar minuciosamente, no prazo fixado, a conformidade do(s) bem(</w:t>
      </w:r>
      <w:proofErr w:type="spellStart"/>
      <w:r w:rsidRPr="007A298D">
        <w:rPr>
          <w:rFonts w:ascii="Arial" w:hAnsi="Arial" w:cs="Arial"/>
          <w:i/>
          <w:sz w:val="20"/>
          <w:szCs w:val="20"/>
        </w:rPr>
        <w:t>ns</w:t>
      </w:r>
      <w:proofErr w:type="spellEnd"/>
      <w:r w:rsidRPr="007A298D">
        <w:rPr>
          <w:rFonts w:ascii="Arial" w:hAnsi="Arial" w:cs="Arial"/>
          <w:i/>
          <w:sz w:val="20"/>
          <w:szCs w:val="20"/>
        </w:rPr>
        <w:t>) contratado(s).</w:t>
      </w:r>
    </w:p>
    <w:p w14:paraId="400DE677"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11.1.3. comunicar à Contratada, por escrito, sobre imperfeições, falhas ou irregularidades</w:t>
      </w:r>
    </w:p>
    <w:p w14:paraId="704F2A1D"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verificadas no(s) bem(</w:t>
      </w:r>
      <w:proofErr w:type="spellStart"/>
      <w:r w:rsidRPr="007A298D">
        <w:rPr>
          <w:rFonts w:ascii="Arial" w:hAnsi="Arial" w:cs="Arial"/>
          <w:i/>
          <w:sz w:val="20"/>
          <w:szCs w:val="20"/>
        </w:rPr>
        <w:t>ns</w:t>
      </w:r>
      <w:proofErr w:type="spellEnd"/>
      <w:r w:rsidRPr="007A298D">
        <w:rPr>
          <w:rFonts w:ascii="Arial" w:hAnsi="Arial" w:cs="Arial"/>
          <w:i/>
          <w:sz w:val="20"/>
          <w:szCs w:val="20"/>
        </w:rPr>
        <w:t>) contratado(s), para que seja substituído, reparado ou corrigido;</w:t>
      </w:r>
    </w:p>
    <w:p w14:paraId="280F84EF"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11.1.4. acompanhar e fiscalizar o cumprimento das obrigações da Contratada, através de comissão/servidor especialmente designado;</w:t>
      </w:r>
    </w:p>
    <w:p w14:paraId="766B9BF6"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11.1.5. efetuar o pagamento à Contratada no valor correspondente ao fornecimento do(s) bem(</w:t>
      </w:r>
      <w:proofErr w:type="spellStart"/>
      <w:r w:rsidRPr="007A298D">
        <w:rPr>
          <w:rFonts w:ascii="Arial" w:hAnsi="Arial" w:cs="Arial"/>
          <w:i/>
          <w:sz w:val="20"/>
          <w:szCs w:val="20"/>
        </w:rPr>
        <w:t>ns</w:t>
      </w:r>
      <w:proofErr w:type="spellEnd"/>
      <w:r w:rsidRPr="007A298D">
        <w:rPr>
          <w:rFonts w:ascii="Arial" w:hAnsi="Arial" w:cs="Arial"/>
          <w:i/>
          <w:sz w:val="20"/>
          <w:szCs w:val="20"/>
        </w:rPr>
        <w:t>), no prazo e forma estabelecidos no Termo de Referência;</w:t>
      </w:r>
    </w:p>
    <w:p w14:paraId="194B3617"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11.2. A Administração não responderá por quaisquer compromissos assumidos pela Contratada com terceiros, ainda que vinculados à execução do presente Termo de Referência, bem como por qualquer dano causado a terceiros em decorrência de ato da Contratada, de seus empregados, prepostos ou subordinados.”</w:t>
      </w:r>
    </w:p>
    <w:p w14:paraId="7566BE6F" w14:textId="77777777" w:rsidR="007A298D" w:rsidRPr="007A298D" w:rsidRDefault="007A298D" w:rsidP="007A298D">
      <w:pPr>
        <w:jc w:val="both"/>
        <w:rPr>
          <w:rFonts w:ascii="Arial" w:hAnsi="Arial" w:cs="Arial"/>
          <w:b/>
          <w:sz w:val="20"/>
          <w:szCs w:val="20"/>
        </w:rPr>
      </w:pPr>
    </w:p>
    <w:p w14:paraId="01A49D5E" w14:textId="77777777" w:rsidR="007A298D" w:rsidRPr="007A298D" w:rsidRDefault="007A298D" w:rsidP="007A298D">
      <w:pPr>
        <w:jc w:val="both"/>
        <w:rPr>
          <w:rFonts w:ascii="Arial" w:hAnsi="Arial" w:cs="Arial"/>
          <w:b/>
          <w:sz w:val="20"/>
          <w:szCs w:val="20"/>
        </w:rPr>
      </w:pPr>
      <w:r w:rsidRPr="007A298D">
        <w:rPr>
          <w:rFonts w:ascii="Arial" w:hAnsi="Arial" w:cs="Arial"/>
          <w:b/>
          <w:sz w:val="20"/>
          <w:szCs w:val="20"/>
        </w:rPr>
        <w:t xml:space="preserve">12 – DA GESTÃO DO CONTRATO </w:t>
      </w:r>
    </w:p>
    <w:p w14:paraId="2335C823"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11.1 – [...]. </w:t>
      </w:r>
    </w:p>
    <w:p w14:paraId="614BA7E7"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Orientações: </w:t>
      </w:r>
    </w:p>
    <w:p w14:paraId="2E752F4F" w14:textId="77777777" w:rsidR="007A298D" w:rsidRPr="007A298D" w:rsidRDefault="007A298D" w:rsidP="007A298D">
      <w:pPr>
        <w:numPr>
          <w:ilvl w:val="0"/>
          <w:numId w:val="7"/>
        </w:numPr>
        <w:jc w:val="both"/>
        <w:rPr>
          <w:rFonts w:ascii="Arial" w:hAnsi="Arial" w:cs="Arial"/>
          <w:color w:val="FF0000"/>
          <w:sz w:val="20"/>
          <w:szCs w:val="20"/>
        </w:rPr>
      </w:pPr>
      <w:r w:rsidRPr="007A298D">
        <w:rPr>
          <w:rFonts w:ascii="Arial" w:hAnsi="Arial" w:cs="Arial"/>
          <w:color w:val="FF0000"/>
          <w:sz w:val="20"/>
          <w:szCs w:val="20"/>
        </w:rPr>
        <w:t>O recebimento de material de valor superior a R$ 176.000,00 (cento e setenta e seis mil reais), deverá ser confiado a uma comissão de, no mínimo, 3 (três) membros, nos termos do art. 15, §8º, da Lei n. 8.666/93 e Decreto Federal nº 9.412/18.</w:t>
      </w:r>
    </w:p>
    <w:p w14:paraId="60A4B886" w14:textId="77777777" w:rsidR="007A298D" w:rsidRPr="007A298D" w:rsidRDefault="007A298D" w:rsidP="007A298D">
      <w:pPr>
        <w:jc w:val="both"/>
        <w:rPr>
          <w:rFonts w:ascii="Arial" w:hAnsi="Arial" w:cs="Arial"/>
          <w:b/>
          <w:sz w:val="20"/>
          <w:szCs w:val="20"/>
        </w:rPr>
      </w:pPr>
      <w:r w:rsidRPr="007A298D">
        <w:rPr>
          <w:rFonts w:ascii="Arial" w:hAnsi="Arial" w:cs="Arial"/>
          <w:b/>
          <w:sz w:val="20"/>
          <w:szCs w:val="20"/>
        </w:rPr>
        <w:t xml:space="preserve">13 – DA FISCALIZAÇÃO DO CONTRATO </w:t>
      </w:r>
    </w:p>
    <w:p w14:paraId="2A47C9D1"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13.1 – [...]. </w:t>
      </w:r>
    </w:p>
    <w:p w14:paraId="1F16284D" w14:textId="77777777" w:rsidR="007A298D" w:rsidRPr="007A298D" w:rsidRDefault="007A298D" w:rsidP="007A298D">
      <w:pPr>
        <w:jc w:val="both"/>
        <w:rPr>
          <w:rFonts w:ascii="Arial" w:hAnsi="Arial" w:cs="Arial"/>
          <w:b/>
          <w:sz w:val="20"/>
          <w:szCs w:val="20"/>
        </w:rPr>
      </w:pPr>
      <w:r w:rsidRPr="007A298D">
        <w:rPr>
          <w:rFonts w:ascii="Arial" w:hAnsi="Arial" w:cs="Arial"/>
          <w:b/>
          <w:sz w:val="20"/>
          <w:szCs w:val="20"/>
        </w:rPr>
        <w:t xml:space="preserve">14 – DAS CONDIÇÕES DE PAGAMENTO </w:t>
      </w:r>
    </w:p>
    <w:p w14:paraId="3014CF7D"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14.1 – [...]. </w:t>
      </w:r>
    </w:p>
    <w:p w14:paraId="2968CD1F" w14:textId="77777777" w:rsidR="007A298D" w:rsidRPr="007A298D" w:rsidRDefault="007A298D" w:rsidP="007A298D">
      <w:pPr>
        <w:jc w:val="both"/>
        <w:rPr>
          <w:rFonts w:ascii="Arial" w:hAnsi="Arial" w:cs="Arial"/>
          <w:i/>
          <w:iCs/>
          <w:sz w:val="20"/>
          <w:szCs w:val="20"/>
        </w:rPr>
      </w:pPr>
      <w:r w:rsidRPr="007A298D">
        <w:rPr>
          <w:rFonts w:ascii="Arial" w:hAnsi="Arial" w:cs="Arial"/>
          <w:i/>
          <w:iCs/>
          <w:sz w:val="20"/>
          <w:szCs w:val="20"/>
        </w:rPr>
        <w:t>Texto sugerido:</w:t>
      </w:r>
    </w:p>
    <w:p w14:paraId="3491E884"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“14.1. O pagamento será realizado no prazo máximo de até 30 (trinta) dias, contados a partir da data final do período de adimplemento a que se referir, através de ordem bancária, para crédito em banco, agência e conta corrente indicados pelo contratado.</w:t>
      </w:r>
    </w:p>
    <w:p w14:paraId="5C91EA04"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lastRenderedPageBreak/>
        <w:t>14.2. Os pagamentos decorrentes de despesas cujos valores não ultrapassem o limite de que trata o inciso II do art. 24 da Lei 8.666, de 1993, deverão ser efetuados no prazo de até 5 (cinco) dias úteis, contados da data da apresentação da Nota Fiscal, nos termos do art. 5º, § 3º, da Lei nº 8.666, de 1993.</w:t>
      </w:r>
    </w:p>
    <w:p w14:paraId="64CB8207"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14.3. O pagamento somente será autorizado depois de efetuado o “atesto” pelo servidor competente na nota fiscal apresentada.</w:t>
      </w:r>
    </w:p>
    <w:p w14:paraId="6E4839EE"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14.4. Havendo erro na apresentação da Nota Fiscal ou dos documentos pertinentes à contratação, ou, ainda, circunstância que impeça a liquidação da despesa, como, por exemplo, obrigação financeira pendente, decorrente de penalidade imposta ou inadimplência, o pagamento ficará sobrestado até que a Contratada providencie as medidas saneadoras. Nesta hipótese, o prazo para pagamento iniciar-se-á após a comprovação da regularização da situação, não acarretando qualquer ônus para a Contratante.</w:t>
      </w:r>
    </w:p>
    <w:p w14:paraId="63E3552C"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14.5. Será considerada data do pagamento o dia em que constar como emitida a ordem bancária para pagamento.</w:t>
      </w:r>
    </w:p>
    <w:p w14:paraId="2347609D"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14.6. Antes de cada pagamento à contratada, será realizada consulta de regularidade fiscal e trabalhista para verificar a manutenção das condições de habilitação exigidas no edital.</w:t>
      </w:r>
    </w:p>
    <w:p w14:paraId="04522288"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14.</w:t>
      </w:r>
      <w:proofErr w:type="gramStart"/>
      <w:r w:rsidRPr="007A298D">
        <w:rPr>
          <w:rFonts w:ascii="Arial" w:hAnsi="Arial" w:cs="Arial"/>
          <w:i/>
          <w:sz w:val="20"/>
          <w:szCs w:val="20"/>
        </w:rPr>
        <w:t>7.Constatando</w:t>
      </w:r>
      <w:proofErr w:type="gramEnd"/>
      <w:r w:rsidRPr="007A298D">
        <w:rPr>
          <w:rFonts w:ascii="Arial" w:hAnsi="Arial" w:cs="Arial"/>
          <w:i/>
          <w:sz w:val="20"/>
          <w:szCs w:val="20"/>
        </w:rPr>
        <w:t>-se, a situação de irregularidade da contratada, será providenciada sua advertência, por escrito, para que, no prazo de 5 (cinco) dias, regularize sua situação ou, no mesmo prazo, apresente sua defesa. O prazo poderá ser prorrogado uma vez, por igual período, a critério da contratante.</w:t>
      </w:r>
    </w:p>
    <w:p w14:paraId="5E03776C"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14.8. Não havendo regularização ou sendo a defesa considerada improcedente, a contratante deverá comunicar aos órgãos responsáveis pela fiscalização da regularidade fiscal quanto à inadimplência da contratada, bem como quanto à existência de pagamento a ser efetuado, para que sejam acionados os meios pertinentes e necessários para garantir o recebimento de seus créditos.</w:t>
      </w:r>
    </w:p>
    <w:p w14:paraId="46095708"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14.9. Persistindo a irregularidade, a contratante deverá adotar as medidas necessárias à rescisão contratual nos autos do processo administrativo correspondente, assegurada à contratada a ampla defesa.</w:t>
      </w:r>
    </w:p>
    <w:p w14:paraId="6F5C9DDA"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14.10. Havendo a efetiva execução do objeto, os pagamentos serão realizados normalmente, até que se decida pela rescisão do contrato, caso a contratada não regularize sua situação.</w:t>
      </w:r>
    </w:p>
    <w:p w14:paraId="4F20AD21"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 xml:space="preserve">14.11. Quando do pagamento, será efetuada a retenção tributária prevista na legislação aplicável. </w:t>
      </w:r>
    </w:p>
    <w:p w14:paraId="339EAB6C"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14.11.1. A Contratada regularmente optante pelo Simples Nacional, nos termos da Lei Complementar nº 123, de 2006,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14:paraId="69231F4E" w14:textId="77777777" w:rsidR="007A298D" w:rsidRPr="007A298D" w:rsidRDefault="007A298D" w:rsidP="007A298D">
      <w:pPr>
        <w:jc w:val="both"/>
        <w:rPr>
          <w:rFonts w:ascii="Arial" w:hAnsi="Arial" w:cs="Arial"/>
          <w:b/>
          <w:sz w:val="20"/>
          <w:szCs w:val="20"/>
        </w:rPr>
      </w:pPr>
      <w:r w:rsidRPr="007A298D">
        <w:rPr>
          <w:rFonts w:ascii="Arial" w:hAnsi="Arial" w:cs="Arial"/>
          <w:b/>
          <w:sz w:val="20"/>
          <w:szCs w:val="20"/>
        </w:rPr>
        <w:t xml:space="preserve">15 – DA VIGÊNCIA DO CONTRATO </w:t>
      </w:r>
    </w:p>
    <w:p w14:paraId="0374E1B6"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15.1 – [...]. </w:t>
      </w:r>
    </w:p>
    <w:p w14:paraId="3603A596" w14:textId="77777777" w:rsidR="007A298D" w:rsidRPr="007A298D" w:rsidRDefault="007A298D" w:rsidP="007A298D">
      <w:pPr>
        <w:jc w:val="both"/>
        <w:rPr>
          <w:rFonts w:ascii="Arial" w:hAnsi="Arial" w:cs="Arial"/>
          <w:b/>
          <w:sz w:val="20"/>
          <w:szCs w:val="20"/>
        </w:rPr>
      </w:pPr>
      <w:r w:rsidRPr="007A298D">
        <w:rPr>
          <w:rFonts w:ascii="Arial" w:hAnsi="Arial" w:cs="Arial"/>
          <w:b/>
          <w:sz w:val="20"/>
          <w:szCs w:val="20"/>
        </w:rPr>
        <w:lastRenderedPageBreak/>
        <w:t xml:space="preserve">16 – DAS SANÇÕES CONTRATUAIS </w:t>
      </w:r>
    </w:p>
    <w:p w14:paraId="44F4343F"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16.1 – [...]. </w:t>
      </w:r>
    </w:p>
    <w:p w14:paraId="67853D09" w14:textId="77777777" w:rsidR="007A298D" w:rsidRPr="007A298D" w:rsidRDefault="007A298D" w:rsidP="007A298D">
      <w:pPr>
        <w:jc w:val="both"/>
        <w:rPr>
          <w:rFonts w:ascii="Arial" w:hAnsi="Arial" w:cs="Arial"/>
          <w:i/>
          <w:iCs/>
          <w:sz w:val="20"/>
          <w:szCs w:val="20"/>
        </w:rPr>
      </w:pPr>
      <w:r w:rsidRPr="007A298D">
        <w:rPr>
          <w:rFonts w:ascii="Arial" w:hAnsi="Arial" w:cs="Arial"/>
          <w:i/>
          <w:iCs/>
          <w:sz w:val="20"/>
          <w:szCs w:val="20"/>
        </w:rPr>
        <w:t>Texto sugerido:</w:t>
      </w:r>
    </w:p>
    <w:p w14:paraId="7D836E8A"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“16.1. Comete infração administrativa nos termos da Lei nº 8.666, de 1993 e da Lei nº 10.520, de 2002, a Contratada que:</w:t>
      </w:r>
    </w:p>
    <w:p w14:paraId="36349008" w14:textId="77777777" w:rsidR="007A298D" w:rsidRPr="007A298D" w:rsidRDefault="007A298D" w:rsidP="007A298D">
      <w:pPr>
        <w:ind w:left="708"/>
        <w:jc w:val="both"/>
        <w:rPr>
          <w:rFonts w:ascii="Arial" w:hAnsi="Arial" w:cs="Arial"/>
          <w:i/>
          <w:sz w:val="20"/>
          <w:szCs w:val="20"/>
        </w:rPr>
      </w:pPr>
      <w:r w:rsidRPr="007A298D">
        <w:rPr>
          <w:rFonts w:ascii="Arial" w:hAnsi="Arial" w:cs="Arial"/>
          <w:i/>
          <w:sz w:val="20"/>
          <w:szCs w:val="20"/>
        </w:rPr>
        <w:t xml:space="preserve">16.1.1. </w:t>
      </w:r>
      <w:proofErr w:type="spellStart"/>
      <w:r w:rsidRPr="007A298D">
        <w:rPr>
          <w:rFonts w:ascii="Arial" w:hAnsi="Arial" w:cs="Arial"/>
          <w:i/>
          <w:sz w:val="20"/>
          <w:szCs w:val="20"/>
        </w:rPr>
        <w:t>inexecutar</w:t>
      </w:r>
      <w:proofErr w:type="spellEnd"/>
      <w:r w:rsidRPr="007A298D">
        <w:rPr>
          <w:rFonts w:ascii="Arial" w:hAnsi="Arial" w:cs="Arial"/>
          <w:i/>
          <w:sz w:val="20"/>
          <w:szCs w:val="20"/>
        </w:rPr>
        <w:t xml:space="preserve"> total ou parcialmente qualquer das obrigações assumidas em decorrência da contratação;</w:t>
      </w:r>
    </w:p>
    <w:p w14:paraId="19864BF7" w14:textId="77777777" w:rsidR="007A298D" w:rsidRPr="007A298D" w:rsidRDefault="007A298D" w:rsidP="007A298D">
      <w:pPr>
        <w:ind w:left="708"/>
        <w:jc w:val="both"/>
        <w:rPr>
          <w:rFonts w:ascii="Arial" w:hAnsi="Arial" w:cs="Arial"/>
          <w:i/>
          <w:sz w:val="20"/>
          <w:szCs w:val="20"/>
        </w:rPr>
      </w:pPr>
      <w:r w:rsidRPr="007A298D">
        <w:rPr>
          <w:rFonts w:ascii="Arial" w:hAnsi="Arial" w:cs="Arial"/>
          <w:i/>
          <w:sz w:val="20"/>
          <w:szCs w:val="20"/>
        </w:rPr>
        <w:t>16.1.2. ensejar o retardamento da execução do objeto;</w:t>
      </w:r>
    </w:p>
    <w:p w14:paraId="501CFA07" w14:textId="77777777" w:rsidR="007A298D" w:rsidRPr="007A298D" w:rsidRDefault="007A298D" w:rsidP="007A298D">
      <w:pPr>
        <w:ind w:left="708"/>
        <w:jc w:val="both"/>
        <w:rPr>
          <w:rFonts w:ascii="Arial" w:hAnsi="Arial" w:cs="Arial"/>
          <w:i/>
          <w:sz w:val="20"/>
          <w:szCs w:val="20"/>
        </w:rPr>
      </w:pPr>
      <w:r w:rsidRPr="007A298D">
        <w:rPr>
          <w:rFonts w:ascii="Arial" w:hAnsi="Arial" w:cs="Arial"/>
          <w:i/>
          <w:sz w:val="20"/>
          <w:szCs w:val="20"/>
        </w:rPr>
        <w:t>16.1.3. fraudar na execução do contrato;</w:t>
      </w:r>
    </w:p>
    <w:p w14:paraId="02B0BA56" w14:textId="77777777" w:rsidR="007A298D" w:rsidRPr="007A298D" w:rsidRDefault="007A298D" w:rsidP="007A298D">
      <w:pPr>
        <w:ind w:left="708"/>
        <w:jc w:val="both"/>
        <w:rPr>
          <w:rFonts w:ascii="Arial" w:hAnsi="Arial" w:cs="Arial"/>
          <w:i/>
          <w:sz w:val="20"/>
          <w:szCs w:val="20"/>
        </w:rPr>
      </w:pPr>
      <w:r w:rsidRPr="007A298D">
        <w:rPr>
          <w:rFonts w:ascii="Arial" w:hAnsi="Arial" w:cs="Arial"/>
          <w:i/>
          <w:sz w:val="20"/>
          <w:szCs w:val="20"/>
        </w:rPr>
        <w:t>16.1.4. comportar-se de modo inidôneo;</w:t>
      </w:r>
    </w:p>
    <w:p w14:paraId="50E915E9" w14:textId="77777777" w:rsidR="007A298D" w:rsidRPr="007A298D" w:rsidRDefault="007A298D" w:rsidP="007A298D">
      <w:pPr>
        <w:ind w:left="708"/>
        <w:jc w:val="both"/>
        <w:rPr>
          <w:rFonts w:ascii="Arial" w:hAnsi="Arial" w:cs="Arial"/>
          <w:i/>
          <w:sz w:val="20"/>
          <w:szCs w:val="20"/>
        </w:rPr>
      </w:pPr>
      <w:r w:rsidRPr="007A298D">
        <w:rPr>
          <w:rFonts w:ascii="Arial" w:hAnsi="Arial" w:cs="Arial"/>
          <w:i/>
          <w:sz w:val="20"/>
          <w:szCs w:val="20"/>
        </w:rPr>
        <w:t>16.1.5. cometer fraude fiscal;</w:t>
      </w:r>
    </w:p>
    <w:p w14:paraId="18FA6CFB" w14:textId="77777777" w:rsidR="007A298D" w:rsidRPr="007A298D" w:rsidRDefault="007A298D" w:rsidP="007A298D">
      <w:pPr>
        <w:ind w:left="708"/>
        <w:jc w:val="both"/>
        <w:rPr>
          <w:rFonts w:ascii="Arial" w:hAnsi="Arial" w:cs="Arial"/>
          <w:i/>
          <w:sz w:val="20"/>
          <w:szCs w:val="20"/>
        </w:rPr>
      </w:pPr>
      <w:r w:rsidRPr="007A298D">
        <w:rPr>
          <w:rFonts w:ascii="Arial" w:hAnsi="Arial" w:cs="Arial"/>
          <w:i/>
          <w:sz w:val="20"/>
          <w:szCs w:val="20"/>
        </w:rPr>
        <w:t>16.1.6. não mantiver a proposta.</w:t>
      </w:r>
    </w:p>
    <w:p w14:paraId="5A33A1CA"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16.2. A Contratada que cometer qualquer das infrações discriminadas no subitem acima ficará sujeita, sem prejuízo da responsabilidade civil e criminal, às seguintes sanções:</w:t>
      </w:r>
    </w:p>
    <w:p w14:paraId="09D29C9A" w14:textId="77777777" w:rsidR="007A298D" w:rsidRPr="007A298D" w:rsidRDefault="007A298D" w:rsidP="007A298D">
      <w:pPr>
        <w:ind w:left="708"/>
        <w:jc w:val="both"/>
        <w:rPr>
          <w:rFonts w:ascii="Arial" w:hAnsi="Arial" w:cs="Arial"/>
          <w:i/>
          <w:sz w:val="20"/>
          <w:szCs w:val="20"/>
        </w:rPr>
      </w:pPr>
      <w:r w:rsidRPr="007A298D">
        <w:rPr>
          <w:rFonts w:ascii="Arial" w:hAnsi="Arial" w:cs="Arial"/>
          <w:i/>
          <w:sz w:val="20"/>
          <w:szCs w:val="20"/>
        </w:rPr>
        <w:t>16.2.1. advertência por faltas leves, assim entendidas aquelas que não acarretem prejuízos significativos para a Contratante;</w:t>
      </w:r>
    </w:p>
    <w:p w14:paraId="6FCE67BB" w14:textId="77777777" w:rsidR="007A298D" w:rsidRPr="007A298D" w:rsidRDefault="007A298D" w:rsidP="007A298D">
      <w:pPr>
        <w:ind w:left="708"/>
        <w:jc w:val="both"/>
        <w:rPr>
          <w:rFonts w:ascii="Arial" w:hAnsi="Arial" w:cs="Arial"/>
          <w:i/>
          <w:sz w:val="20"/>
          <w:szCs w:val="20"/>
        </w:rPr>
      </w:pPr>
      <w:r w:rsidRPr="007A298D">
        <w:rPr>
          <w:rFonts w:ascii="Arial" w:hAnsi="Arial" w:cs="Arial"/>
          <w:i/>
          <w:sz w:val="20"/>
          <w:szCs w:val="20"/>
        </w:rPr>
        <w:t>16.2.2. Multa de 0,5% (meio por cento), por dia de atraso na entrega do objeto ou parte dele, calculada sobre o respectivo valor, respeitado o limite de 20% (vinte por cento) e observado o valor mínimo de R$ 50,00;</w:t>
      </w:r>
    </w:p>
    <w:p w14:paraId="5C6E5C14" w14:textId="77777777" w:rsidR="007A298D" w:rsidRPr="007A298D" w:rsidRDefault="007A298D" w:rsidP="007A298D">
      <w:pPr>
        <w:ind w:left="708"/>
        <w:jc w:val="both"/>
        <w:rPr>
          <w:rFonts w:ascii="Arial" w:hAnsi="Arial" w:cs="Arial"/>
          <w:i/>
          <w:sz w:val="20"/>
          <w:szCs w:val="20"/>
        </w:rPr>
      </w:pPr>
      <w:r w:rsidRPr="007A298D">
        <w:rPr>
          <w:rFonts w:ascii="Arial" w:hAnsi="Arial" w:cs="Arial"/>
          <w:i/>
          <w:sz w:val="20"/>
          <w:szCs w:val="20"/>
        </w:rPr>
        <w:t>16.2.3. Multa de 20% (vinte por cento), aplicada sobre o valor total da obrigação, pela não aceitação da nota de empenho dentro do prazo de validade da presente Ata; ou pela não entrega do(s) bem(</w:t>
      </w:r>
      <w:proofErr w:type="spellStart"/>
      <w:r w:rsidRPr="007A298D">
        <w:rPr>
          <w:rFonts w:ascii="Arial" w:hAnsi="Arial" w:cs="Arial"/>
          <w:i/>
          <w:sz w:val="20"/>
          <w:szCs w:val="20"/>
        </w:rPr>
        <w:t>ns</w:t>
      </w:r>
      <w:proofErr w:type="spellEnd"/>
      <w:r w:rsidRPr="007A298D">
        <w:rPr>
          <w:rFonts w:ascii="Arial" w:hAnsi="Arial" w:cs="Arial"/>
          <w:i/>
          <w:sz w:val="20"/>
          <w:szCs w:val="20"/>
        </w:rPr>
        <w:t>); ainda, pela não assinatura, no prazo estabelecido, da Ata de Registro de Preços e/ou do instrumento contratual, se houver; ou pela não prestação da assistência técnica ou pela sua prestação em desacordo com as condições avençadas, quando for o caso;</w:t>
      </w:r>
    </w:p>
    <w:p w14:paraId="10CF61E1" w14:textId="77777777" w:rsidR="007A298D" w:rsidRPr="007A298D" w:rsidRDefault="007A298D" w:rsidP="007A298D">
      <w:pPr>
        <w:ind w:left="708"/>
        <w:jc w:val="both"/>
        <w:rPr>
          <w:rFonts w:ascii="Arial" w:hAnsi="Arial" w:cs="Arial"/>
          <w:i/>
          <w:sz w:val="20"/>
          <w:szCs w:val="20"/>
        </w:rPr>
      </w:pPr>
      <w:r w:rsidRPr="007A298D">
        <w:rPr>
          <w:rFonts w:ascii="Arial" w:hAnsi="Arial" w:cs="Arial"/>
          <w:i/>
          <w:sz w:val="20"/>
          <w:szCs w:val="20"/>
        </w:rPr>
        <w:t>16.2.4. Multa de 10% (dez por cento), a ser aplicada sobre o valor correspondente ao item ou parte do item entregue com defeito e/ou fora das especificações exigidas, a qual será descontada do valor relativo à próxima fatura a ser paga. Quando aplicada no último mês do fornecimento, será descontada da garantia, se houver, caso esta tenha sido prestada mediante caução em dinheiro; se efetivada em outras modalidades, poderá ser retida do último pagamento devido;</w:t>
      </w:r>
    </w:p>
    <w:p w14:paraId="7EEABCD1" w14:textId="77777777" w:rsidR="007A298D" w:rsidRPr="007A298D" w:rsidRDefault="007A298D" w:rsidP="007A298D">
      <w:pPr>
        <w:ind w:left="708"/>
        <w:jc w:val="both"/>
        <w:rPr>
          <w:rFonts w:ascii="Arial" w:hAnsi="Arial" w:cs="Arial"/>
          <w:i/>
          <w:sz w:val="20"/>
          <w:szCs w:val="20"/>
        </w:rPr>
      </w:pPr>
      <w:r w:rsidRPr="007A298D">
        <w:rPr>
          <w:rFonts w:ascii="Arial" w:hAnsi="Arial" w:cs="Arial"/>
          <w:i/>
          <w:sz w:val="20"/>
          <w:szCs w:val="20"/>
        </w:rPr>
        <w:t>16.2.5. Multa de 30 % (trinta por cento) sobre o valor do título, em caso de protesto indevido;</w:t>
      </w:r>
    </w:p>
    <w:p w14:paraId="0E5A9417" w14:textId="77777777" w:rsidR="007A298D" w:rsidRPr="007A298D" w:rsidRDefault="007A298D" w:rsidP="007A298D">
      <w:pPr>
        <w:ind w:left="708"/>
        <w:jc w:val="both"/>
        <w:rPr>
          <w:rFonts w:ascii="Arial" w:hAnsi="Arial" w:cs="Arial"/>
          <w:i/>
          <w:sz w:val="20"/>
          <w:szCs w:val="20"/>
        </w:rPr>
      </w:pPr>
      <w:r w:rsidRPr="007A298D">
        <w:rPr>
          <w:rFonts w:ascii="Arial" w:hAnsi="Arial" w:cs="Arial"/>
          <w:i/>
          <w:sz w:val="20"/>
          <w:szCs w:val="20"/>
        </w:rPr>
        <w:t>16.2.6. suspensão de licitar e impedimento de contratar com o órgão, entidade ou unidade administrativa pela qual a Administração Pública opera e atua concretamente, pelo prazo de até dois anos;</w:t>
      </w:r>
    </w:p>
    <w:p w14:paraId="43EFFB11" w14:textId="77777777" w:rsidR="007A298D" w:rsidRPr="007A298D" w:rsidRDefault="007A298D" w:rsidP="007A298D">
      <w:pPr>
        <w:ind w:left="708"/>
        <w:jc w:val="both"/>
        <w:rPr>
          <w:rFonts w:ascii="Arial" w:hAnsi="Arial" w:cs="Arial"/>
          <w:i/>
          <w:sz w:val="20"/>
          <w:szCs w:val="20"/>
        </w:rPr>
      </w:pPr>
      <w:r w:rsidRPr="007A298D">
        <w:rPr>
          <w:rFonts w:ascii="Arial" w:hAnsi="Arial" w:cs="Arial"/>
          <w:i/>
          <w:sz w:val="20"/>
          <w:szCs w:val="20"/>
        </w:rPr>
        <w:lastRenderedPageBreak/>
        <w:t>16.2.7. impedimento de licitar e contratar com a Administração pelo prazo de até cinco anos;</w:t>
      </w:r>
    </w:p>
    <w:p w14:paraId="687F844E" w14:textId="77777777" w:rsidR="007A298D" w:rsidRPr="007A298D" w:rsidRDefault="007A298D" w:rsidP="007A298D">
      <w:pPr>
        <w:ind w:left="708"/>
        <w:jc w:val="both"/>
        <w:rPr>
          <w:rFonts w:ascii="Arial" w:hAnsi="Arial" w:cs="Arial"/>
          <w:i/>
          <w:sz w:val="20"/>
          <w:szCs w:val="20"/>
        </w:rPr>
      </w:pPr>
      <w:r w:rsidRPr="007A298D">
        <w:rPr>
          <w:rFonts w:ascii="Arial" w:hAnsi="Arial" w:cs="Arial"/>
          <w:i/>
          <w:sz w:val="20"/>
          <w:szCs w:val="20"/>
        </w:rPr>
        <w:t>16.2.8. declaração de inidoneidade para licitar ou contratar com a Administração Pública, enquanto perdurarem os motivos determinantes da punição ou até que seja promovida a reabilitação perante a própria autoridade que aplicou a penalidade, que será concedida sempre que a Contratada ressarcir a Contratante pelos prejuízos causados;</w:t>
      </w:r>
    </w:p>
    <w:p w14:paraId="7F0388F6"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16.3. Também ficam sujeitas às penalidades do art. 87, III e IV da Lei nº 8.666, de 1993, as empresas e os profissionais que:</w:t>
      </w:r>
    </w:p>
    <w:p w14:paraId="45AA4366" w14:textId="77777777" w:rsidR="007A298D" w:rsidRPr="007A298D" w:rsidRDefault="007A298D" w:rsidP="007A298D">
      <w:pPr>
        <w:ind w:left="708"/>
        <w:jc w:val="both"/>
        <w:rPr>
          <w:rFonts w:ascii="Arial" w:hAnsi="Arial" w:cs="Arial"/>
          <w:i/>
          <w:sz w:val="20"/>
          <w:szCs w:val="20"/>
        </w:rPr>
      </w:pPr>
      <w:r w:rsidRPr="007A298D">
        <w:rPr>
          <w:rFonts w:ascii="Arial" w:hAnsi="Arial" w:cs="Arial"/>
          <w:i/>
          <w:sz w:val="20"/>
          <w:szCs w:val="20"/>
        </w:rPr>
        <w:t>16.3.1. tenham sofrido condenação definitiva por praticar, por meio dolosos, fraude fiscal no recolhimento de quaisquer tributos;</w:t>
      </w:r>
    </w:p>
    <w:p w14:paraId="2FE8679D" w14:textId="77777777" w:rsidR="007A298D" w:rsidRPr="007A298D" w:rsidRDefault="007A298D" w:rsidP="007A298D">
      <w:pPr>
        <w:ind w:left="708"/>
        <w:jc w:val="both"/>
        <w:rPr>
          <w:rFonts w:ascii="Arial" w:hAnsi="Arial" w:cs="Arial"/>
          <w:i/>
          <w:sz w:val="20"/>
          <w:szCs w:val="20"/>
        </w:rPr>
      </w:pPr>
      <w:r w:rsidRPr="007A298D">
        <w:rPr>
          <w:rFonts w:ascii="Arial" w:hAnsi="Arial" w:cs="Arial"/>
          <w:i/>
          <w:sz w:val="20"/>
          <w:szCs w:val="20"/>
        </w:rPr>
        <w:t>16.3.2. tenham praticado atos ilícitos visando a frustrar os objetivos da licitação;</w:t>
      </w:r>
    </w:p>
    <w:p w14:paraId="01DBB76C" w14:textId="77777777" w:rsidR="007A298D" w:rsidRPr="007A298D" w:rsidRDefault="007A298D" w:rsidP="007A298D">
      <w:pPr>
        <w:ind w:left="708"/>
        <w:jc w:val="both"/>
        <w:rPr>
          <w:rFonts w:ascii="Arial" w:hAnsi="Arial" w:cs="Arial"/>
          <w:i/>
          <w:sz w:val="20"/>
          <w:szCs w:val="20"/>
        </w:rPr>
      </w:pPr>
      <w:r w:rsidRPr="007A298D">
        <w:rPr>
          <w:rFonts w:ascii="Arial" w:hAnsi="Arial" w:cs="Arial"/>
          <w:i/>
          <w:sz w:val="20"/>
          <w:szCs w:val="20"/>
        </w:rPr>
        <w:t>16.3.3. demonstrem não possuir idoneidade para contratar com a Administração em virtude de atos ilícitos praticados.</w:t>
      </w:r>
    </w:p>
    <w:p w14:paraId="6518655A"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16.4. A aplicação de qualquer das penalidades previstas realizar-se-á em processo administrativo que assegurará o contraditório e a ampla defesa à Contratada, observando-se o procedimento previsto na Lei nº 8.666, de 1993, e subsidiariamente a Lei nº 9.784, de 1999.</w:t>
      </w:r>
    </w:p>
    <w:p w14:paraId="73F51399" w14:textId="77777777" w:rsidR="007A298D" w:rsidRPr="007A298D" w:rsidRDefault="007A298D" w:rsidP="007A298D">
      <w:pPr>
        <w:jc w:val="both"/>
        <w:rPr>
          <w:rFonts w:ascii="Arial" w:hAnsi="Arial" w:cs="Arial"/>
          <w:i/>
          <w:sz w:val="20"/>
          <w:szCs w:val="20"/>
        </w:rPr>
      </w:pPr>
      <w:r w:rsidRPr="007A298D">
        <w:rPr>
          <w:rFonts w:ascii="Arial" w:hAnsi="Arial" w:cs="Arial"/>
          <w:i/>
          <w:sz w:val="20"/>
          <w:szCs w:val="20"/>
        </w:rPr>
        <w:t>16.5. A autoridade competente, na aplicação das sanções, levará em consideração a gravidade da conduta do infrator, o caráter educativo da pena, bem como o dano causado à Administração, observado o princípio da proporcionalidade.</w:t>
      </w:r>
    </w:p>
    <w:p w14:paraId="1BFDC6A0" w14:textId="77777777" w:rsidR="007A298D" w:rsidRPr="007A298D" w:rsidRDefault="007A298D" w:rsidP="007A298D">
      <w:pPr>
        <w:jc w:val="both"/>
        <w:rPr>
          <w:rFonts w:ascii="Arial" w:hAnsi="Arial" w:cs="Arial"/>
          <w:b/>
          <w:sz w:val="20"/>
          <w:szCs w:val="20"/>
        </w:rPr>
      </w:pPr>
      <w:r w:rsidRPr="007A298D">
        <w:rPr>
          <w:rFonts w:ascii="Arial" w:hAnsi="Arial" w:cs="Arial"/>
          <w:b/>
          <w:sz w:val="20"/>
          <w:szCs w:val="20"/>
        </w:rPr>
        <w:t xml:space="preserve">17 – DAS CONDIÇÕES GERAIS </w:t>
      </w:r>
    </w:p>
    <w:p w14:paraId="71B9AD48"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17.1 – [...]. </w:t>
      </w:r>
    </w:p>
    <w:p w14:paraId="7B399618" w14:textId="77777777" w:rsidR="007A298D" w:rsidRPr="007A298D" w:rsidRDefault="007A298D" w:rsidP="007A298D">
      <w:pPr>
        <w:jc w:val="both"/>
        <w:rPr>
          <w:rFonts w:ascii="Arial" w:hAnsi="Arial" w:cs="Arial"/>
          <w:sz w:val="20"/>
          <w:szCs w:val="20"/>
        </w:rPr>
      </w:pPr>
      <w:r w:rsidRPr="007A298D">
        <w:rPr>
          <w:rFonts w:ascii="Arial" w:hAnsi="Arial" w:cs="Arial"/>
          <w:sz w:val="20"/>
          <w:szCs w:val="20"/>
        </w:rPr>
        <w:t xml:space="preserve">Orientações: </w:t>
      </w:r>
    </w:p>
    <w:p w14:paraId="6B400922" w14:textId="77777777" w:rsidR="007A298D" w:rsidRPr="007A298D" w:rsidRDefault="007A298D" w:rsidP="007A298D">
      <w:pPr>
        <w:numPr>
          <w:ilvl w:val="0"/>
          <w:numId w:val="7"/>
        </w:numPr>
        <w:jc w:val="both"/>
        <w:rPr>
          <w:rFonts w:ascii="Arial" w:hAnsi="Arial" w:cs="Arial"/>
          <w:b/>
          <w:bCs/>
          <w:color w:val="FF0000"/>
          <w:sz w:val="20"/>
          <w:szCs w:val="20"/>
        </w:rPr>
      </w:pPr>
      <w:r w:rsidRPr="007A298D">
        <w:rPr>
          <w:rFonts w:ascii="Arial" w:hAnsi="Arial" w:cs="Arial"/>
          <w:b/>
          <w:bCs/>
          <w:color w:val="FF0000"/>
          <w:sz w:val="20"/>
          <w:szCs w:val="20"/>
        </w:rPr>
        <w:t>Se a contratação for efetivada SEM termo de contrato, com fulcro no art. 62 da Lei n. 8.666/93 (questão avaliada pelo setor de contratos), a “unidade requisitante” deverá incluir no Projeto Básico/Termo de Referência as seguintes Condições Gerais:</w:t>
      </w:r>
    </w:p>
    <w:p w14:paraId="12AB4548" w14:textId="77777777" w:rsidR="007A298D" w:rsidRPr="007A298D" w:rsidRDefault="007A298D" w:rsidP="007A298D">
      <w:pPr>
        <w:numPr>
          <w:ilvl w:val="0"/>
          <w:numId w:val="9"/>
        </w:numPr>
        <w:jc w:val="both"/>
        <w:rPr>
          <w:rFonts w:ascii="Arial" w:hAnsi="Arial" w:cs="Arial"/>
          <w:color w:val="FF0000"/>
          <w:sz w:val="20"/>
          <w:szCs w:val="20"/>
        </w:rPr>
      </w:pPr>
      <w:r w:rsidRPr="007A298D">
        <w:rPr>
          <w:rFonts w:ascii="Arial" w:hAnsi="Arial" w:cs="Arial"/>
          <w:color w:val="FF0000"/>
          <w:sz w:val="20"/>
          <w:szCs w:val="20"/>
        </w:rPr>
        <w:t xml:space="preserve">A Administração Municipal e a Contratada poderão restabelecer o equilíbrio econômico-financeiro da contratação, nos termos do artigo 65, inciso II, alínea “d”, da Lei n. 8.666/93, por novo pacto precedido de cálculo ou de demonstração analítica do aumento ou diminuição dos custos, obedecidos os critérios estabelecidos em planilha de formação de preços e tendo como limite a média dos preços encontrados no mercado em geral. </w:t>
      </w:r>
    </w:p>
    <w:p w14:paraId="4F8D8C3C" w14:textId="77777777" w:rsidR="007A298D" w:rsidRPr="007A298D" w:rsidRDefault="007A298D" w:rsidP="007A298D">
      <w:pPr>
        <w:numPr>
          <w:ilvl w:val="0"/>
          <w:numId w:val="9"/>
        </w:numPr>
        <w:jc w:val="both"/>
        <w:rPr>
          <w:rFonts w:ascii="Arial" w:hAnsi="Arial" w:cs="Arial"/>
          <w:color w:val="FF0000"/>
          <w:sz w:val="20"/>
          <w:szCs w:val="20"/>
        </w:rPr>
      </w:pPr>
      <w:r w:rsidRPr="007A298D">
        <w:rPr>
          <w:rFonts w:ascii="Arial" w:hAnsi="Arial" w:cs="Arial"/>
          <w:color w:val="FF0000"/>
          <w:sz w:val="20"/>
          <w:szCs w:val="20"/>
        </w:rPr>
        <w:t xml:space="preserve">A Administração Municipal reserva para si o direito de não aceitar nem receber qualquer produto em desacordo com o previsto neste Termo de Referência/Projeto Básico, ou em desconformidade com as normas legais ou técnicas pertinentes ao seu objeto, podendo rescindir a contratação nos termos do previsto nos artigos 77 e seguintes da Lei n. 8.666/93, assim como aplicar o disposto no inciso XI do artigo 24 da mesma lei, sem prejuízo das sanções previstas. </w:t>
      </w:r>
    </w:p>
    <w:p w14:paraId="0449B2AA" w14:textId="77777777" w:rsidR="007A298D" w:rsidRPr="007A298D" w:rsidRDefault="007A298D" w:rsidP="007A298D">
      <w:pPr>
        <w:numPr>
          <w:ilvl w:val="0"/>
          <w:numId w:val="9"/>
        </w:numPr>
        <w:jc w:val="both"/>
        <w:rPr>
          <w:rFonts w:ascii="Arial" w:hAnsi="Arial" w:cs="Arial"/>
          <w:color w:val="FF0000"/>
          <w:sz w:val="20"/>
          <w:szCs w:val="20"/>
        </w:rPr>
      </w:pPr>
      <w:r w:rsidRPr="007A298D">
        <w:rPr>
          <w:rFonts w:ascii="Arial" w:hAnsi="Arial" w:cs="Arial"/>
          <w:color w:val="FF0000"/>
          <w:sz w:val="20"/>
          <w:szCs w:val="20"/>
        </w:rPr>
        <w:lastRenderedPageBreak/>
        <w:t>Qualquer tolerância por parte da Administração Pública, no que tange ao cumprimento das obrigações ora assumidas pela Contratada, não importará, em hipótese alguma, em alteração contratual, novação, transação ou perdão, permanecendo em pleno vigor todas as condições do ajuste e podendo a Administração Municipal exigir o seu cumprimento a qualquer tempo.</w:t>
      </w:r>
    </w:p>
    <w:p w14:paraId="1A57E792" w14:textId="77777777" w:rsidR="007A298D" w:rsidRPr="007A298D" w:rsidRDefault="007A298D" w:rsidP="007A298D">
      <w:pPr>
        <w:numPr>
          <w:ilvl w:val="0"/>
          <w:numId w:val="9"/>
        </w:numPr>
        <w:jc w:val="both"/>
        <w:rPr>
          <w:rFonts w:ascii="Arial" w:hAnsi="Arial" w:cs="Arial"/>
          <w:color w:val="FF0000"/>
          <w:sz w:val="20"/>
          <w:szCs w:val="20"/>
        </w:rPr>
      </w:pPr>
      <w:r w:rsidRPr="007A298D">
        <w:rPr>
          <w:rFonts w:ascii="Arial" w:hAnsi="Arial" w:cs="Arial"/>
          <w:color w:val="FF0000"/>
          <w:sz w:val="20"/>
          <w:szCs w:val="20"/>
        </w:rPr>
        <w:t xml:space="preserve">A presente contratação não estabelece qualquer vínculo de natureza empregatícia ou de responsabilidade entre a Administração Municipal e os agentes, prepostos, empregados ou demais pessoas designadas pela Contratada para a execução do objeto contratual, sendo a Contratada a única responsável por todas as obrigações ou encargos decorrentes das relações de trabalho entre ela e seus profissionais ou contratados, previstos na legislação pátria vigente, seja trabalhista, previdenciária, social, de caráter securitário ou qualquer outra. </w:t>
      </w:r>
    </w:p>
    <w:p w14:paraId="395B8E47" w14:textId="77777777" w:rsidR="007A298D" w:rsidRPr="007A298D" w:rsidRDefault="007A298D" w:rsidP="007A298D">
      <w:pPr>
        <w:numPr>
          <w:ilvl w:val="0"/>
          <w:numId w:val="9"/>
        </w:numPr>
        <w:jc w:val="both"/>
        <w:rPr>
          <w:rFonts w:ascii="Arial" w:hAnsi="Arial" w:cs="Arial"/>
          <w:color w:val="FF0000"/>
          <w:sz w:val="20"/>
          <w:szCs w:val="20"/>
        </w:rPr>
      </w:pPr>
      <w:r w:rsidRPr="007A298D">
        <w:rPr>
          <w:rFonts w:ascii="Arial" w:hAnsi="Arial" w:cs="Arial"/>
          <w:color w:val="FF0000"/>
          <w:sz w:val="20"/>
          <w:szCs w:val="20"/>
        </w:rPr>
        <w:t xml:space="preserve">A Contratada, por si, seus agentes, prepostos, empregados ou quaisquer encarregados, assume inteira responsabilidade por quaisquer danos ou prejuízos causados, de forma direta ou indireta, a Administração Municipal, seus servidores ou terceiros, produzidos em decorrência da execução do objeto contratado, ou da omissão em executá-lo, resguardando-se a Administração Municipal o direito de regresso na hipótese de ser compelido a responder por tais danos ou prejuízos. </w:t>
      </w:r>
    </w:p>
    <w:p w14:paraId="086E0327" w14:textId="77777777" w:rsidR="007A298D" w:rsidRPr="007A298D" w:rsidRDefault="007A298D" w:rsidP="007A298D">
      <w:pPr>
        <w:numPr>
          <w:ilvl w:val="0"/>
          <w:numId w:val="9"/>
        </w:numPr>
        <w:jc w:val="both"/>
        <w:rPr>
          <w:rFonts w:ascii="Arial" w:hAnsi="Arial" w:cs="Arial"/>
          <w:color w:val="FF0000"/>
          <w:sz w:val="20"/>
          <w:szCs w:val="20"/>
        </w:rPr>
      </w:pPr>
      <w:r w:rsidRPr="007A298D">
        <w:rPr>
          <w:rFonts w:ascii="Arial" w:hAnsi="Arial" w:cs="Arial"/>
          <w:color w:val="FF0000"/>
          <w:sz w:val="20"/>
          <w:szCs w:val="20"/>
        </w:rPr>
        <w:t>A Contratada guardará e fará com que seu pessoal guarde sigilo sobre dados, informações ou documentos fornecidos pela Administração Municipal ou obtidos em razão da execução do objeto contratual, sendo vedadas todas ou quaisquer reproduções dos mesmos, durante a vigência do ajuste e mesmo após o seu término.</w:t>
      </w:r>
    </w:p>
    <w:p w14:paraId="7F7B9BF9" w14:textId="77777777" w:rsidR="007A298D" w:rsidRPr="007A298D" w:rsidRDefault="007A298D" w:rsidP="007A298D">
      <w:pPr>
        <w:numPr>
          <w:ilvl w:val="0"/>
          <w:numId w:val="9"/>
        </w:numPr>
        <w:jc w:val="both"/>
        <w:rPr>
          <w:rFonts w:ascii="Arial" w:hAnsi="Arial" w:cs="Arial"/>
          <w:color w:val="FF0000"/>
          <w:sz w:val="20"/>
          <w:szCs w:val="20"/>
        </w:rPr>
      </w:pPr>
      <w:r w:rsidRPr="007A298D">
        <w:rPr>
          <w:rFonts w:ascii="Arial" w:hAnsi="Arial" w:cs="Arial"/>
          <w:color w:val="FF0000"/>
          <w:sz w:val="20"/>
          <w:szCs w:val="20"/>
        </w:rPr>
        <w:t xml:space="preserve">Todas as informações, resultados, relatórios e quaisquer outros documentos obtidos ou elaborados pela Contratada durante a execução do objeto contratual serão de exclusiva propriedade da Administração Municipal, não podendo ser utilizados, divulgados, reproduzidos ou veiculados, para qualquer fim, senão com a prévia e expressa autorização da Administração Municipal, sob pena de responsabilização administrativa, civil ou criminal, nos termos da legislação. </w:t>
      </w:r>
    </w:p>
    <w:p w14:paraId="441B9120" w14:textId="77777777" w:rsidR="007A298D" w:rsidRPr="007A298D" w:rsidRDefault="007A298D" w:rsidP="007A298D">
      <w:pPr>
        <w:numPr>
          <w:ilvl w:val="0"/>
          <w:numId w:val="9"/>
        </w:numPr>
        <w:jc w:val="both"/>
        <w:rPr>
          <w:rFonts w:ascii="Arial" w:hAnsi="Arial" w:cs="Arial"/>
          <w:color w:val="FF0000"/>
          <w:sz w:val="20"/>
          <w:szCs w:val="20"/>
        </w:rPr>
      </w:pPr>
      <w:r w:rsidRPr="007A298D">
        <w:rPr>
          <w:rFonts w:ascii="Arial" w:hAnsi="Arial" w:cs="Arial"/>
          <w:color w:val="FF0000"/>
          <w:sz w:val="20"/>
          <w:szCs w:val="20"/>
        </w:rPr>
        <w:t xml:space="preserve">A contratação será formalizada mediante emissão de nota de empenho de despesa, nos termos do art. 62 da Lei n. 8.666/93. </w:t>
      </w:r>
    </w:p>
    <w:p w14:paraId="32300475" w14:textId="77777777" w:rsidR="007A298D" w:rsidRPr="007A298D" w:rsidRDefault="007A298D" w:rsidP="007A298D">
      <w:pPr>
        <w:ind w:left="360"/>
        <w:jc w:val="both"/>
        <w:rPr>
          <w:rFonts w:ascii="Arial" w:hAnsi="Arial" w:cs="Arial"/>
          <w:sz w:val="20"/>
          <w:szCs w:val="20"/>
        </w:rPr>
      </w:pPr>
      <w:r w:rsidRPr="007A298D">
        <w:rPr>
          <w:rFonts w:ascii="Arial" w:hAnsi="Arial" w:cs="Arial"/>
          <w:b/>
          <w:sz w:val="20"/>
          <w:szCs w:val="20"/>
        </w:rPr>
        <w:t>18 – CONSTITUI ANEXO DESTE TERMO:</w:t>
      </w:r>
      <w:r w:rsidRPr="007A298D">
        <w:rPr>
          <w:rFonts w:ascii="Arial" w:hAnsi="Arial" w:cs="Arial"/>
          <w:sz w:val="20"/>
          <w:szCs w:val="20"/>
        </w:rPr>
        <w:t xml:space="preserve"> </w:t>
      </w:r>
    </w:p>
    <w:p w14:paraId="7727C149" w14:textId="77777777" w:rsidR="007A298D" w:rsidRPr="007A298D" w:rsidRDefault="007A298D" w:rsidP="007A298D">
      <w:pPr>
        <w:ind w:left="360"/>
        <w:jc w:val="both"/>
        <w:rPr>
          <w:rFonts w:ascii="Arial" w:hAnsi="Arial" w:cs="Arial"/>
          <w:sz w:val="20"/>
          <w:szCs w:val="20"/>
        </w:rPr>
      </w:pPr>
      <w:r w:rsidRPr="007A298D">
        <w:rPr>
          <w:rFonts w:ascii="Arial" w:hAnsi="Arial" w:cs="Arial"/>
          <w:sz w:val="20"/>
          <w:szCs w:val="20"/>
        </w:rPr>
        <w:t>18.1. Anexo I – Modelo de Cotação de Preço</w:t>
      </w:r>
    </w:p>
    <w:p w14:paraId="4B2F03FB" w14:textId="77777777" w:rsidR="007A298D" w:rsidRPr="007A298D" w:rsidRDefault="007A298D" w:rsidP="007A298D">
      <w:pPr>
        <w:ind w:left="360"/>
        <w:jc w:val="both"/>
        <w:rPr>
          <w:rFonts w:ascii="Arial" w:hAnsi="Arial" w:cs="Arial"/>
          <w:b/>
          <w:i/>
          <w:sz w:val="20"/>
          <w:szCs w:val="20"/>
        </w:rPr>
      </w:pPr>
      <w:r w:rsidRPr="007A298D">
        <w:rPr>
          <w:rFonts w:ascii="Arial" w:hAnsi="Arial" w:cs="Arial"/>
          <w:b/>
          <w:i/>
          <w:sz w:val="20"/>
          <w:szCs w:val="20"/>
        </w:rPr>
        <w:t>Assinatura do “setor requisitante” e aprovação do superior hierárquico.</w:t>
      </w:r>
    </w:p>
    <w:p w14:paraId="65B894C4" w14:textId="77777777" w:rsidR="007A298D" w:rsidRPr="007A298D" w:rsidRDefault="007A298D" w:rsidP="007A298D">
      <w:pPr>
        <w:ind w:left="360"/>
        <w:jc w:val="both"/>
        <w:rPr>
          <w:rFonts w:ascii="Arial" w:hAnsi="Arial" w:cs="Arial"/>
          <w:sz w:val="20"/>
          <w:szCs w:val="20"/>
        </w:rPr>
      </w:pPr>
      <w:r w:rsidRPr="007A298D">
        <w:rPr>
          <w:rFonts w:ascii="Arial" w:hAnsi="Arial" w:cs="Arial"/>
          <w:sz w:val="20"/>
          <w:szCs w:val="20"/>
        </w:rPr>
        <w:t xml:space="preserve">Local, XX de XXXXXXXXXXX de 20XX. </w:t>
      </w:r>
    </w:p>
    <w:p w14:paraId="75300236" w14:textId="77777777" w:rsidR="007A298D" w:rsidRPr="007A298D" w:rsidRDefault="007A298D" w:rsidP="007A298D">
      <w:pPr>
        <w:pStyle w:val="Cabealho"/>
        <w:jc w:val="center"/>
        <w:rPr>
          <w:rFonts w:ascii="Arial" w:hAnsi="Arial" w:cs="Arial"/>
          <w:b/>
          <w:sz w:val="20"/>
          <w:szCs w:val="20"/>
        </w:rPr>
      </w:pPr>
      <w:r w:rsidRPr="007A298D">
        <w:rPr>
          <w:rFonts w:ascii="Arial" w:hAnsi="Arial" w:cs="Arial"/>
          <w:b/>
          <w:sz w:val="20"/>
          <w:szCs w:val="20"/>
        </w:rPr>
        <w:t>Nome do Servidor</w:t>
      </w:r>
    </w:p>
    <w:p w14:paraId="4DD1B7BE" w14:textId="77777777" w:rsidR="007A298D" w:rsidRPr="007A298D" w:rsidRDefault="007A298D" w:rsidP="007A298D">
      <w:pPr>
        <w:pStyle w:val="Cabealho"/>
        <w:jc w:val="center"/>
        <w:rPr>
          <w:rFonts w:ascii="Arial" w:hAnsi="Arial" w:cs="Arial"/>
          <w:b/>
          <w:sz w:val="20"/>
          <w:szCs w:val="20"/>
        </w:rPr>
      </w:pPr>
      <w:r w:rsidRPr="007A298D">
        <w:rPr>
          <w:rFonts w:ascii="Arial" w:hAnsi="Arial" w:cs="Arial"/>
          <w:b/>
          <w:sz w:val="20"/>
          <w:szCs w:val="20"/>
        </w:rPr>
        <w:t>Cargo que ocupa</w:t>
      </w:r>
    </w:p>
    <w:p w14:paraId="0182E40C" w14:textId="77777777" w:rsidR="007A298D" w:rsidRPr="007A298D" w:rsidRDefault="007A298D" w:rsidP="007A298D">
      <w:pPr>
        <w:ind w:left="360"/>
        <w:jc w:val="both"/>
        <w:rPr>
          <w:rFonts w:ascii="Arial" w:hAnsi="Arial" w:cs="Arial"/>
          <w:b/>
          <w:sz w:val="20"/>
          <w:szCs w:val="20"/>
        </w:rPr>
      </w:pPr>
    </w:p>
    <w:p w14:paraId="157342AE" w14:textId="77777777" w:rsidR="007A298D" w:rsidRPr="007A298D" w:rsidRDefault="007A298D" w:rsidP="007A298D">
      <w:pPr>
        <w:ind w:left="360"/>
        <w:jc w:val="both"/>
        <w:rPr>
          <w:rFonts w:ascii="Arial" w:hAnsi="Arial" w:cs="Arial"/>
          <w:sz w:val="20"/>
          <w:szCs w:val="20"/>
        </w:rPr>
      </w:pPr>
      <w:r w:rsidRPr="007A298D">
        <w:rPr>
          <w:rFonts w:ascii="Arial" w:hAnsi="Arial" w:cs="Arial"/>
          <w:sz w:val="20"/>
          <w:szCs w:val="20"/>
        </w:rPr>
        <w:t xml:space="preserve">Aprovo o Presente Termo de Referência, nos termos do art. 7º, § 2º, I da Lei 8.666/93. Em atendimento ao disposto no art. 50, IV, Lei 9.784/99, autorizo a compra direta. </w:t>
      </w:r>
    </w:p>
    <w:p w14:paraId="01D1C809" w14:textId="77777777" w:rsidR="007A298D" w:rsidRPr="007A298D" w:rsidRDefault="007A298D" w:rsidP="007A298D">
      <w:pPr>
        <w:ind w:left="360"/>
        <w:jc w:val="both"/>
        <w:rPr>
          <w:rFonts w:ascii="Arial" w:hAnsi="Arial" w:cs="Arial"/>
          <w:sz w:val="20"/>
          <w:szCs w:val="20"/>
        </w:rPr>
      </w:pPr>
      <w:r w:rsidRPr="007A298D">
        <w:rPr>
          <w:rFonts w:ascii="Arial" w:hAnsi="Arial" w:cs="Arial"/>
          <w:sz w:val="20"/>
          <w:szCs w:val="20"/>
        </w:rPr>
        <w:t xml:space="preserve">Local, XX de XXXXXXXXXXX de 20XX. </w:t>
      </w:r>
    </w:p>
    <w:p w14:paraId="67F3B06F" w14:textId="77777777" w:rsidR="007A298D" w:rsidRPr="007A298D" w:rsidRDefault="007A298D" w:rsidP="007A298D">
      <w:pPr>
        <w:pStyle w:val="Cabealho"/>
        <w:jc w:val="center"/>
        <w:rPr>
          <w:rFonts w:ascii="Arial" w:hAnsi="Arial" w:cs="Arial"/>
          <w:b/>
          <w:sz w:val="20"/>
          <w:szCs w:val="20"/>
        </w:rPr>
      </w:pPr>
      <w:r w:rsidRPr="007A298D">
        <w:rPr>
          <w:rFonts w:ascii="Arial" w:hAnsi="Arial" w:cs="Arial"/>
          <w:b/>
          <w:sz w:val="20"/>
          <w:szCs w:val="20"/>
        </w:rPr>
        <w:lastRenderedPageBreak/>
        <w:t>Nome do Servidor</w:t>
      </w:r>
    </w:p>
    <w:p w14:paraId="0AC48C80" w14:textId="77777777" w:rsidR="007A298D" w:rsidRPr="007A298D" w:rsidRDefault="007A298D" w:rsidP="007A298D">
      <w:pPr>
        <w:pStyle w:val="Cabealho"/>
        <w:jc w:val="center"/>
        <w:rPr>
          <w:rFonts w:ascii="Arial" w:hAnsi="Arial" w:cs="Arial"/>
          <w:b/>
          <w:sz w:val="20"/>
          <w:szCs w:val="20"/>
        </w:rPr>
      </w:pPr>
      <w:r w:rsidRPr="007A298D">
        <w:rPr>
          <w:rFonts w:ascii="Arial" w:hAnsi="Arial" w:cs="Arial"/>
          <w:b/>
          <w:sz w:val="20"/>
          <w:szCs w:val="20"/>
        </w:rPr>
        <w:t>Cargo que ocupa</w:t>
      </w:r>
    </w:p>
    <w:p w14:paraId="314EC818" w14:textId="77777777" w:rsidR="007A298D" w:rsidRPr="007A298D" w:rsidRDefault="007A298D" w:rsidP="007A298D">
      <w:pPr>
        <w:pStyle w:val="Cabealho"/>
        <w:jc w:val="center"/>
        <w:rPr>
          <w:rFonts w:ascii="Arial" w:hAnsi="Arial" w:cs="Arial"/>
          <w:b/>
          <w:sz w:val="20"/>
          <w:szCs w:val="20"/>
        </w:rPr>
      </w:pPr>
    </w:p>
    <w:p w14:paraId="365F0009" w14:textId="77777777" w:rsidR="007A298D" w:rsidRPr="007A298D" w:rsidRDefault="007A298D" w:rsidP="007A298D">
      <w:pPr>
        <w:pStyle w:val="Cabealho"/>
        <w:jc w:val="center"/>
        <w:rPr>
          <w:rFonts w:ascii="Arial" w:hAnsi="Arial" w:cs="Arial"/>
          <w:b/>
          <w:sz w:val="20"/>
          <w:szCs w:val="20"/>
        </w:rPr>
      </w:pPr>
      <w:r w:rsidRPr="007A298D">
        <w:rPr>
          <w:rFonts w:ascii="Arial" w:hAnsi="Arial" w:cs="Arial"/>
          <w:b/>
          <w:sz w:val="20"/>
          <w:szCs w:val="20"/>
        </w:rPr>
        <w:t>Ordenador de Despesas</w:t>
      </w:r>
    </w:p>
    <w:p w14:paraId="75911F66" w14:textId="77777777" w:rsidR="007A298D" w:rsidRPr="007A298D" w:rsidRDefault="007A298D" w:rsidP="007A298D">
      <w:pPr>
        <w:pStyle w:val="Cabealho"/>
        <w:jc w:val="center"/>
        <w:rPr>
          <w:rFonts w:ascii="Arial" w:hAnsi="Arial" w:cs="Arial"/>
          <w:b/>
          <w:sz w:val="20"/>
          <w:szCs w:val="20"/>
        </w:rPr>
      </w:pPr>
      <w:r w:rsidRPr="007A298D">
        <w:rPr>
          <w:rFonts w:ascii="Arial" w:hAnsi="Arial" w:cs="Arial"/>
          <w:b/>
          <w:sz w:val="20"/>
          <w:szCs w:val="20"/>
        </w:rPr>
        <w:t>Matricula nº XXXXX</w:t>
      </w:r>
    </w:p>
    <w:p w14:paraId="5B6E8CDB" w14:textId="77777777" w:rsidR="007A298D" w:rsidRDefault="007A298D" w:rsidP="007A298D">
      <w:pPr>
        <w:pStyle w:val="Cabealho"/>
        <w:jc w:val="center"/>
        <w:rPr>
          <w:b/>
        </w:rPr>
      </w:pPr>
    </w:p>
    <w:p w14:paraId="3B1E90B0" w14:textId="77777777" w:rsidR="007A298D" w:rsidRDefault="007A298D" w:rsidP="007A298D">
      <w:pPr>
        <w:pStyle w:val="Cabealho"/>
        <w:jc w:val="center"/>
        <w:rPr>
          <w:b/>
        </w:rPr>
      </w:pPr>
    </w:p>
    <w:p w14:paraId="1EA195B1" w14:textId="77777777" w:rsidR="007A298D" w:rsidRDefault="007A298D" w:rsidP="007A298D">
      <w:pPr>
        <w:pStyle w:val="Cabealho"/>
        <w:jc w:val="center"/>
        <w:rPr>
          <w:b/>
        </w:rPr>
      </w:pPr>
    </w:p>
    <w:p w14:paraId="37F87467" w14:textId="77777777" w:rsidR="007A298D" w:rsidRDefault="007A298D" w:rsidP="007A298D">
      <w:pPr>
        <w:pStyle w:val="Cabealho"/>
        <w:jc w:val="center"/>
        <w:rPr>
          <w:b/>
        </w:rPr>
      </w:pPr>
    </w:p>
    <w:p w14:paraId="519669BC" w14:textId="77777777" w:rsidR="007A298D" w:rsidRDefault="007A298D" w:rsidP="007A298D">
      <w:pPr>
        <w:pStyle w:val="Cabealho"/>
        <w:jc w:val="center"/>
        <w:rPr>
          <w:b/>
        </w:rPr>
      </w:pPr>
    </w:p>
    <w:p w14:paraId="126334BB" w14:textId="04CE8D0A" w:rsidR="007A298D" w:rsidRDefault="007A298D" w:rsidP="007A298D">
      <w:pPr>
        <w:pStyle w:val="Cabealho"/>
        <w:jc w:val="center"/>
        <w:rPr>
          <w:b/>
        </w:rPr>
      </w:pPr>
    </w:p>
    <w:p w14:paraId="03057385" w14:textId="032D7710" w:rsidR="006B1B23" w:rsidRDefault="006B1B23" w:rsidP="007A298D">
      <w:pPr>
        <w:pStyle w:val="Cabealho"/>
        <w:jc w:val="center"/>
        <w:rPr>
          <w:b/>
        </w:rPr>
      </w:pPr>
    </w:p>
    <w:p w14:paraId="023D40CE" w14:textId="02EBC933" w:rsidR="006B1B23" w:rsidRDefault="006B1B23" w:rsidP="007A298D">
      <w:pPr>
        <w:pStyle w:val="Cabealho"/>
        <w:jc w:val="center"/>
        <w:rPr>
          <w:b/>
        </w:rPr>
      </w:pPr>
    </w:p>
    <w:p w14:paraId="2A924E7A" w14:textId="49D95F1D" w:rsidR="006B1B23" w:rsidRDefault="006B1B23" w:rsidP="007A298D">
      <w:pPr>
        <w:pStyle w:val="Cabealho"/>
        <w:jc w:val="center"/>
        <w:rPr>
          <w:b/>
        </w:rPr>
      </w:pPr>
    </w:p>
    <w:p w14:paraId="3322C1D0" w14:textId="57722014" w:rsidR="006B1B23" w:rsidRDefault="006B1B23" w:rsidP="007A298D">
      <w:pPr>
        <w:pStyle w:val="Cabealho"/>
        <w:jc w:val="center"/>
        <w:rPr>
          <w:b/>
        </w:rPr>
      </w:pPr>
    </w:p>
    <w:p w14:paraId="50457F19" w14:textId="1529C823" w:rsidR="006B1B23" w:rsidRDefault="006B1B23" w:rsidP="007A298D">
      <w:pPr>
        <w:pStyle w:val="Cabealho"/>
        <w:jc w:val="center"/>
        <w:rPr>
          <w:b/>
        </w:rPr>
      </w:pPr>
    </w:p>
    <w:p w14:paraId="7EEFA953" w14:textId="4B3FC159" w:rsidR="006B1B23" w:rsidRDefault="006B1B23" w:rsidP="007A298D">
      <w:pPr>
        <w:pStyle w:val="Cabealho"/>
        <w:jc w:val="center"/>
        <w:rPr>
          <w:b/>
        </w:rPr>
      </w:pPr>
    </w:p>
    <w:p w14:paraId="67E95842" w14:textId="77777777" w:rsidR="006B1B23" w:rsidRDefault="006B1B23" w:rsidP="007A298D">
      <w:pPr>
        <w:pStyle w:val="Cabealho"/>
        <w:jc w:val="center"/>
        <w:rPr>
          <w:b/>
        </w:rPr>
      </w:pPr>
    </w:p>
    <w:p w14:paraId="02EA9ED6" w14:textId="0662D5ED" w:rsidR="007A298D" w:rsidRDefault="007A298D" w:rsidP="007A298D">
      <w:pPr>
        <w:pStyle w:val="Cabealho"/>
        <w:jc w:val="center"/>
        <w:rPr>
          <w:b/>
        </w:rPr>
      </w:pPr>
    </w:p>
    <w:p w14:paraId="7DDC345B" w14:textId="51556B4A" w:rsidR="007A298D" w:rsidRDefault="007A298D" w:rsidP="007A298D">
      <w:pPr>
        <w:pStyle w:val="Cabealho"/>
        <w:jc w:val="center"/>
        <w:rPr>
          <w:b/>
        </w:rPr>
      </w:pPr>
    </w:p>
    <w:p w14:paraId="03D1853F" w14:textId="3A1B2E7E" w:rsidR="007A298D" w:rsidRDefault="007A298D" w:rsidP="007A298D">
      <w:pPr>
        <w:pStyle w:val="Cabealho"/>
        <w:jc w:val="center"/>
        <w:rPr>
          <w:b/>
        </w:rPr>
      </w:pPr>
    </w:p>
    <w:p w14:paraId="17F16196" w14:textId="3FD37A01" w:rsidR="007A298D" w:rsidRDefault="006B1B23" w:rsidP="007A298D">
      <w:pPr>
        <w:pStyle w:val="Cabealho"/>
        <w:jc w:val="center"/>
        <w:rPr>
          <w:b/>
        </w:rPr>
      </w:pPr>
      <w:r>
        <w:rPr>
          <w:noProof/>
        </w:rPr>
        <w:lastRenderedPageBreak/>
        <mc:AlternateContent>
          <mc:Choice Requires="wps">
            <w:drawing>
              <wp:anchor distT="0" distB="0" distL="114300" distR="114300" simplePos="0" relativeHeight="251706368" behindDoc="0" locked="0" layoutInCell="1" allowOverlap="1" wp14:anchorId="748442BD" wp14:editId="2B56BA78">
                <wp:simplePos x="0" y="0"/>
                <wp:positionH relativeFrom="margin">
                  <wp:posOffset>1668780</wp:posOffset>
                </wp:positionH>
                <wp:positionV relativeFrom="paragraph">
                  <wp:posOffset>-145277</wp:posOffset>
                </wp:positionV>
                <wp:extent cx="1560444" cy="485775"/>
                <wp:effectExtent l="0" t="0" r="0" b="0"/>
                <wp:wrapNone/>
                <wp:docPr id="29" name="Caixa de Texto 29"/>
                <wp:cNvGraphicFramePr/>
                <a:graphic xmlns:a="http://schemas.openxmlformats.org/drawingml/2006/main">
                  <a:graphicData uri="http://schemas.microsoft.com/office/word/2010/wordprocessingShape">
                    <wps:wsp>
                      <wps:cNvSpPr txBox="1"/>
                      <wps:spPr>
                        <a:xfrm>
                          <a:off x="0" y="0"/>
                          <a:ext cx="1560444" cy="485775"/>
                        </a:xfrm>
                        <a:prstGeom prst="rect">
                          <a:avLst/>
                        </a:prstGeom>
                        <a:noFill/>
                        <a:ln>
                          <a:noFill/>
                        </a:ln>
                      </wps:spPr>
                      <wps:txbx>
                        <w:txbxContent>
                          <w:p w14:paraId="6486BD9C" w14:textId="65857333" w:rsidR="00CF4F8D" w:rsidRPr="00C04D83" w:rsidRDefault="00CF4F8D" w:rsidP="00CF4F8D">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18-SCI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442BD" id="Caixa de Texto 29" o:spid="_x0000_s1047" type="#_x0000_t202" style="position:absolute;left:0;text-align:left;margin-left:131.4pt;margin-top:-11.45pt;width:122.85pt;height:38.2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" filled="f" stroked="f">
                <v:textbox>
                  <w:txbxContent>
                    <w:p w14:paraId="6486BD9C" w14:textId="65857333" w:rsidR="00CF4F8D" w:rsidRPr="00C04D83" w:rsidRDefault="00CF4F8D" w:rsidP="00CF4F8D">
                      <w:pPr>
                        <w:jc w:val="cente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4D8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Anexo </w:t>
                      </w: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18-SCI</w:t>
                      </w:r>
                    </w:p>
                  </w:txbxContent>
                </v:textbox>
                <w10:wrap anchorx="margin"/>
              </v:shape>
            </w:pict>
          </mc:Fallback>
        </mc:AlternateContent>
      </w:r>
      <w:r w:rsidR="00CF4F8D">
        <w:rPr>
          <w:rFonts w:ascii="Arial Narrow" w:hAnsi="Arial Narrow"/>
          <w:b/>
          <w:noProof/>
          <w:sz w:val="18"/>
          <w:szCs w:val="18"/>
        </w:rPr>
        <w:drawing>
          <wp:inline distT="0" distB="0" distL="0" distR="0" wp14:anchorId="4AB5F80C" wp14:editId="07B5CD04">
            <wp:extent cx="5270500" cy="7452360"/>
            <wp:effectExtent l="0" t="0" r="0" b="254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I-INEX.jpg"/>
                    <pic:cNvPicPr/>
                  </pic:nvPicPr>
                  <pic:blipFill>
                    <a:blip r:embed="rId17"/>
                    <a:stretch>
                      <a:fillRect/>
                    </a:stretch>
                  </pic:blipFill>
                  <pic:spPr>
                    <a:xfrm>
                      <a:off x="0" y="0"/>
                      <a:ext cx="5270500" cy="7452360"/>
                    </a:xfrm>
                    <a:prstGeom prst="rect">
                      <a:avLst/>
                    </a:prstGeom>
                  </pic:spPr>
                </pic:pic>
              </a:graphicData>
            </a:graphic>
          </wp:inline>
        </w:drawing>
      </w:r>
    </w:p>
    <w:p w14:paraId="2239649A" w14:textId="77777777" w:rsidR="007A298D" w:rsidRDefault="007A298D" w:rsidP="007A298D">
      <w:pPr>
        <w:pStyle w:val="Cabealho"/>
        <w:jc w:val="center"/>
        <w:rPr>
          <w:b/>
        </w:rPr>
      </w:pPr>
    </w:p>
    <w:p w14:paraId="0EEF7136" w14:textId="77777777" w:rsidR="007A298D" w:rsidRDefault="007A298D" w:rsidP="00D96E0B">
      <w:pPr>
        <w:pStyle w:val="Cabealho"/>
        <w:rPr>
          <w:b/>
        </w:rPr>
      </w:pPr>
    </w:p>
    <w:p w14:paraId="12D6E8CE" w14:textId="77777777" w:rsidR="007A298D" w:rsidRDefault="007A298D" w:rsidP="007A298D">
      <w:pPr>
        <w:pStyle w:val="Cabealho"/>
        <w:jc w:val="center"/>
        <w:rPr>
          <w:b/>
        </w:rPr>
      </w:pPr>
    </w:p>
    <w:p w14:paraId="09B6D91A" w14:textId="3DD7F012" w:rsidR="00CF4F8D" w:rsidRDefault="00CF4F8D" w:rsidP="00CF4F8D">
      <w:pPr>
        <w:jc w:val="center"/>
        <w:rPr>
          <w:rFonts w:ascii="Arial Narrow" w:hAnsi="Arial Narrow"/>
          <w:b/>
          <w:sz w:val="18"/>
          <w:szCs w:val="18"/>
        </w:rPr>
      </w:pPr>
      <w:r>
        <w:rPr>
          <w:rFonts w:ascii="Arial Narrow" w:hAnsi="Arial Narrow"/>
          <w:b/>
          <w:sz w:val="18"/>
          <w:szCs w:val="18"/>
        </w:rPr>
        <w:lastRenderedPageBreak/>
        <w:t>Anexo 19.A</w:t>
      </w:r>
      <w:r w:rsidRPr="000D4C28">
        <w:rPr>
          <w:rFonts w:ascii="Arial Narrow" w:hAnsi="Arial Narrow"/>
          <w:b/>
          <w:sz w:val="18"/>
          <w:szCs w:val="18"/>
        </w:rPr>
        <w:t xml:space="preserve"> – </w:t>
      </w:r>
      <w:r>
        <w:rPr>
          <w:rFonts w:ascii="Arial Narrow" w:hAnsi="Arial Narrow"/>
          <w:b/>
          <w:sz w:val="18"/>
          <w:szCs w:val="18"/>
        </w:rPr>
        <w:t xml:space="preserve">Modelo Geral de Termo de Referência para Inexigibilidade (MODELO GERAL) </w:t>
      </w:r>
      <w:r>
        <w:rPr>
          <w:rFonts w:ascii="Arial Narrow" w:hAnsi="Arial Narrow"/>
          <w:b/>
          <w:noProof/>
          <w:sz w:val="18"/>
          <w:szCs w:val="18"/>
        </w:rPr>
        <w:lastRenderedPageBreak/>
        <w:drawing>
          <wp:inline distT="0" distB="0" distL="0" distR="0" wp14:anchorId="2BAAA702" wp14:editId="4CD5B41E">
            <wp:extent cx="5270500" cy="7452360"/>
            <wp:effectExtent l="0" t="0" r="635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R-INEX-MODELO-PG1.jpg"/>
                    <pic:cNvPicPr/>
                  </pic:nvPicPr>
                  <pic:blipFill>
                    <a:blip r:embed="rId18"/>
                    <a:stretch>
                      <a:fillRect/>
                    </a:stretch>
                  </pic:blipFill>
                  <pic:spPr>
                    <a:xfrm>
                      <a:off x="0" y="0"/>
                      <a:ext cx="5270500" cy="7452360"/>
                    </a:xfrm>
                    <a:prstGeom prst="rect">
                      <a:avLst/>
                    </a:prstGeom>
                  </pic:spPr>
                </pic:pic>
              </a:graphicData>
            </a:graphic>
          </wp:inline>
        </w:drawing>
      </w:r>
      <w:r>
        <w:rPr>
          <w:rFonts w:ascii="Arial Narrow" w:hAnsi="Arial Narrow"/>
          <w:b/>
          <w:noProof/>
          <w:sz w:val="18"/>
          <w:szCs w:val="18"/>
        </w:rPr>
        <w:lastRenderedPageBreak/>
        <w:drawing>
          <wp:inline distT="0" distB="0" distL="0" distR="0" wp14:anchorId="3D6BCC2C" wp14:editId="6B8495B0">
            <wp:extent cx="5270500" cy="7452360"/>
            <wp:effectExtent l="0" t="0" r="635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R-INEX-MODELO-PG2.jpg"/>
                    <pic:cNvPicPr/>
                  </pic:nvPicPr>
                  <pic:blipFill>
                    <a:blip r:embed="rId19"/>
                    <a:stretch>
                      <a:fillRect/>
                    </a:stretch>
                  </pic:blipFill>
                  <pic:spPr>
                    <a:xfrm>
                      <a:off x="0" y="0"/>
                      <a:ext cx="5270500" cy="7452360"/>
                    </a:xfrm>
                    <a:prstGeom prst="rect">
                      <a:avLst/>
                    </a:prstGeom>
                  </pic:spPr>
                </pic:pic>
              </a:graphicData>
            </a:graphic>
          </wp:inline>
        </w:drawing>
      </w:r>
      <w:r>
        <w:rPr>
          <w:rFonts w:ascii="Arial Narrow" w:hAnsi="Arial Narrow"/>
          <w:b/>
          <w:noProof/>
          <w:sz w:val="18"/>
          <w:szCs w:val="18"/>
        </w:rPr>
        <w:lastRenderedPageBreak/>
        <w:drawing>
          <wp:inline distT="0" distB="0" distL="0" distR="0" wp14:anchorId="586F7BBE" wp14:editId="47EB1D23">
            <wp:extent cx="5270500" cy="7452360"/>
            <wp:effectExtent l="0" t="0" r="635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R-INEX-MODELO-PG3.jpg"/>
                    <pic:cNvPicPr/>
                  </pic:nvPicPr>
                  <pic:blipFill>
                    <a:blip r:embed="rId20"/>
                    <a:stretch>
                      <a:fillRect/>
                    </a:stretch>
                  </pic:blipFill>
                  <pic:spPr>
                    <a:xfrm>
                      <a:off x="0" y="0"/>
                      <a:ext cx="5270500" cy="7452360"/>
                    </a:xfrm>
                    <a:prstGeom prst="rect">
                      <a:avLst/>
                    </a:prstGeom>
                  </pic:spPr>
                </pic:pic>
              </a:graphicData>
            </a:graphic>
          </wp:inline>
        </w:drawing>
      </w:r>
      <w:r>
        <w:rPr>
          <w:rFonts w:ascii="Arial Narrow" w:hAnsi="Arial Narrow"/>
          <w:b/>
          <w:noProof/>
          <w:sz w:val="18"/>
          <w:szCs w:val="18"/>
        </w:rPr>
        <w:lastRenderedPageBreak/>
        <w:drawing>
          <wp:inline distT="0" distB="0" distL="0" distR="0" wp14:anchorId="21C99DE2" wp14:editId="4EBABC98">
            <wp:extent cx="5270500" cy="7452360"/>
            <wp:effectExtent l="0" t="0" r="635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R-INEX-MODELO-PG4.jpg"/>
                    <pic:cNvPicPr/>
                  </pic:nvPicPr>
                  <pic:blipFill>
                    <a:blip r:embed="rId21"/>
                    <a:stretch>
                      <a:fillRect/>
                    </a:stretch>
                  </pic:blipFill>
                  <pic:spPr>
                    <a:xfrm>
                      <a:off x="0" y="0"/>
                      <a:ext cx="5270500" cy="7452360"/>
                    </a:xfrm>
                    <a:prstGeom prst="rect">
                      <a:avLst/>
                    </a:prstGeom>
                  </pic:spPr>
                </pic:pic>
              </a:graphicData>
            </a:graphic>
          </wp:inline>
        </w:drawing>
      </w:r>
      <w:r>
        <w:rPr>
          <w:rFonts w:ascii="Arial Narrow" w:hAnsi="Arial Narrow"/>
          <w:b/>
          <w:noProof/>
          <w:sz w:val="18"/>
          <w:szCs w:val="18"/>
        </w:rPr>
        <w:lastRenderedPageBreak/>
        <w:drawing>
          <wp:inline distT="0" distB="0" distL="0" distR="0" wp14:anchorId="6CE1F6B9" wp14:editId="33C2F970">
            <wp:extent cx="5270500" cy="7452360"/>
            <wp:effectExtent l="0" t="0" r="635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R-INEX-MODELO-PG5.jpg"/>
                    <pic:cNvPicPr/>
                  </pic:nvPicPr>
                  <pic:blipFill>
                    <a:blip r:embed="rId22"/>
                    <a:stretch>
                      <a:fillRect/>
                    </a:stretch>
                  </pic:blipFill>
                  <pic:spPr>
                    <a:xfrm>
                      <a:off x="0" y="0"/>
                      <a:ext cx="5270500" cy="7452360"/>
                    </a:xfrm>
                    <a:prstGeom prst="rect">
                      <a:avLst/>
                    </a:prstGeom>
                  </pic:spPr>
                </pic:pic>
              </a:graphicData>
            </a:graphic>
          </wp:inline>
        </w:drawing>
      </w:r>
    </w:p>
    <w:p w14:paraId="46B373C4" w14:textId="77777777" w:rsidR="00CF4F8D" w:rsidRDefault="00CF4F8D" w:rsidP="00CF4F8D">
      <w:pPr>
        <w:jc w:val="center"/>
        <w:rPr>
          <w:rFonts w:ascii="Arial Narrow" w:hAnsi="Arial Narrow"/>
          <w:b/>
          <w:sz w:val="18"/>
          <w:szCs w:val="18"/>
        </w:rPr>
      </w:pPr>
    </w:p>
    <w:p w14:paraId="492AC813" w14:textId="77777777" w:rsidR="00CF4F8D" w:rsidRDefault="00CF4F8D" w:rsidP="00D64E51">
      <w:pPr>
        <w:rPr>
          <w:rFonts w:ascii="Arial Narrow" w:hAnsi="Arial Narrow"/>
          <w:b/>
          <w:sz w:val="18"/>
          <w:szCs w:val="18"/>
        </w:rPr>
      </w:pPr>
    </w:p>
    <w:p w14:paraId="628F7F05" w14:textId="02443CA7" w:rsidR="00CF4F8D" w:rsidRDefault="00CF4F8D" w:rsidP="00CF4F8D">
      <w:pPr>
        <w:jc w:val="center"/>
        <w:rPr>
          <w:rFonts w:ascii="Arial Narrow" w:hAnsi="Arial Narrow"/>
          <w:b/>
          <w:sz w:val="18"/>
          <w:szCs w:val="18"/>
        </w:rPr>
      </w:pPr>
      <w:r>
        <w:rPr>
          <w:rFonts w:ascii="Arial Narrow" w:hAnsi="Arial Narrow"/>
          <w:b/>
          <w:sz w:val="18"/>
          <w:szCs w:val="18"/>
        </w:rPr>
        <w:lastRenderedPageBreak/>
        <w:t>Anexo 19.B</w:t>
      </w:r>
      <w:r w:rsidRPr="000D4C28">
        <w:rPr>
          <w:rFonts w:ascii="Arial Narrow" w:hAnsi="Arial Narrow"/>
          <w:b/>
          <w:sz w:val="18"/>
          <w:szCs w:val="18"/>
        </w:rPr>
        <w:t xml:space="preserve"> – </w:t>
      </w:r>
      <w:r>
        <w:rPr>
          <w:rFonts w:ascii="Arial Narrow" w:hAnsi="Arial Narrow"/>
          <w:b/>
          <w:sz w:val="18"/>
          <w:szCs w:val="18"/>
        </w:rPr>
        <w:t>Modelo Específico de Termo de Referência para Inexigibilidade (ARTISTA)</w:t>
      </w:r>
      <w:r>
        <w:rPr>
          <w:rFonts w:ascii="Arial Narrow" w:hAnsi="Arial Narrow"/>
          <w:b/>
          <w:noProof/>
          <w:sz w:val="18"/>
          <w:szCs w:val="18"/>
        </w:rPr>
        <w:lastRenderedPageBreak/>
        <w:drawing>
          <wp:inline distT="0" distB="0" distL="0" distR="0" wp14:anchorId="59E81C9F" wp14:editId="389EDEEC">
            <wp:extent cx="5270500" cy="7452360"/>
            <wp:effectExtent l="0" t="0" r="635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R-INEX-ARTISTA-PG1.jpg"/>
                    <pic:cNvPicPr/>
                  </pic:nvPicPr>
                  <pic:blipFill>
                    <a:blip r:embed="rId23"/>
                    <a:stretch>
                      <a:fillRect/>
                    </a:stretch>
                  </pic:blipFill>
                  <pic:spPr>
                    <a:xfrm>
                      <a:off x="0" y="0"/>
                      <a:ext cx="5270500" cy="7452360"/>
                    </a:xfrm>
                    <a:prstGeom prst="rect">
                      <a:avLst/>
                    </a:prstGeom>
                  </pic:spPr>
                </pic:pic>
              </a:graphicData>
            </a:graphic>
          </wp:inline>
        </w:drawing>
      </w:r>
      <w:r>
        <w:rPr>
          <w:rFonts w:ascii="Arial Narrow" w:hAnsi="Arial Narrow"/>
          <w:b/>
          <w:noProof/>
          <w:sz w:val="18"/>
          <w:szCs w:val="18"/>
        </w:rPr>
        <w:lastRenderedPageBreak/>
        <w:drawing>
          <wp:inline distT="0" distB="0" distL="0" distR="0" wp14:anchorId="41DAD16F" wp14:editId="02A17707">
            <wp:extent cx="5270500" cy="7452360"/>
            <wp:effectExtent l="0" t="0" r="635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R-INEX-ARTISTA-PG2.jpg"/>
                    <pic:cNvPicPr/>
                  </pic:nvPicPr>
                  <pic:blipFill>
                    <a:blip r:embed="rId24"/>
                    <a:stretch>
                      <a:fillRect/>
                    </a:stretch>
                  </pic:blipFill>
                  <pic:spPr>
                    <a:xfrm>
                      <a:off x="0" y="0"/>
                      <a:ext cx="5270500" cy="7452360"/>
                    </a:xfrm>
                    <a:prstGeom prst="rect">
                      <a:avLst/>
                    </a:prstGeom>
                  </pic:spPr>
                </pic:pic>
              </a:graphicData>
            </a:graphic>
          </wp:inline>
        </w:drawing>
      </w:r>
      <w:r>
        <w:rPr>
          <w:rFonts w:ascii="Arial Narrow" w:hAnsi="Arial Narrow"/>
          <w:b/>
          <w:noProof/>
          <w:sz w:val="18"/>
          <w:szCs w:val="18"/>
        </w:rPr>
        <w:t>’</w:t>
      </w:r>
      <w:r>
        <w:rPr>
          <w:rFonts w:ascii="Arial Narrow" w:hAnsi="Arial Narrow"/>
          <w:b/>
          <w:noProof/>
          <w:sz w:val="18"/>
          <w:szCs w:val="18"/>
        </w:rPr>
        <w:lastRenderedPageBreak/>
        <w:drawing>
          <wp:inline distT="0" distB="0" distL="0" distR="0" wp14:anchorId="07600A02" wp14:editId="0A6CA6A1">
            <wp:extent cx="5270500" cy="7452360"/>
            <wp:effectExtent l="0" t="0" r="635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R-INEX-ARTISTA-PG3.jpg"/>
                    <pic:cNvPicPr/>
                  </pic:nvPicPr>
                  <pic:blipFill>
                    <a:blip r:embed="rId25"/>
                    <a:stretch>
                      <a:fillRect/>
                    </a:stretch>
                  </pic:blipFill>
                  <pic:spPr>
                    <a:xfrm>
                      <a:off x="0" y="0"/>
                      <a:ext cx="5270500" cy="7452360"/>
                    </a:xfrm>
                    <a:prstGeom prst="rect">
                      <a:avLst/>
                    </a:prstGeom>
                  </pic:spPr>
                </pic:pic>
              </a:graphicData>
            </a:graphic>
          </wp:inline>
        </w:drawing>
      </w:r>
    </w:p>
    <w:p w14:paraId="2CFB8D23" w14:textId="77777777" w:rsidR="00CF4F8D" w:rsidRDefault="00CF4F8D" w:rsidP="00D96E0B">
      <w:pPr>
        <w:rPr>
          <w:rFonts w:ascii="Arial Narrow" w:hAnsi="Arial Narrow"/>
          <w:b/>
          <w:sz w:val="18"/>
          <w:szCs w:val="18"/>
        </w:rPr>
      </w:pPr>
    </w:p>
    <w:p w14:paraId="49624CFC" w14:textId="77777777" w:rsidR="00CF4F8D" w:rsidRDefault="00CF4F8D" w:rsidP="00CF4F8D">
      <w:pPr>
        <w:jc w:val="center"/>
        <w:rPr>
          <w:rFonts w:ascii="Arial Narrow" w:hAnsi="Arial Narrow"/>
          <w:b/>
          <w:sz w:val="18"/>
          <w:szCs w:val="18"/>
        </w:rPr>
      </w:pPr>
    </w:p>
    <w:p w14:paraId="62673009" w14:textId="0A398FF0" w:rsidR="00CF4F8D" w:rsidRDefault="00CF4F8D" w:rsidP="006B1B23">
      <w:pPr>
        <w:jc w:val="center"/>
        <w:rPr>
          <w:rFonts w:ascii="Arial Narrow" w:hAnsi="Arial Narrow"/>
          <w:b/>
          <w:sz w:val="18"/>
          <w:szCs w:val="18"/>
        </w:rPr>
      </w:pPr>
      <w:r>
        <w:rPr>
          <w:rFonts w:ascii="Arial Narrow" w:hAnsi="Arial Narrow"/>
          <w:b/>
          <w:noProof/>
          <w:sz w:val="18"/>
          <w:szCs w:val="18"/>
        </w:rPr>
        <w:lastRenderedPageBreak/>
        <w:drawing>
          <wp:inline distT="0" distB="0" distL="0" distR="0" wp14:anchorId="054125EE" wp14:editId="2F58CF91">
            <wp:extent cx="5270500" cy="7452360"/>
            <wp:effectExtent l="0" t="0" r="635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R-INEX-ARTISTA-PG4.jpg"/>
                    <pic:cNvPicPr/>
                  </pic:nvPicPr>
                  <pic:blipFill>
                    <a:blip r:embed="rId26"/>
                    <a:stretch>
                      <a:fillRect/>
                    </a:stretch>
                  </pic:blipFill>
                  <pic:spPr>
                    <a:xfrm>
                      <a:off x="0" y="0"/>
                      <a:ext cx="5270500" cy="7452360"/>
                    </a:xfrm>
                    <a:prstGeom prst="rect">
                      <a:avLst/>
                    </a:prstGeom>
                  </pic:spPr>
                </pic:pic>
              </a:graphicData>
            </a:graphic>
          </wp:inline>
        </w:drawing>
      </w:r>
    </w:p>
    <w:p w14:paraId="59ADE58D" w14:textId="77777777" w:rsidR="007A298D" w:rsidRDefault="007A298D" w:rsidP="007A298D">
      <w:pPr>
        <w:pStyle w:val="Cabealho"/>
        <w:jc w:val="center"/>
        <w:rPr>
          <w:b/>
        </w:rPr>
      </w:pPr>
    </w:p>
    <w:p w14:paraId="1568C18D" w14:textId="36B82721" w:rsidR="00EA7747" w:rsidRDefault="00EA7747" w:rsidP="00D96E0B">
      <w:pPr>
        <w:jc w:val="center"/>
        <w:rPr>
          <w:rFonts w:ascii="Arial Narrow" w:hAnsi="Arial Narrow"/>
          <w:b/>
          <w:sz w:val="18"/>
          <w:szCs w:val="18"/>
        </w:rPr>
      </w:pPr>
      <w:r>
        <w:rPr>
          <w:rFonts w:ascii="Arial Narrow" w:hAnsi="Arial Narrow"/>
          <w:b/>
          <w:sz w:val="18"/>
          <w:szCs w:val="18"/>
        </w:rPr>
        <w:lastRenderedPageBreak/>
        <w:br/>
        <w:t>Anexo 20 – Modelo de Termo de ratificação de Inexigibilidade</w:t>
      </w:r>
      <w:r>
        <w:rPr>
          <w:rFonts w:ascii="Arial Narrow" w:hAnsi="Arial Narrow"/>
          <w:b/>
          <w:noProof/>
          <w:sz w:val="18"/>
          <w:szCs w:val="18"/>
        </w:rPr>
        <w:lastRenderedPageBreak/>
        <w:drawing>
          <wp:inline distT="0" distB="0" distL="0" distR="0" wp14:anchorId="2090A50A" wp14:editId="681823A9">
            <wp:extent cx="5200650" cy="7353594"/>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rmo ratificacao inexigibilidade.jpg"/>
                    <pic:cNvPicPr/>
                  </pic:nvPicPr>
                  <pic:blipFill>
                    <a:blip r:embed="rId27"/>
                    <a:stretch>
                      <a:fillRect/>
                    </a:stretch>
                  </pic:blipFill>
                  <pic:spPr>
                    <a:xfrm>
                      <a:off x="0" y="0"/>
                      <a:ext cx="5203099" cy="7357056"/>
                    </a:xfrm>
                    <a:prstGeom prst="rect">
                      <a:avLst/>
                    </a:prstGeom>
                  </pic:spPr>
                </pic:pic>
              </a:graphicData>
            </a:graphic>
          </wp:inline>
        </w:drawing>
      </w:r>
    </w:p>
    <w:p w14:paraId="6ED5F24C" w14:textId="0E7D4AB0" w:rsidR="00EA7747" w:rsidRDefault="00EA7747" w:rsidP="00EA7747">
      <w:pPr>
        <w:jc w:val="center"/>
        <w:rPr>
          <w:rFonts w:ascii="Arial Narrow" w:hAnsi="Arial Narrow"/>
          <w:b/>
          <w:sz w:val="18"/>
          <w:szCs w:val="18"/>
        </w:rPr>
      </w:pPr>
    </w:p>
    <w:p w14:paraId="7BC3E53C" w14:textId="06F7808C" w:rsidR="00EA7747" w:rsidRDefault="00EA7747" w:rsidP="00EA7747">
      <w:pPr>
        <w:jc w:val="center"/>
        <w:rPr>
          <w:rFonts w:ascii="Arial Narrow" w:hAnsi="Arial Narrow"/>
          <w:b/>
          <w:sz w:val="18"/>
          <w:szCs w:val="18"/>
        </w:rPr>
      </w:pPr>
      <w:r>
        <w:rPr>
          <w:rFonts w:ascii="Arial Narrow" w:hAnsi="Arial Narrow"/>
          <w:b/>
          <w:sz w:val="18"/>
          <w:szCs w:val="18"/>
        </w:rPr>
        <w:t xml:space="preserve">Anexo 21 – Modelo de Extrato de Contrato </w:t>
      </w:r>
    </w:p>
    <w:p w14:paraId="253E1BD2" w14:textId="77777777" w:rsidR="00EA7747" w:rsidRDefault="00EA7747" w:rsidP="00EA7747">
      <w:pPr>
        <w:jc w:val="center"/>
        <w:rPr>
          <w:rFonts w:ascii="Arial Narrow" w:hAnsi="Arial Narrow"/>
          <w:b/>
          <w:sz w:val="18"/>
          <w:szCs w:val="18"/>
        </w:rPr>
      </w:pPr>
      <w:r>
        <w:rPr>
          <w:rFonts w:ascii="Arial Narrow" w:hAnsi="Arial Narrow"/>
          <w:b/>
          <w:noProof/>
          <w:sz w:val="18"/>
          <w:szCs w:val="18"/>
        </w:rPr>
        <w:lastRenderedPageBreak/>
        <w:drawing>
          <wp:inline distT="0" distB="0" distL="0" distR="0" wp14:anchorId="46F36FBC" wp14:editId="04125C96">
            <wp:extent cx="4926460" cy="6974205"/>
            <wp:effectExtent l="177800" t="177800" r="382270" b="391795"/>
            <wp:docPr id="3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xtrato contrato anexo XI.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26460" cy="6974205"/>
                    </a:xfrm>
                    <a:prstGeom prst="rect">
                      <a:avLst/>
                    </a:prstGeom>
                    <a:ln>
                      <a:noFill/>
                    </a:ln>
                    <a:effectLst>
                      <a:outerShdw blurRad="292100" dist="139700" dir="2700000" algn="tl" rotWithShape="0">
                        <a:srgbClr val="333333">
                          <a:alpha val="65000"/>
                        </a:srgbClr>
                      </a:outerShdw>
                    </a:effectLst>
                  </pic:spPr>
                </pic:pic>
              </a:graphicData>
            </a:graphic>
          </wp:inline>
        </w:drawing>
      </w:r>
    </w:p>
    <w:p w14:paraId="2874114A" w14:textId="77777777" w:rsidR="007A298D" w:rsidRDefault="007A298D" w:rsidP="00D64E51">
      <w:pPr>
        <w:pStyle w:val="Cabealho"/>
        <w:rPr>
          <w:b/>
        </w:rPr>
      </w:pPr>
    </w:p>
    <w:p w14:paraId="75AF22AE" w14:textId="3972AC22" w:rsidR="009F61A5" w:rsidRDefault="009F61A5" w:rsidP="009F61A5">
      <w:pPr>
        <w:jc w:val="center"/>
        <w:rPr>
          <w:rFonts w:ascii="Arial Narrow" w:hAnsi="Arial Narrow"/>
          <w:b/>
          <w:sz w:val="18"/>
          <w:szCs w:val="18"/>
        </w:rPr>
      </w:pPr>
      <w:bookmarkStart w:id="20" w:name="_Hlk1139853"/>
      <w:r>
        <w:rPr>
          <w:rFonts w:ascii="Arial Narrow" w:hAnsi="Arial Narrow"/>
          <w:b/>
          <w:sz w:val="18"/>
          <w:szCs w:val="18"/>
        </w:rPr>
        <w:t xml:space="preserve">Anexo 22 – Declaração de </w:t>
      </w:r>
      <w:proofErr w:type="spellStart"/>
      <w:r>
        <w:rPr>
          <w:rFonts w:ascii="Arial Narrow" w:hAnsi="Arial Narrow"/>
          <w:b/>
          <w:sz w:val="18"/>
          <w:szCs w:val="18"/>
        </w:rPr>
        <w:t>antibaixaria</w:t>
      </w:r>
      <w:proofErr w:type="spellEnd"/>
    </w:p>
    <w:bookmarkEnd w:id="20"/>
    <w:p w14:paraId="5AD25416" w14:textId="77777777" w:rsidR="009F61A5" w:rsidRDefault="009F61A5" w:rsidP="009F61A5">
      <w:pPr>
        <w:jc w:val="center"/>
        <w:rPr>
          <w:rFonts w:ascii="Arial Narrow" w:hAnsi="Arial Narrow"/>
          <w:b/>
          <w:sz w:val="18"/>
          <w:szCs w:val="18"/>
        </w:rPr>
      </w:pPr>
      <w:r>
        <w:rPr>
          <w:rFonts w:ascii="Arial Narrow" w:hAnsi="Arial Narrow"/>
          <w:b/>
          <w:noProof/>
          <w:sz w:val="18"/>
          <w:szCs w:val="18"/>
        </w:rPr>
        <w:lastRenderedPageBreak/>
        <w:drawing>
          <wp:inline distT="0" distB="0" distL="0" distR="0" wp14:anchorId="1AF4C7EE" wp14:editId="3BA6B407">
            <wp:extent cx="5270500" cy="7452360"/>
            <wp:effectExtent l="0" t="0" r="635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eclaracao antibaixaria.jpg"/>
                    <pic:cNvPicPr/>
                  </pic:nvPicPr>
                  <pic:blipFill>
                    <a:blip r:embed="rId29"/>
                    <a:stretch>
                      <a:fillRect/>
                    </a:stretch>
                  </pic:blipFill>
                  <pic:spPr>
                    <a:xfrm>
                      <a:off x="0" y="0"/>
                      <a:ext cx="5270500" cy="7452360"/>
                    </a:xfrm>
                    <a:prstGeom prst="rect">
                      <a:avLst/>
                    </a:prstGeom>
                  </pic:spPr>
                </pic:pic>
              </a:graphicData>
            </a:graphic>
          </wp:inline>
        </w:drawing>
      </w:r>
    </w:p>
    <w:p w14:paraId="1C336EED" w14:textId="6E96F835" w:rsidR="007A298D" w:rsidRPr="00D64E51" w:rsidRDefault="009F61A5" w:rsidP="00D64E51">
      <w:pPr>
        <w:spacing w:after="0" w:line="240" w:lineRule="auto"/>
        <w:rPr>
          <w:rFonts w:ascii="Arial Narrow" w:hAnsi="Arial Narrow"/>
          <w:b/>
          <w:sz w:val="18"/>
          <w:szCs w:val="18"/>
        </w:rPr>
      </w:pPr>
      <w:r>
        <w:rPr>
          <w:rFonts w:ascii="Arial Narrow" w:hAnsi="Arial Narrow"/>
          <w:b/>
          <w:sz w:val="18"/>
          <w:szCs w:val="18"/>
        </w:rPr>
        <w:lastRenderedPageBreak/>
        <w:br w:type="page"/>
      </w:r>
    </w:p>
    <w:p w14:paraId="5DF574CC" w14:textId="401F2DD8" w:rsidR="0029057A" w:rsidRPr="000E06B1" w:rsidRDefault="0029057A" w:rsidP="0029057A">
      <w:pPr>
        <w:jc w:val="center"/>
        <w:rPr>
          <w:rFonts w:ascii="Arial" w:hAnsi="Arial" w:cs="Arial"/>
          <w:b/>
          <w:sz w:val="18"/>
          <w:szCs w:val="18"/>
        </w:rPr>
      </w:pPr>
      <w:r w:rsidRPr="000E06B1">
        <w:rPr>
          <w:rFonts w:ascii="Arial" w:hAnsi="Arial" w:cs="Arial"/>
          <w:b/>
          <w:sz w:val="18"/>
          <w:szCs w:val="18"/>
        </w:rPr>
        <w:lastRenderedPageBreak/>
        <w:t xml:space="preserve">Anexo </w:t>
      </w:r>
      <w:r>
        <w:rPr>
          <w:rFonts w:ascii="Arial" w:hAnsi="Arial" w:cs="Arial"/>
          <w:b/>
          <w:sz w:val="18"/>
          <w:szCs w:val="18"/>
        </w:rPr>
        <w:t>23</w:t>
      </w:r>
      <w:r w:rsidRPr="000E06B1">
        <w:rPr>
          <w:rFonts w:ascii="Arial" w:hAnsi="Arial" w:cs="Arial"/>
          <w:b/>
          <w:sz w:val="18"/>
          <w:szCs w:val="18"/>
        </w:rPr>
        <w:t xml:space="preserve"> – Modelo de Solicitação Para Locação De Imóvel</w:t>
      </w:r>
    </w:p>
    <w:p w14:paraId="2C8E93D9" w14:textId="77777777" w:rsidR="0029057A" w:rsidRPr="000E06B1" w:rsidRDefault="0029057A" w:rsidP="0029057A">
      <w:pPr>
        <w:jc w:val="center"/>
        <w:rPr>
          <w:rFonts w:ascii="Arial" w:hAnsi="Arial" w:cs="Arial"/>
          <w:b/>
          <w:sz w:val="18"/>
          <w:szCs w:val="18"/>
        </w:rPr>
      </w:pPr>
      <w:r w:rsidRPr="000E06B1">
        <w:rPr>
          <w:rFonts w:ascii="Arial" w:hAnsi="Arial" w:cs="Arial"/>
          <w:b/>
          <w:noProof/>
          <w:sz w:val="18"/>
          <w:szCs w:val="18"/>
        </w:rPr>
        <w:lastRenderedPageBreak/>
        <w:drawing>
          <wp:inline distT="0" distB="0" distL="0" distR="0" wp14:anchorId="495A0ABE" wp14:editId="1E5B06FF">
            <wp:extent cx="5483368" cy="7753350"/>
            <wp:effectExtent l="0" t="0" r="3175"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LOCAÇÃO.jpg"/>
                    <pic:cNvPicPr/>
                  </pic:nvPicPr>
                  <pic:blipFill>
                    <a:blip r:embed="rId30"/>
                    <a:stretch>
                      <a:fillRect/>
                    </a:stretch>
                  </pic:blipFill>
                  <pic:spPr>
                    <a:xfrm>
                      <a:off x="0" y="0"/>
                      <a:ext cx="5489415" cy="7761901"/>
                    </a:xfrm>
                    <a:prstGeom prst="rect">
                      <a:avLst/>
                    </a:prstGeom>
                  </pic:spPr>
                </pic:pic>
              </a:graphicData>
            </a:graphic>
          </wp:inline>
        </w:drawing>
      </w:r>
    </w:p>
    <w:p w14:paraId="74CAA839" w14:textId="77777777" w:rsidR="0029057A" w:rsidRPr="000E06B1" w:rsidRDefault="0029057A" w:rsidP="0029057A">
      <w:pPr>
        <w:jc w:val="center"/>
        <w:rPr>
          <w:rFonts w:ascii="Arial" w:hAnsi="Arial" w:cs="Arial"/>
          <w:b/>
          <w:sz w:val="18"/>
          <w:szCs w:val="18"/>
        </w:rPr>
      </w:pPr>
    </w:p>
    <w:p w14:paraId="1DA47BFC" w14:textId="68D30028" w:rsidR="0029057A" w:rsidRPr="000E06B1" w:rsidRDefault="0029057A" w:rsidP="0029057A">
      <w:pPr>
        <w:jc w:val="center"/>
        <w:rPr>
          <w:rFonts w:ascii="Arial" w:hAnsi="Arial" w:cs="Arial"/>
          <w:b/>
          <w:sz w:val="18"/>
          <w:szCs w:val="18"/>
        </w:rPr>
      </w:pPr>
      <w:r w:rsidRPr="000E06B1">
        <w:rPr>
          <w:rFonts w:ascii="Arial" w:hAnsi="Arial" w:cs="Arial"/>
          <w:b/>
          <w:sz w:val="18"/>
          <w:szCs w:val="18"/>
        </w:rPr>
        <w:t xml:space="preserve">Anexo </w:t>
      </w:r>
      <w:r>
        <w:rPr>
          <w:rFonts w:ascii="Arial" w:hAnsi="Arial" w:cs="Arial"/>
          <w:b/>
          <w:sz w:val="18"/>
          <w:szCs w:val="18"/>
        </w:rPr>
        <w:t>24</w:t>
      </w:r>
      <w:r w:rsidRPr="000E06B1">
        <w:rPr>
          <w:rFonts w:ascii="Arial" w:hAnsi="Arial" w:cs="Arial"/>
          <w:b/>
          <w:sz w:val="18"/>
          <w:szCs w:val="18"/>
        </w:rPr>
        <w:t xml:space="preserve"> – Termo de Referência</w:t>
      </w:r>
    </w:p>
    <w:p w14:paraId="75313824" w14:textId="08761C69" w:rsidR="0029057A" w:rsidRPr="000E06B1" w:rsidRDefault="0029057A" w:rsidP="00D64E51">
      <w:pPr>
        <w:rPr>
          <w:rFonts w:ascii="Arial" w:hAnsi="Arial" w:cs="Arial"/>
          <w:sz w:val="18"/>
          <w:szCs w:val="18"/>
        </w:rPr>
      </w:pPr>
      <w:r w:rsidRPr="000E06B1">
        <w:rPr>
          <w:rFonts w:ascii="Arial" w:hAnsi="Arial" w:cs="Arial"/>
          <w:noProof/>
          <w:sz w:val="18"/>
          <w:szCs w:val="18"/>
        </w:rPr>
        <w:lastRenderedPageBreak/>
        <w:drawing>
          <wp:inline distT="0" distB="0" distL="0" distR="0" wp14:anchorId="252834A9" wp14:editId="127910F0">
            <wp:extent cx="5270500" cy="7452360"/>
            <wp:effectExtent l="0" t="0" r="635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01.jpg"/>
                    <pic:cNvPicPr/>
                  </pic:nvPicPr>
                  <pic:blipFill>
                    <a:blip r:embed="rId31"/>
                    <a:stretch>
                      <a:fillRect/>
                    </a:stretch>
                  </pic:blipFill>
                  <pic:spPr>
                    <a:xfrm>
                      <a:off x="0" y="0"/>
                      <a:ext cx="5270500" cy="7452360"/>
                    </a:xfrm>
                    <a:prstGeom prst="rect">
                      <a:avLst/>
                    </a:prstGeom>
                  </pic:spPr>
                </pic:pic>
              </a:graphicData>
            </a:graphic>
          </wp:inline>
        </w:drawing>
      </w:r>
    </w:p>
    <w:p w14:paraId="7C43ADFE" w14:textId="77777777" w:rsidR="0029057A" w:rsidRPr="000E06B1" w:rsidRDefault="0029057A" w:rsidP="0029057A">
      <w:pPr>
        <w:rPr>
          <w:rFonts w:ascii="Arial" w:hAnsi="Arial" w:cs="Arial"/>
          <w:sz w:val="18"/>
          <w:szCs w:val="18"/>
        </w:rPr>
      </w:pPr>
      <w:r w:rsidRPr="000E06B1">
        <w:rPr>
          <w:rFonts w:ascii="Arial" w:hAnsi="Arial" w:cs="Arial"/>
          <w:noProof/>
          <w:sz w:val="18"/>
          <w:szCs w:val="18"/>
        </w:rPr>
        <w:lastRenderedPageBreak/>
        <w:drawing>
          <wp:inline distT="0" distB="0" distL="0" distR="0" wp14:anchorId="498B7CFC" wp14:editId="0746B96D">
            <wp:extent cx="5270500" cy="7452360"/>
            <wp:effectExtent l="0" t="0" r="635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02.jpg"/>
                    <pic:cNvPicPr/>
                  </pic:nvPicPr>
                  <pic:blipFill>
                    <a:blip r:embed="rId32"/>
                    <a:stretch>
                      <a:fillRect/>
                    </a:stretch>
                  </pic:blipFill>
                  <pic:spPr>
                    <a:xfrm>
                      <a:off x="0" y="0"/>
                      <a:ext cx="5270500" cy="7452360"/>
                    </a:xfrm>
                    <a:prstGeom prst="rect">
                      <a:avLst/>
                    </a:prstGeom>
                  </pic:spPr>
                </pic:pic>
              </a:graphicData>
            </a:graphic>
          </wp:inline>
        </w:drawing>
      </w:r>
    </w:p>
    <w:p w14:paraId="4B76DF49" w14:textId="77777777" w:rsidR="0029057A" w:rsidRPr="000E06B1" w:rsidRDefault="0029057A" w:rsidP="0029057A">
      <w:pPr>
        <w:spacing w:after="0" w:line="240" w:lineRule="auto"/>
        <w:rPr>
          <w:rFonts w:ascii="Arial" w:hAnsi="Arial" w:cs="Arial"/>
          <w:sz w:val="18"/>
          <w:szCs w:val="18"/>
        </w:rPr>
      </w:pPr>
      <w:r w:rsidRPr="000E06B1">
        <w:rPr>
          <w:rFonts w:ascii="Arial" w:hAnsi="Arial" w:cs="Arial"/>
          <w:sz w:val="18"/>
          <w:szCs w:val="18"/>
        </w:rPr>
        <w:lastRenderedPageBreak/>
        <w:br w:type="page"/>
      </w:r>
    </w:p>
    <w:p w14:paraId="2A60D0A8" w14:textId="77777777" w:rsidR="0029057A" w:rsidRPr="000E06B1" w:rsidRDefault="0029057A" w:rsidP="0029057A">
      <w:pPr>
        <w:spacing w:after="0" w:line="240" w:lineRule="auto"/>
        <w:rPr>
          <w:rFonts w:ascii="Arial" w:hAnsi="Arial" w:cs="Arial"/>
          <w:sz w:val="18"/>
          <w:szCs w:val="18"/>
        </w:rPr>
      </w:pPr>
      <w:r w:rsidRPr="000E06B1">
        <w:rPr>
          <w:rFonts w:ascii="Arial" w:hAnsi="Arial" w:cs="Arial"/>
          <w:noProof/>
          <w:sz w:val="18"/>
          <w:szCs w:val="18"/>
        </w:rPr>
        <w:lastRenderedPageBreak/>
        <w:drawing>
          <wp:inline distT="0" distB="0" distL="0" distR="0" wp14:anchorId="3F4430F6" wp14:editId="36172735">
            <wp:extent cx="5270500" cy="7452360"/>
            <wp:effectExtent l="0" t="0" r="635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03.jpg"/>
                    <pic:cNvPicPr/>
                  </pic:nvPicPr>
                  <pic:blipFill>
                    <a:blip r:embed="rId33"/>
                    <a:stretch>
                      <a:fillRect/>
                    </a:stretch>
                  </pic:blipFill>
                  <pic:spPr>
                    <a:xfrm>
                      <a:off x="0" y="0"/>
                      <a:ext cx="5270500" cy="7452360"/>
                    </a:xfrm>
                    <a:prstGeom prst="rect">
                      <a:avLst/>
                    </a:prstGeom>
                  </pic:spPr>
                </pic:pic>
              </a:graphicData>
            </a:graphic>
          </wp:inline>
        </w:drawing>
      </w:r>
    </w:p>
    <w:p w14:paraId="5F318E67" w14:textId="77777777" w:rsidR="0029057A" w:rsidRPr="000E06B1" w:rsidRDefault="0029057A" w:rsidP="0029057A">
      <w:pPr>
        <w:rPr>
          <w:rFonts w:ascii="Arial" w:hAnsi="Arial" w:cs="Arial"/>
          <w:sz w:val="18"/>
          <w:szCs w:val="18"/>
        </w:rPr>
      </w:pPr>
    </w:p>
    <w:p w14:paraId="0B30E94D" w14:textId="77777777" w:rsidR="0029057A" w:rsidRPr="000E06B1" w:rsidRDefault="0029057A" w:rsidP="0029057A">
      <w:pPr>
        <w:spacing w:after="0" w:line="240" w:lineRule="auto"/>
        <w:rPr>
          <w:rFonts w:ascii="Arial" w:hAnsi="Arial" w:cs="Arial"/>
          <w:sz w:val="18"/>
          <w:szCs w:val="18"/>
        </w:rPr>
      </w:pPr>
      <w:r w:rsidRPr="000E06B1">
        <w:rPr>
          <w:rFonts w:ascii="Arial" w:hAnsi="Arial" w:cs="Arial"/>
          <w:sz w:val="18"/>
          <w:szCs w:val="18"/>
        </w:rPr>
        <w:br w:type="page"/>
      </w:r>
    </w:p>
    <w:p w14:paraId="6E72E751" w14:textId="77777777" w:rsidR="0029057A" w:rsidRPr="000E06B1" w:rsidRDefault="0029057A" w:rsidP="0029057A">
      <w:pPr>
        <w:spacing w:after="0" w:line="240" w:lineRule="auto"/>
        <w:rPr>
          <w:rFonts w:ascii="Arial" w:hAnsi="Arial" w:cs="Arial"/>
          <w:sz w:val="18"/>
          <w:szCs w:val="18"/>
        </w:rPr>
      </w:pPr>
      <w:r w:rsidRPr="000E06B1">
        <w:rPr>
          <w:rFonts w:ascii="Arial" w:hAnsi="Arial" w:cs="Arial"/>
          <w:noProof/>
          <w:sz w:val="18"/>
          <w:szCs w:val="18"/>
        </w:rPr>
        <w:lastRenderedPageBreak/>
        <w:drawing>
          <wp:inline distT="0" distB="0" distL="0" distR="0" wp14:anchorId="3147EDED" wp14:editId="2F7F767D">
            <wp:extent cx="5270500" cy="7452360"/>
            <wp:effectExtent l="0" t="0" r="635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04.jpg"/>
                    <pic:cNvPicPr/>
                  </pic:nvPicPr>
                  <pic:blipFill>
                    <a:blip r:embed="rId34"/>
                    <a:stretch>
                      <a:fillRect/>
                    </a:stretch>
                  </pic:blipFill>
                  <pic:spPr>
                    <a:xfrm>
                      <a:off x="0" y="0"/>
                      <a:ext cx="5270500" cy="7452360"/>
                    </a:xfrm>
                    <a:prstGeom prst="rect">
                      <a:avLst/>
                    </a:prstGeom>
                  </pic:spPr>
                </pic:pic>
              </a:graphicData>
            </a:graphic>
          </wp:inline>
        </w:drawing>
      </w:r>
    </w:p>
    <w:p w14:paraId="4920FF0B" w14:textId="77777777" w:rsidR="0029057A" w:rsidRPr="000E06B1" w:rsidRDefault="0029057A" w:rsidP="0029057A">
      <w:pPr>
        <w:rPr>
          <w:rFonts w:ascii="Arial" w:hAnsi="Arial" w:cs="Arial"/>
          <w:sz w:val="18"/>
          <w:szCs w:val="18"/>
        </w:rPr>
      </w:pPr>
    </w:p>
    <w:p w14:paraId="11E52323" w14:textId="77777777" w:rsidR="0029057A" w:rsidRPr="000E06B1" w:rsidRDefault="0029057A" w:rsidP="0029057A">
      <w:pPr>
        <w:spacing w:after="0" w:line="240" w:lineRule="auto"/>
        <w:rPr>
          <w:rFonts w:ascii="Arial" w:hAnsi="Arial" w:cs="Arial"/>
          <w:sz w:val="18"/>
          <w:szCs w:val="18"/>
        </w:rPr>
      </w:pPr>
      <w:r w:rsidRPr="000E06B1">
        <w:rPr>
          <w:rFonts w:ascii="Arial" w:hAnsi="Arial" w:cs="Arial"/>
          <w:sz w:val="18"/>
          <w:szCs w:val="18"/>
        </w:rPr>
        <w:br w:type="page"/>
      </w:r>
    </w:p>
    <w:p w14:paraId="1E81BCE6" w14:textId="77777777" w:rsidR="0029057A" w:rsidRPr="000E06B1" w:rsidRDefault="0029057A" w:rsidP="0029057A">
      <w:pPr>
        <w:rPr>
          <w:rFonts w:ascii="Arial" w:hAnsi="Arial" w:cs="Arial"/>
          <w:sz w:val="18"/>
          <w:szCs w:val="18"/>
        </w:rPr>
      </w:pPr>
      <w:r w:rsidRPr="000E06B1">
        <w:rPr>
          <w:rFonts w:ascii="Arial" w:hAnsi="Arial" w:cs="Arial"/>
          <w:noProof/>
          <w:sz w:val="18"/>
          <w:szCs w:val="18"/>
        </w:rPr>
        <w:lastRenderedPageBreak/>
        <w:drawing>
          <wp:inline distT="0" distB="0" distL="0" distR="0" wp14:anchorId="47F167A3" wp14:editId="1321A3F8">
            <wp:extent cx="5270500" cy="7452360"/>
            <wp:effectExtent l="0" t="0" r="635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05.jpg"/>
                    <pic:cNvPicPr/>
                  </pic:nvPicPr>
                  <pic:blipFill>
                    <a:blip r:embed="rId35"/>
                    <a:stretch>
                      <a:fillRect/>
                    </a:stretch>
                  </pic:blipFill>
                  <pic:spPr>
                    <a:xfrm>
                      <a:off x="0" y="0"/>
                      <a:ext cx="5270500" cy="7452360"/>
                    </a:xfrm>
                    <a:prstGeom prst="rect">
                      <a:avLst/>
                    </a:prstGeom>
                  </pic:spPr>
                </pic:pic>
              </a:graphicData>
            </a:graphic>
          </wp:inline>
        </w:drawing>
      </w:r>
    </w:p>
    <w:p w14:paraId="72388C75" w14:textId="77777777" w:rsidR="0029057A" w:rsidRPr="000E06B1" w:rsidRDefault="0029057A" w:rsidP="0029057A">
      <w:pPr>
        <w:spacing w:after="0" w:line="240" w:lineRule="auto"/>
        <w:rPr>
          <w:rFonts w:ascii="Arial" w:hAnsi="Arial" w:cs="Arial"/>
          <w:sz w:val="18"/>
          <w:szCs w:val="18"/>
        </w:rPr>
      </w:pPr>
      <w:r w:rsidRPr="000E06B1">
        <w:rPr>
          <w:rFonts w:ascii="Arial" w:hAnsi="Arial" w:cs="Arial"/>
          <w:sz w:val="18"/>
          <w:szCs w:val="18"/>
        </w:rPr>
        <w:lastRenderedPageBreak/>
        <w:br w:type="page"/>
      </w:r>
    </w:p>
    <w:p w14:paraId="7E715A96" w14:textId="77777777" w:rsidR="0029057A" w:rsidRPr="000E06B1" w:rsidRDefault="0029057A" w:rsidP="0029057A">
      <w:pPr>
        <w:rPr>
          <w:rFonts w:ascii="Arial" w:hAnsi="Arial" w:cs="Arial"/>
          <w:sz w:val="18"/>
          <w:szCs w:val="18"/>
        </w:rPr>
      </w:pPr>
      <w:r w:rsidRPr="000E06B1">
        <w:rPr>
          <w:rFonts w:ascii="Arial" w:hAnsi="Arial" w:cs="Arial"/>
          <w:noProof/>
          <w:sz w:val="18"/>
          <w:szCs w:val="18"/>
        </w:rPr>
        <w:lastRenderedPageBreak/>
        <w:drawing>
          <wp:inline distT="0" distB="0" distL="0" distR="0" wp14:anchorId="0C9C2D13" wp14:editId="5E79EC6B">
            <wp:extent cx="5270500" cy="7452360"/>
            <wp:effectExtent l="0" t="0" r="635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06.jpg"/>
                    <pic:cNvPicPr/>
                  </pic:nvPicPr>
                  <pic:blipFill>
                    <a:blip r:embed="rId36"/>
                    <a:stretch>
                      <a:fillRect/>
                    </a:stretch>
                  </pic:blipFill>
                  <pic:spPr>
                    <a:xfrm>
                      <a:off x="0" y="0"/>
                      <a:ext cx="5270500" cy="7452360"/>
                    </a:xfrm>
                    <a:prstGeom prst="rect">
                      <a:avLst/>
                    </a:prstGeom>
                  </pic:spPr>
                </pic:pic>
              </a:graphicData>
            </a:graphic>
          </wp:inline>
        </w:drawing>
      </w:r>
    </w:p>
    <w:p w14:paraId="5DAD36E2" w14:textId="77777777" w:rsidR="0029057A" w:rsidRPr="000E06B1" w:rsidRDefault="0029057A" w:rsidP="0029057A">
      <w:pPr>
        <w:spacing w:after="0" w:line="240" w:lineRule="auto"/>
        <w:rPr>
          <w:rFonts w:ascii="Arial" w:hAnsi="Arial" w:cs="Arial"/>
          <w:sz w:val="18"/>
          <w:szCs w:val="18"/>
        </w:rPr>
      </w:pPr>
      <w:r w:rsidRPr="000E06B1">
        <w:rPr>
          <w:rFonts w:ascii="Arial" w:hAnsi="Arial" w:cs="Arial"/>
          <w:sz w:val="18"/>
          <w:szCs w:val="18"/>
        </w:rPr>
        <w:lastRenderedPageBreak/>
        <w:br w:type="page"/>
      </w:r>
    </w:p>
    <w:p w14:paraId="591F68D2" w14:textId="77777777" w:rsidR="0029057A" w:rsidRPr="000E06B1" w:rsidRDefault="0029057A" w:rsidP="0029057A">
      <w:pPr>
        <w:rPr>
          <w:rFonts w:ascii="Arial" w:hAnsi="Arial" w:cs="Arial"/>
          <w:sz w:val="18"/>
          <w:szCs w:val="18"/>
        </w:rPr>
      </w:pPr>
      <w:r w:rsidRPr="000E06B1">
        <w:rPr>
          <w:rFonts w:ascii="Arial" w:hAnsi="Arial" w:cs="Arial"/>
          <w:noProof/>
          <w:sz w:val="18"/>
          <w:szCs w:val="18"/>
        </w:rPr>
        <w:lastRenderedPageBreak/>
        <w:drawing>
          <wp:inline distT="0" distB="0" distL="0" distR="0" wp14:anchorId="066FBFC2" wp14:editId="081C24C3">
            <wp:extent cx="5270500" cy="7452360"/>
            <wp:effectExtent l="0" t="0" r="635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07.jpg"/>
                    <pic:cNvPicPr/>
                  </pic:nvPicPr>
                  <pic:blipFill>
                    <a:blip r:embed="rId37"/>
                    <a:stretch>
                      <a:fillRect/>
                    </a:stretch>
                  </pic:blipFill>
                  <pic:spPr>
                    <a:xfrm>
                      <a:off x="0" y="0"/>
                      <a:ext cx="5270500" cy="7452360"/>
                    </a:xfrm>
                    <a:prstGeom prst="rect">
                      <a:avLst/>
                    </a:prstGeom>
                  </pic:spPr>
                </pic:pic>
              </a:graphicData>
            </a:graphic>
          </wp:inline>
        </w:drawing>
      </w:r>
    </w:p>
    <w:p w14:paraId="25052FA2" w14:textId="77777777" w:rsidR="0029057A" w:rsidRPr="000E06B1" w:rsidRDefault="0029057A" w:rsidP="0029057A">
      <w:pPr>
        <w:spacing w:after="0" w:line="240" w:lineRule="auto"/>
        <w:rPr>
          <w:rFonts w:ascii="Arial" w:hAnsi="Arial" w:cs="Arial"/>
          <w:sz w:val="18"/>
          <w:szCs w:val="18"/>
        </w:rPr>
      </w:pPr>
      <w:r w:rsidRPr="000E06B1">
        <w:rPr>
          <w:rFonts w:ascii="Arial" w:hAnsi="Arial" w:cs="Arial"/>
          <w:sz w:val="18"/>
          <w:szCs w:val="18"/>
        </w:rPr>
        <w:lastRenderedPageBreak/>
        <w:br w:type="page"/>
      </w:r>
    </w:p>
    <w:p w14:paraId="5301308B" w14:textId="77777777" w:rsidR="0029057A" w:rsidRPr="000E06B1" w:rsidRDefault="0029057A" w:rsidP="0029057A">
      <w:pPr>
        <w:spacing w:after="0" w:line="240" w:lineRule="auto"/>
        <w:rPr>
          <w:rFonts w:ascii="Arial" w:hAnsi="Arial" w:cs="Arial"/>
          <w:sz w:val="18"/>
          <w:szCs w:val="18"/>
        </w:rPr>
      </w:pPr>
    </w:p>
    <w:p w14:paraId="6FB02467" w14:textId="77777777" w:rsidR="0029057A" w:rsidRPr="000E06B1" w:rsidRDefault="0029057A" w:rsidP="0029057A">
      <w:pPr>
        <w:spacing w:after="0" w:line="240" w:lineRule="auto"/>
        <w:rPr>
          <w:rFonts w:ascii="Arial" w:hAnsi="Arial" w:cs="Arial"/>
          <w:sz w:val="18"/>
          <w:szCs w:val="18"/>
        </w:rPr>
      </w:pPr>
    </w:p>
    <w:p w14:paraId="53717070" w14:textId="77777777" w:rsidR="0029057A" w:rsidRPr="000E06B1" w:rsidRDefault="0029057A" w:rsidP="0029057A">
      <w:pPr>
        <w:spacing w:after="0" w:line="240" w:lineRule="auto"/>
        <w:rPr>
          <w:rFonts w:ascii="Arial" w:hAnsi="Arial" w:cs="Arial"/>
          <w:sz w:val="18"/>
          <w:szCs w:val="18"/>
        </w:rPr>
      </w:pPr>
      <w:r w:rsidRPr="000E06B1">
        <w:rPr>
          <w:rFonts w:ascii="Arial" w:hAnsi="Arial" w:cs="Arial"/>
          <w:noProof/>
          <w:sz w:val="18"/>
          <w:szCs w:val="18"/>
        </w:rPr>
        <w:lastRenderedPageBreak/>
        <w:drawing>
          <wp:inline distT="0" distB="0" distL="0" distR="0" wp14:anchorId="3ABAF18E" wp14:editId="30D1AE93">
            <wp:extent cx="5270500" cy="7452360"/>
            <wp:effectExtent l="0" t="0" r="635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8.jpg"/>
                    <pic:cNvPicPr/>
                  </pic:nvPicPr>
                  <pic:blipFill>
                    <a:blip r:embed="rId38"/>
                    <a:stretch>
                      <a:fillRect/>
                    </a:stretch>
                  </pic:blipFill>
                  <pic:spPr>
                    <a:xfrm>
                      <a:off x="0" y="0"/>
                      <a:ext cx="5270500" cy="7452360"/>
                    </a:xfrm>
                    <a:prstGeom prst="rect">
                      <a:avLst/>
                    </a:prstGeom>
                  </pic:spPr>
                </pic:pic>
              </a:graphicData>
            </a:graphic>
          </wp:inline>
        </w:drawing>
      </w:r>
    </w:p>
    <w:p w14:paraId="41F35D9E" w14:textId="77777777" w:rsidR="0029057A" w:rsidRPr="000E06B1" w:rsidRDefault="0029057A" w:rsidP="0029057A">
      <w:pPr>
        <w:spacing w:after="0" w:line="240" w:lineRule="auto"/>
        <w:rPr>
          <w:rFonts w:ascii="Arial" w:hAnsi="Arial" w:cs="Arial"/>
          <w:sz w:val="18"/>
          <w:szCs w:val="18"/>
        </w:rPr>
      </w:pPr>
    </w:p>
    <w:p w14:paraId="79CAAE3E" w14:textId="77777777" w:rsidR="0029057A" w:rsidRPr="000E06B1" w:rsidRDefault="0029057A" w:rsidP="00681FDE">
      <w:pPr>
        <w:rPr>
          <w:rFonts w:ascii="Arial" w:hAnsi="Arial" w:cs="Arial"/>
          <w:b/>
          <w:sz w:val="18"/>
          <w:szCs w:val="18"/>
        </w:rPr>
      </w:pPr>
    </w:p>
    <w:p w14:paraId="1E487231" w14:textId="77777777" w:rsidR="0029057A" w:rsidRDefault="0029057A" w:rsidP="0029057A">
      <w:pPr>
        <w:jc w:val="center"/>
        <w:rPr>
          <w:rFonts w:ascii="Arial" w:hAnsi="Arial" w:cs="Arial"/>
          <w:b/>
          <w:sz w:val="18"/>
          <w:szCs w:val="18"/>
        </w:rPr>
      </w:pPr>
    </w:p>
    <w:p w14:paraId="6F8B8285" w14:textId="2856A018" w:rsidR="0029057A" w:rsidRPr="000E06B1" w:rsidRDefault="0029057A" w:rsidP="0029057A">
      <w:pPr>
        <w:jc w:val="center"/>
        <w:rPr>
          <w:rFonts w:ascii="Arial" w:hAnsi="Arial" w:cs="Arial"/>
          <w:b/>
          <w:sz w:val="18"/>
          <w:szCs w:val="18"/>
        </w:rPr>
      </w:pPr>
      <w:r w:rsidRPr="000E06B1">
        <w:rPr>
          <w:rFonts w:ascii="Arial" w:hAnsi="Arial" w:cs="Arial"/>
          <w:b/>
          <w:sz w:val="18"/>
          <w:szCs w:val="18"/>
        </w:rPr>
        <w:t xml:space="preserve">Anexo </w:t>
      </w:r>
      <w:r>
        <w:rPr>
          <w:rFonts w:ascii="Arial" w:hAnsi="Arial" w:cs="Arial"/>
          <w:b/>
          <w:sz w:val="18"/>
          <w:szCs w:val="18"/>
        </w:rPr>
        <w:t>25</w:t>
      </w:r>
      <w:r w:rsidRPr="000E06B1">
        <w:rPr>
          <w:rFonts w:ascii="Arial" w:hAnsi="Arial" w:cs="Arial"/>
          <w:b/>
          <w:sz w:val="18"/>
          <w:szCs w:val="18"/>
        </w:rPr>
        <w:t xml:space="preserve"> –Proposta de Preço para Locação</w:t>
      </w:r>
    </w:p>
    <w:p w14:paraId="3DE18163" w14:textId="5B01C95E" w:rsidR="0029057A" w:rsidRPr="00D64E51" w:rsidRDefault="0029057A" w:rsidP="00D64E51">
      <w:pPr>
        <w:rPr>
          <w:rFonts w:ascii="Arial" w:hAnsi="Arial" w:cs="Arial"/>
          <w:b/>
          <w:sz w:val="18"/>
          <w:szCs w:val="18"/>
        </w:rPr>
      </w:pPr>
      <w:r w:rsidRPr="000E06B1">
        <w:rPr>
          <w:rFonts w:ascii="Arial" w:hAnsi="Arial" w:cs="Arial"/>
          <w:b/>
          <w:noProof/>
          <w:sz w:val="18"/>
          <w:szCs w:val="18"/>
        </w:rPr>
        <w:lastRenderedPageBreak/>
        <w:drawing>
          <wp:inline distT="0" distB="0" distL="0" distR="0" wp14:anchorId="77231D02" wp14:editId="191CCD3D">
            <wp:extent cx="5270500" cy="7452360"/>
            <wp:effectExtent l="0" t="0" r="635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ROPOSTA-LOCAÇÃO.jpg"/>
                    <pic:cNvPicPr/>
                  </pic:nvPicPr>
                  <pic:blipFill>
                    <a:blip r:embed="rId39"/>
                    <a:stretch>
                      <a:fillRect/>
                    </a:stretch>
                  </pic:blipFill>
                  <pic:spPr>
                    <a:xfrm>
                      <a:off x="0" y="0"/>
                      <a:ext cx="5270500" cy="7452360"/>
                    </a:xfrm>
                    <a:prstGeom prst="rect">
                      <a:avLst/>
                    </a:prstGeom>
                  </pic:spPr>
                </pic:pic>
              </a:graphicData>
            </a:graphic>
          </wp:inline>
        </w:drawing>
      </w:r>
    </w:p>
    <w:p w14:paraId="5E800F09" w14:textId="77777777" w:rsidR="0029057A" w:rsidRDefault="0029057A" w:rsidP="0029057A">
      <w:pPr>
        <w:jc w:val="center"/>
        <w:rPr>
          <w:rFonts w:ascii="Arial" w:hAnsi="Arial" w:cs="Arial"/>
          <w:b/>
          <w:sz w:val="18"/>
          <w:szCs w:val="18"/>
        </w:rPr>
      </w:pPr>
    </w:p>
    <w:p w14:paraId="46EA27A6" w14:textId="3F2A856E" w:rsidR="0029057A" w:rsidRPr="000E06B1" w:rsidRDefault="0029057A" w:rsidP="0029057A">
      <w:pPr>
        <w:jc w:val="center"/>
        <w:rPr>
          <w:rFonts w:ascii="Arial" w:hAnsi="Arial" w:cs="Arial"/>
          <w:b/>
          <w:sz w:val="18"/>
          <w:szCs w:val="18"/>
        </w:rPr>
      </w:pPr>
      <w:r w:rsidRPr="000E06B1">
        <w:rPr>
          <w:rFonts w:ascii="Arial" w:hAnsi="Arial" w:cs="Arial"/>
          <w:b/>
          <w:sz w:val="18"/>
          <w:szCs w:val="18"/>
        </w:rPr>
        <w:t xml:space="preserve">Anexo </w:t>
      </w:r>
      <w:r>
        <w:rPr>
          <w:rFonts w:ascii="Arial" w:hAnsi="Arial" w:cs="Arial"/>
          <w:b/>
          <w:sz w:val="18"/>
          <w:szCs w:val="18"/>
        </w:rPr>
        <w:t>26</w:t>
      </w:r>
      <w:r w:rsidRPr="000E06B1">
        <w:rPr>
          <w:rFonts w:ascii="Arial" w:hAnsi="Arial" w:cs="Arial"/>
          <w:b/>
          <w:sz w:val="18"/>
          <w:szCs w:val="18"/>
        </w:rPr>
        <w:t xml:space="preserve"> – Declaração de inexistência de fato impeditivo superveniente à habilitação</w:t>
      </w:r>
    </w:p>
    <w:p w14:paraId="3731AC2D" w14:textId="362CA2F7" w:rsidR="0029057A" w:rsidRPr="000E06B1" w:rsidRDefault="0029057A" w:rsidP="0029057A">
      <w:pPr>
        <w:rPr>
          <w:rFonts w:ascii="Arial" w:hAnsi="Arial" w:cs="Arial"/>
          <w:sz w:val="18"/>
          <w:szCs w:val="18"/>
        </w:rPr>
      </w:pPr>
      <w:r w:rsidRPr="000E06B1">
        <w:rPr>
          <w:rFonts w:ascii="Arial" w:hAnsi="Arial" w:cs="Arial"/>
          <w:noProof/>
          <w:sz w:val="18"/>
          <w:szCs w:val="18"/>
        </w:rPr>
        <w:lastRenderedPageBreak/>
        <w:drawing>
          <wp:inline distT="0" distB="0" distL="0" distR="0" wp14:anchorId="00FA6C37" wp14:editId="22161F4C">
            <wp:extent cx="5270500" cy="7452360"/>
            <wp:effectExtent l="0" t="0" r="635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EC FATO IMPEDITIVO-LOCACAO.jpg"/>
                    <pic:cNvPicPr/>
                  </pic:nvPicPr>
                  <pic:blipFill>
                    <a:blip r:embed="rId40"/>
                    <a:stretch>
                      <a:fillRect/>
                    </a:stretch>
                  </pic:blipFill>
                  <pic:spPr>
                    <a:xfrm>
                      <a:off x="0" y="0"/>
                      <a:ext cx="5270500" cy="7452360"/>
                    </a:xfrm>
                    <a:prstGeom prst="rect">
                      <a:avLst/>
                    </a:prstGeom>
                  </pic:spPr>
                </pic:pic>
              </a:graphicData>
            </a:graphic>
          </wp:inline>
        </w:drawing>
      </w:r>
    </w:p>
    <w:p w14:paraId="07A6FC4A" w14:textId="0F789157" w:rsidR="0029057A" w:rsidRDefault="0029057A" w:rsidP="0029057A">
      <w:pPr>
        <w:spacing w:after="0" w:line="240" w:lineRule="auto"/>
        <w:rPr>
          <w:rFonts w:ascii="Arial" w:hAnsi="Arial" w:cs="Arial"/>
          <w:sz w:val="18"/>
          <w:szCs w:val="18"/>
        </w:rPr>
      </w:pPr>
    </w:p>
    <w:p w14:paraId="085808E3" w14:textId="77777777" w:rsidR="0029057A" w:rsidRPr="000E06B1" w:rsidRDefault="0029057A" w:rsidP="0029057A">
      <w:pPr>
        <w:spacing w:after="0" w:line="240" w:lineRule="auto"/>
        <w:rPr>
          <w:rFonts w:ascii="Arial" w:hAnsi="Arial" w:cs="Arial"/>
          <w:sz w:val="18"/>
          <w:szCs w:val="18"/>
        </w:rPr>
      </w:pPr>
    </w:p>
    <w:p w14:paraId="2C29505E" w14:textId="4DD8DF4E" w:rsidR="0029057A" w:rsidRPr="000E06B1" w:rsidRDefault="0029057A" w:rsidP="0029057A">
      <w:pPr>
        <w:jc w:val="center"/>
        <w:rPr>
          <w:rFonts w:ascii="Arial" w:hAnsi="Arial" w:cs="Arial"/>
          <w:b/>
          <w:sz w:val="18"/>
          <w:szCs w:val="18"/>
        </w:rPr>
      </w:pPr>
      <w:r w:rsidRPr="000E06B1">
        <w:rPr>
          <w:rFonts w:ascii="Arial" w:hAnsi="Arial" w:cs="Arial"/>
          <w:b/>
          <w:sz w:val="18"/>
          <w:szCs w:val="18"/>
        </w:rPr>
        <w:t xml:space="preserve">Anexo </w:t>
      </w:r>
      <w:r>
        <w:rPr>
          <w:rFonts w:ascii="Arial" w:hAnsi="Arial" w:cs="Arial"/>
          <w:b/>
          <w:sz w:val="18"/>
          <w:szCs w:val="18"/>
        </w:rPr>
        <w:t>27</w:t>
      </w:r>
      <w:r w:rsidRPr="000E06B1">
        <w:rPr>
          <w:rFonts w:ascii="Arial" w:hAnsi="Arial" w:cs="Arial"/>
          <w:b/>
          <w:sz w:val="18"/>
          <w:szCs w:val="18"/>
        </w:rPr>
        <w:t xml:space="preserve"> – Modelo de Declaração de não emprego de mão-de-obra de menor </w:t>
      </w:r>
    </w:p>
    <w:p w14:paraId="4BAE2FDB" w14:textId="15BDE14D" w:rsidR="0029057A" w:rsidRPr="000E06B1" w:rsidRDefault="0029057A" w:rsidP="00D64E51">
      <w:pPr>
        <w:rPr>
          <w:rFonts w:ascii="Arial" w:hAnsi="Arial" w:cs="Arial"/>
          <w:sz w:val="18"/>
          <w:szCs w:val="18"/>
        </w:rPr>
      </w:pPr>
      <w:r w:rsidRPr="000E06B1">
        <w:rPr>
          <w:rFonts w:ascii="Arial" w:hAnsi="Arial" w:cs="Arial"/>
          <w:noProof/>
          <w:sz w:val="18"/>
          <w:szCs w:val="18"/>
        </w:rPr>
        <w:lastRenderedPageBreak/>
        <w:drawing>
          <wp:inline distT="0" distB="0" distL="0" distR="0" wp14:anchorId="45BB6B9F" wp14:editId="421C7CE7">
            <wp:extent cx="5270500" cy="7452360"/>
            <wp:effectExtent l="0" t="0" r="635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EC MENOR-001.jpg"/>
                    <pic:cNvPicPr/>
                  </pic:nvPicPr>
                  <pic:blipFill>
                    <a:blip r:embed="rId41"/>
                    <a:stretch>
                      <a:fillRect/>
                    </a:stretch>
                  </pic:blipFill>
                  <pic:spPr>
                    <a:xfrm>
                      <a:off x="0" y="0"/>
                      <a:ext cx="5270500" cy="7452360"/>
                    </a:xfrm>
                    <a:prstGeom prst="rect">
                      <a:avLst/>
                    </a:prstGeom>
                  </pic:spPr>
                </pic:pic>
              </a:graphicData>
            </a:graphic>
          </wp:inline>
        </w:drawing>
      </w:r>
    </w:p>
    <w:p w14:paraId="079EBC23" w14:textId="77777777" w:rsidR="0029057A" w:rsidRDefault="0029057A" w:rsidP="0029057A">
      <w:pPr>
        <w:jc w:val="center"/>
        <w:rPr>
          <w:rFonts w:ascii="Arial" w:hAnsi="Arial" w:cs="Arial"/>
          <w:b/>
          <w:sz w:val="18"/>
          <w:szCs w:val="18"/>
        </w:rPr>
      </w:pPr>
    </w:p>
    <w:p w14:paraId="746EBB2C" w14:textId="2D288C65" w:rsidR="0029057A" w:rsidRPr="000E06B1" w:rsidRDefault="0029057A" w:rsidP="0029057A">
      <w:pPr>
        <w:jc w:val="center"/>
        <w:rPr>
          <w:rFonts w:ascii="Arial" w:hAnsi="Arial" w:cs="Arial"/>
          <w:b/>
          <w:sz w:val="18"/>
          <w:szCs w:val="18"/>
        </w:rPr>
      </w:pPr>
      <w:r w:rsidRPr="000E06B1">
        <w:rPr>
          <w:rFonts w:ascii="Arial" w:hAnsi="Arial" w:cs="Arial"/>
          <w:b/>
          <w:sz w:val="18"/>
          <w:szCs w:val="18"/>
        </w:rPr>
        <w:t xml:space="preserve">Anexo </w:t>
      </w:r>
      <w:r>
        <w:rPr>
          <w:rFonts w:ascii="Arial" w:hAnsi="Arial" w:cs="Arial"/>
          <w:b/>
          <w:sz w:val="18"/>
          <w:szCs w:val="18"/>
        </w:rPr>
        <w:t>28</w:t>
      </w:r>
      <w:r w:rsidRPr="000E06B1">
        <w:rPr>
          <w:rFonts w:ascii="Arial" w:hAnsi="Arial" w:cs="Arial"/>
          <w:b/>
          <w:sz w:val="18"/>
          <w:szCs w:val="18"/>
        </w:rPr>
        <w:t xml:space="preserve"> – Modelo de Declaração de não contribuinte à Previdência Social como empregador</w:t>
      </w:r>
    </w:p>
    <w:p w14:paraId="099F8FBD" w14:textId="2E60461A" w:rsidR="0029057A" w:rsidRPr="000E06B1" w:rsidRDefault="0029057A" w:rsidP="00D64E51">
      <w:pPr>
        <w:rPr>
          <w:rFonts w:ascii="Arial" w:hAnsi="Arial" w:cs="Arial"/>
          <w:sz w:val="18"/>
          <w:szCs w:val="18"/>
        </w:rPr>
      </w:pPr>
      <w:r w:rsidRPr="000E06B1">
        <w:rPr>
          <w:rFonts w:ascii="Arial" w:hAnsi="Arial" w:cs="Arial"/>
          <w:noProof/>
          <w:sz w:val="18"/>
          <w:szCs w:val="18"/>
        </w:rPr>
        <w:lastRenderedPageBreak/>
        <w:drawing>
          <wp:inline distT="0" distB="0" distL="0" distR="0" wp14:anchorId="59F08CAC" wp14:editId="7C518BC1">
            <wp:extent cx="5270500" cy="7452360"/>
            <wp:effectExtent l="0" t="0" r="635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ecl FGTS-001.jpg"/>
                    <pic:cNvPicPr/>
                  </pic:nvPicPr>
                  <pic:blipFill>
                    <a:blip r:embed="rId42"/>
                    <a:stretch>
                      <a:fillRect/>
                    </a:stretch>
                  </pic:blipFill>
                  <pic:spPr>
                    <a:xfrm>
                      <a:off x="0" y="0"/>
                      <a:ext cx="5270500" cy="7452360"/>
                    </a:xfrm>
                    <a:prstGeom prst="rect">
                      <a:avLst/>
                    </a:prstGeom>
                  </pic:spPr>
                </pic:pic>
              </a:graphicData>
            </a:graphic>
          </wp:inline>
        </w:drawing>
      </w:r>
    </w:p>
    <w:p w14:paraId="7C33416D" w14:textId="77777777" w:rsidR="007A298D" w:rsidRDefault="007A298D" w:rsidP="007A298D">
      <w:pPr>
        <w:pStyle w:val="Cabealho"/>
        <w:jc w:val="center"/>
        <w:rPr>
          <w:b/>
        </w:rPr>
      </w:pPr>
    </w:p>
    <w:p w14:paraId="54CD732B" w14:textId="0131B389" w:rsidR="003478D8" w:rsidRPr="00196C75" w:rsidRDefault="003478D8" w:rsidP="003478D8">
      <w:pPr>
        <w:jc w:val="center"/>
        <w:rPr>
          <w:rFonts w:ascii="Arial Nova" w:hAnsi="Arial Nova"/>
          <w:b/>
          <w:noProof/>
        </w:rPr>
      </w:pPr>
      <w:r w:rsidRPr="00196C75">
        <w:rPr>
          <w:rFonts w:ascii="Arial Nova" w:hAnsi="Arial Nova"/>
          <w:b/>
        </w:rPr>
        <w:lastRenderedPageBreak/>
        <w:t xml:space="preserve">Anexo </w:t>
      </w:r>
      <w:r>
        <w:rPr>
          <w:rFonts w:ascii="Arial Nova" w:hAnsi="Arial Nova"/>
          <w:b/>
        </w:rPr>
        <w:t>29 -</w:t>
      </w:r>
      <w:r w:rsidRPr="00196C75">
        <w:rPr>
          <w:rFonts w:ascii="Arial Nova" w:hAnsi="Arial Nova"/>
          <w:b/>
        </w:rPr>
        <w:t xml:space="preserve"> Modelo do Termo de Referência</w:t>
      </w:r>
      <w:r>
        <w:rPr>
          <w:rFonts w:ascii="Arial Nova" w:hAnsi="Arial Nova"/>
          <w:b/>
        </w:rPr>
        <w:t xml:space="preserve"> para contratação geral</w:t>
      </w:r>
      <w:r w:rsidRPr="00196C75">
        <w:rPr>
          <w:rFonts w:ascii="Arial Nova" w:hAnsi="Arial Nova"/>
          <w:b/>
          <w:noProof/>
        </w:rPr>
        <w:lastRenderedPageBreak/>
        <w:drawing>
          <wp:inline distT="0" distB="0" distL="0" distR="0" wp14:anchorId="093148B7" wp14:editId="42BF5A17">
            <wp:extent cx="5270500" cy="7452360"/>
            <wp:effectExtent l="0" t="0" r="635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R-FSI-1.jpg"/>
                    <pic:cNvPicPr/>
                  </pic:nvPicPr>
                  <pic:blipFill>
                    <a:blip r:embed="rId43"/>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41EFF461" wp14:editId="2D7F06C7">
            <wp:extent cx="5270500" cy="7452360"/>
            <wp:effectExtent l="0" t="0" r="635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R-FSI-2.jpg"/>
                    <pic:cNvPicPr/>
                  </pic:nvPicPr>
                  <pic:blipFill>
                    <a:blip r:embed="rId44"/>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7D33DC74" wp14:editId="499D3804">
            <wp:extent cx="5270500" cy="7452360"/>
            <wp:effectExtent l="0" t="0" r="6350" b="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R-FSI-3.jpg"/>
                    <pic:cNvPicPr/>
                  </pic:nvPicPr>
                  <pic:blipFill>
                    <a:blip r:embed="rId45"/>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2F7ABE42" wp14:editId="12E1A46C">
            <wp:extent cx="5270500" cy="7452360"/>
            <wp:effectExtent l="0" t="0" r="635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R-FSI-4.jpg"/>
                    <pic:cNvPicPr/>
                  </pic:nvPicPr>
                  <pic:blipFill>
                    <a:blip r:embed="rId46"/>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756D90C8" wp14:editId="075848CA">
            <wp:extent cx="5270500" cy="7452360"/>
            <wp:effectExtent l="0" t="0" r="635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R-FSI-5.jpg"/>
                    <pic:cNvPicPr/>
                  </pic:nvPicPr>
                  <pic:blipFill>
                    <a:blip r:embed="rId47"/>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60ED11DF" wp14:editId="01D38377">
            <wp:extent cx="5270500" cy="7452360"/>
            <wp:effectExtent l="0" t="0" r="635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R-FSI-6.jpg"/>
                    <pic:cNvPicPr/>
                  </pic:nvPicPr>
                  <pic:blipFill>
                    <a:blip r:embed="rId48"/>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2A670B7A" wp14:editId="4E301758">
            <wp:extent cx="5270500" cy="7452360"/>
            <wp:effectExtent l="0" t="0" r="6350" b="0"/>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R-FSI-7.jpg"/>
                    <pic:cNvPicPr/>
                  </pic:nvPicPr>
                  <pic:blipFill>
                    <a:blip r:embed="rId49"/>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25FC7B83" wp14:editId="621B23AF">
            <wp:extent cx="5270500" cy="7452360"/>
            <wp:effectExtent l="0" t="0" r="6350"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R-FSI-8.jpg"/>
                    <pic:cNvPicPr/>
                  </pic:nvPicPr>
                  <pic:blipFill>
                    <a:blip r:embed="rId50"/>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4634DB46" wp14:editId="74CCD914">
            <wp:extent cx="5270500" cy="7452360"/>
            <wp:effectExtent l="0" t="0" r="635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R-FSI-9.jpg"/>
                    <pic:cNvPicPr/>
                  </pic:nvPicPr>
                  <pic:blipFill>
                    <a:blip r:embed="rId51"/>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71B0CD7F" wp14:editId="26C87D72">
            <wp:extent cx="5270500" cy="7452360"/>
            <wp:effectExtent l="0" t="0" r="6350"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R-FSI-10.jpg"/>
                    <pic:cNvPicPr/>
                  </pic:nvPicPr>
                  <pic:blipFill>
                    <a:blip r:embed="rId52"/>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74813F13" wp14:editId="1D5DB2BE">
            <wp:extent cx="5270500" cy="7452360"/>
            <wp:effectExtent l="0" t="0" r="635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R-FSI-11.jpg"/>
                    <pic:cNvPicPr/>
                  </pic:nvPicPr>
                  <pic:blipFill>
                    <a:blip r:embed="rId53"/>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2E9ED9CC" wp14:editId="1F16387C">
            <wp:extent cx="5270500" cy="7452360"/>
            <wp:effectExtent l="0" t="0" r="635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R-FSI-12.jpg"/>
                    <pic:cNvPicPr/>
                  </pic:nvPicPr>
                  <pic:blipFill>
                    <a:blip r:embed="rId54"/>
                    <a:stretch>
                      <a:fillRect/>
                    </a:stretch>
                  </pic:blipFill>
                  <pic:spPr>
                    <a:xfrm>
                      <a:off x="0" y="0"/>
                      <a:ext cx="5270500" cy="7452360"/>
                    </a:xfrm>
                    <a:prstGeom prst="rect">
                      <a:avLst/>
                    </a:prstGeom>
                  </pic:spPr>
                </pic:pic>
              </a:graphicData>
            </a:graphic>
          </wp:inline>
        </w:drawing>
      </w:r>
    </w:p>
    <w:p w14:paraId="68C811C9" w14:textId="77777777" w:rsidR="003478D8" w:rsidRPr="00196C75" w:rsidRDefault="003478D8" w:rsidP="003478D8">
      <w:pPr>
        <w:jc w:val="center"/>
        <w:rPr>
          <w:rFonts w:ascii="Arial Nova" w:hAnsi="Arial Nova"/>
          <w:b/>
        </w:rPr>
      </w:pPr>
      <w:r w:rsidRPr="00196C75">
        <w:rPr>
          <w:rFonts w:ascii="Arial Nova" w:hAnsi="Arial Nova"/>
          <w:b/>
          <w:noProof/>
        </w:rPr>
        <w:lastRenderedPageBreak/>
        <w:drawing>
          <wp:inline distT="0" distB="0" distL="0" distR="0" wp14:anchorId="3281AA90" wp14:editId="33793506">
            <wp:extent cx="5270500" cy="7452360"/>
            <wp:effectExtent l="0" t="0" r="635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R-FSI-13.jpg"/>
                    <pic:cNvPicPr/>
                  </pic:nvPicPr>
                  <pic:blipFill>
                    <a:blip r:embed="rId55"/>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4BF3F16F" wp14:editId="68820963">
            <wp:extent cx="5270500" cy="7452360"/>
            <wp:effectExtent l="0" t="0" r="635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R-FSI-14.jpg"/>
                    <pic:cNvPicPr/>
                  </pic:nvPicPr>
                  <pic:blipFill>
                    <a:blip r:embed="rId56"/>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5FAF018A" wp14:editId="57DAFE85">
            <wp:extent cx="5270500" cy="7452360"/>
            <wp:effectExtent l="0" t="0" r="6350"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R-FSI-15.jpg"/>
                    <pic:cNvPicPr/>
                  </pic:nvPicPr>
                  <pic:blipFill>
                    <a:blip r:embed="rId57"/>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07632A08" wp14:editId="02503619">
            <wp:extent cx="5270500" cy="7452360"/>
            <wp:effectExtent l="0" t="0" r="635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R-FSI-16.jpg"/>
                    <pic:cNvPicPr/>
                  </pic:nvPicPr>
                  <pic:blipFill>
                    <a:blip r:embed="rId58"/>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5A38119B" wp14:editId="34084DD0">
            <wp:extent cx="5270500" cy="7452360"/>
            <wp:effectExtent l="0" t="0" r="635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R-FSI-17.jpg"/>
                    <pic:cNvPicPr/>
                  </pic:nvPicPr>
                  <pic:blipFill>
                    <a:blip r:embed="rId59"/>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3D9E01A0" wp14:editId="71B12187">
            <wp:extent cx="5270500" cy="7452360"/>
            <wp:effectExtent l="0" t="0" r="635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R-FSI-18.jpg"/>
                    <pic:cNvPicPr/>
                  </pic:nvPicPr>
                  <pic:blipFill>
                    <a:blip r:embed="rId60"/>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3360200B" wp14:editId="09BA2456">
            <wp:extent cx="5270500" cy="7452360"/>
            <wp:effectExtent l="0" t="0" r="635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R-FSI-19.jpg"/>
                    <pic:cNvPicPr/>
                  </pic:nvPicPr>
                  <pic:blipFill>
                    <a:blip r:embed="rId61"/>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45109EA8" wp14:editId="29A35B57">
            <wp:extent cx="5270500" cy="7452360"/>
            <wp:effectExtent l="0" t="0" r="635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TR-FSI-20.jpg"/>
                    <pic:cNvPicPr/>
                  </pic:nvPicPr>
                  <pic:blipFill>
                    <a:blip r:embed="rId62"/>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7AF3D6F1" wp14:editId="7789E08C">
            <wp:extent cx="5270500" cy="7452360"/>
            <wp:effectExtent l="0" t="0" r="635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R-FSI-21.jpg"/>
                    <pic:cNvPicPr/>
                  </pic:nvPicPr>
                  <pic:blipFill>
                    <a:blip r:embed="rId63"/>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7F784494" wp14:editId="43EBED5B">
            <wp:extent cx="5270500" cy="7452360"/>
            <wp:effectExtent l="0" t="0" r="635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R-FSI-22.jpg"/>
                    <pic:cNvPicPr/>
                  </pic:nvPicPr>
                  <pic:blipFill>
                    <a:blip r:embed="rId64"/>
                    <a:stretch>
                      <a:fillRect/>
                    </a:stretch>
                  </pic:blipFill>
                  <pic:spPr>
                    <a:xfrm>
                      <a:off x="0" y="0"/>
                      <a:ext cx="5270500" cy="7452360"/>
                    </a:xfrm>
                    <a:prstGeom prst="rect">
                      <a:avLst/>
                    </a:prstGeom>
                  </pic:spPr>
                </pic:pic>
              </a:graphicData>
            </a:graphic>
          </wp:inline>
        </w:drawing>
      </w:r>
      <w:r w:rsidRPr="00196C75">
        <w:rPr>
          <w:rFonts w:ascii="Arial Nova" w:hAnsi="Arial Nova"/>
          <w:b/>
          <w:noProof/>
        </w:rPr>
        <w:lastRenderedPageBreak/>
        <w:drawing>
          <wp:inline distT="0" distB="0" distL="0" distR="0" wp14:anchorId="4CFDA52F" wp14:editId="39B6CFD8">
            <wp:extent cx="5270500" cy="7452360"/>
            <wp:effectExtent l="0" t="0" r="635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R-FSI-23.jpg"/>
                    <pic:cNvPicPr/>
                  </pic:nvPicPr>
                  <pic:blipFill>
                    <a:blip r:embed="rId65"/>
                    <a:stretch>
                      <a:fillRect/>
                    </a:stretch>
                  </pic:blipFill>
                  <pic:spPr>
                    <a:xfrm>
                      <a:off x="0" y="0"/>
                      <a:ext cx="5270500" cy="7452360"/>
                    </a:xfrm>
                    <a:prstGeom prst="rect">
                      <a:avLst/>
                    </a:prstGeom>
                  </pic:spPr>
                </pic:pic>
              </a:graphicData>
            </a:graphic>
          </wp:inline>
        </w:drawing>
      </w:r>
    </w:p>
    <w:p w14:paraId="5E5F2BB4" w14:textId="77777777" w:rsidR="003478D8" w:rsidRPr="00196C75" w:rsidRDefault="003478D8" w:rsidP="003478D8">
      <w:pPr>
        <w:jc w:val="center"/>
        <w:rPr>
          <w:rFonts w:ascii="Arial Nova" w:hAnsi="Arial Nova"/>
          <w:b/>
        </w:rPr>
      </w:pPr>
    </w:p>
    <w:p w14:paraId="041C7083" w14:textId="77777777" w:rsidR="003478D8" w:rsidRPr="00196C75" w:rsidRDefault="003478D8" w:rsidP="003478D8">
      <w:pPr>
        <w:jc w:val="center"/>
        <w:rPr>
          <w:rFonts w:ascii="Arial Nova" w:hAnsi="Arial Nova"/>
          <w:b/>
        </w:rPr>
      </w:pPr>
    </w:p>
    <w:p w14:paraId="0ED9DB7E" w14:textId="692A7540" w:rsidR="00AC0954" w:rsidRPr="00196C75" w:rsidRDefault="00AC0954" w:rsidP="00AC0954">
      <w:pPr>
        <w:jc w:val="center"/>
        <w:rPr>
          <w:rFonts w:ascii="Arial Nova" w:hAnsi="Arial Nova"/>
          <w:b/>
        </w:rPr>
      </w:pPr>
      <w:r>
        <w:rPr>
          <w:rFonts w:ascii="Arial Nova" w:hAnsi="Arial Nova"/>
          <w:b/>
        </w:rPr>
        <w:br w:type="page"/>
      </w:r>
      <w:r w:rsidRPr="00196C75">
        <w:rPr>
          <w:rFonts w:ascii="Arial Nova" w:hAnsi="Arial Nova"/>
          <w:b/>
        </w:rPr>
        <w:lastRenderedPageBreak/>
        <w:t xml:space="preserve">Anexo </w:t>
      </w:r>
      <w:r>
        <w:rPr>
          <w:rFonts w:ascii="Arial Nova" w:hAnsi="Arial Nova"/>
          <w:b/>
        </w:rPr>
        <w:t>30</w:t>
      </w:r>
      <w:r w:rsidRPr="00196C75">
        <w:rPr>
          <w:rFonts w:ascii="Arial Nova" w:hAnsi="Arial Nova"/>
          <w:b/>
        </w:rPr>
        <w:t xml:space="preserve"> – Modelo de Memorando encaminhando edital para análise</w:t>
      </w:r>
    </w:p>
    <w:p w14:paraId="1F77B549" w14:textId="57F9A877" w:rsidR="00AC0954" w:rsidRDefault="00AC0954" w:rsidP="00AC0954">
      <w:pPr>
        <w:jc w:val="center"/>
        <w:rPr>
          <w:rFonts w:ascii="Arial Nova" w:hAnsi="Arial Nova"/>
          <w:b/>
        </w:rPr>
      </w:pPr>
      <w:r w:rsidRPr="00196C75">
        <w:rPr>
          <w:rFonts w:ascii="Arial Nova" w:hAnsi="Arial Nova"/>
          <w:b/>
          <w:noProof/>
        </w:rPr>
        <w:lastRenderedPageBreak/>
        <w:drawing>
          <wp:inline distT="0" distB="0" distL="0" distR="0" wp14:anchorId="2B1332CA" wp14:editId="7DCEEAEF">
            <wp:extent cx="5270500" cy="7181850"/>
            <wp:effectExtent l="152400" t="152400" r="330200" b="349250"/>
            <wp:docPr id="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emo encaminhando edital - anexo FASE INTERNA.jpg"/>
                    <pic:cNvPicPr/>
                  </pic:nvPicPr>
                  <pic:blipFill>
                    <a:blip r:embed="rId66">
                      <a:extLst>
                        <a:ext uri="{28A0092B-C50C-407E-A947-70E740481C1C}">
                          <a14:useLocalDpi xmlns:a14="http://schemas.microsoft.com/office/drawing/2010/main" val="0"/>
                        </a:ext>
                      </a:extLst>
                    </a:blip>
                    <a:stretch>
                      <a:fillRect/>
                    </a:stretch>
                  </pic:blipFill>
                  <pic:spPr>
                    <a:xfrm>
                      <a:off x="0" y="0"/>
                      <a:ext cx="5274611" cy="7187452"/>
                    </a:xfrm>
                    <a:prstGeom prst="rect">
                      <a:avLst/>
                    </a:prstGeom>
                    <a:ln>
                      <a:noFill/>
                    </a:ln>
                    <a:effectLst>
                      <a:outerShdw blurRad="292100" dist="139700" dir="2700000" algn="tl" rotWithShape="0">
                        <a:srgbClr val="333333">
                          <a:alpha val="65000"/>
                        </a:srgbClr>
                      </a:outerShdw>
                    </a:effectLst>
                  </pic:spPr>
                </pic:pic>
              </a:graphicData>
            </a:graphic>
          </wp:inline>
        </w:drawing>
      </w:r>
    </w:p>
    <w:p w14:paraId="3EC04DC5" w14:textId="3476E440" w:rsidR="00AC0954" w:rsidRPr="00196C75" w:rsidRDefault="00AC0954" w:rsidP="00AC0954">
      <w:pPr>
        <w:jc w:val="center"/>
        <w:rPr>
          <w:rFonts w:ascii="Arial Nova" w:hAnsi="Arial Nova"/>
          <w:b/>
        </w:rPr>
      </w:pPr>
      <w:r w:rsidRPr="00196C75">
        <w:rPr>
          <w:rFonts w:ascii="Arial Nova" w:hAnsi="Arial Nova"/>
          <w:b/>
        </w:rPr>
        <w:lastRenderedPageBreak/>
        <w:t xml:space="preserve">Anexo </w:t>
      </w:r>
      <w:r>
        <w:rPr>
          <w:rFonts w:ascii="Arial Nova" w:hAnsi="Arial Nova"/>
          <w:b/>
        </w:rPr>
        <w:t>31</w:t>
      </w:r>
      <w:r w:rsidRPr="00196C75">
        <w:rPr>
          <w:rFonts w:ascii="Arial Nova" w:hAnsi="Arial Nova"/>
          <w:b/>
        </w:rPr>
        <w:t xml:space="preserve"> – Modelo de Aviso de Licitação</w:t>
      </w:r>
    </w:p>
    <w:p w14:paraId="72744598" w14:textId="77777777" w:rsidR="00AC0954" w:rsidRPr="00196C75" w:rsidRDefault="00AC0954" w:rsidP="00AC0954">
      <w:pPr>
        <w:jc w:val="center"/>
        <w:rPr>
          <w:rFonts w:ascii="Arial Nova" w:hAnsi="Arial Nova"/>
          <w:b/>
          <w:noProof/>
        </w:rPr>
      </w:pPr>
      <w:r w:rsidRPr="00196C75">
        <w:rPr>
          <w:rFonts w:ascii="Arial Nova" w:hAnsi="Arial Nova"/>
          <w:b/>
          <w:noProof/>
        </w:rPr>
        <w:lastRenderedPageBreak/>
        <w:drawing>
          <wp:inline distT="0" distB="0" distL="0" distR="0" wp14:anchorId="719EDFE9" wp14:editId="7700EC0C">
            <wp:extent cx="5270500" cy="7461250"/>
            <wp:effectExtent l="133350" t="114300" r="139700" b="158750"/>
            <wp:docPr id="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odelo de aviso- anexo FASE INTERNA.jpg"/>
                    <pic:cNvPicPr/>
                  </pic:nvPicPr>
                  <pic:blipFill>
                    <a:blip r:embed="rId67">
                      <a:extLst>
                        <a:ext uri="{28A0092B-C50C-407E-A947-70E740481C1C}">
                          <a14:useLocalDpi xmlns:a14="http://schemas.microsoft.com/office/drawing/2010/main" val="0"/>
                        </a:ext>
                      </a:extLst>
                    </a:blip>
                    <a:stretch>
                      <a:fillRect/>
                    </a:stretch>
                  </pic:blipFill>
                  <pic:spPr>
                    <a:xfrm>
                      <a:off x="0" y="0"/>
                      <a:ext cx="5270500" cy="7461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7DFA21B" w14:textId="6B2A4955" w:rsidR="00FA11D7" w:rsidRPr="00F87DA5" w:rsidRDefault="00FA11D7" w:rsidP="00FA11D7">
      <w:pPr>
        <w:spacing w:after="0" w:line="240" w:lineRule="auto"/>
        <w:jc w:val="center"/>
        <w:rPr>
          <w:rFonts w:ascii="Arial" w:hAnsi="Arial" w:cs="Arial"/>
          <w:b/>
          <w:sz w:val="18"/>
          <w:szCs w:val="18"/>
        </w:rPr>
      </w:pPr>
      <w:r w:rsidRPr="00F87DA5">
        <w:rPr>
          <w:rFonts w:ascii="Arial" w:hAnsi="Arial" w:cs="Arial"/>
          <w:b/>
          <w:sz w:val="18"/>
          <w:szCs w:val="18"/>
        </w:rPr>
        <w:lastRenderedPageBreak/>
        <w:t xml:space="preserve">Anexo </w:t>
      </w:r>
      <w:r>
        <w:rPr>
          <w:rFonts w:ascii="Arial" w:hAnsi="Arial" w:cs="Arial"/>
          <w:b/>
          <w:sz w:val="18"/>
          <w:szCs w:val="18"/>
        </w:rPr>
        <w:t>32</w:t>
      </w:r>
      <w:r w:rsidRPr="00F87DA5">
        <w:rPr>
          <w:rFonts w:ascii="Arial" w:hAnsi="Arial" w:cs="Arial"/>
          <w:b/>
          <w:sz w:val="18"/>
          <w:szCs w:val="18"/>
        </w:rPr>
        <w:t>.A – Modelo de Projeto Básico para Compras</w:t>
      </w:r>
    </w:p>
    <w:p w14:paraId="695AAF3C" w14:textId="77777777" w:rsidR="00FA11D7" w:rsidRPr="00F87DA5" w:rsidRDefault="00FA11D7" w:rsidP="00FA11D7">
      <w:pPr>
        <w:spacing w:after="0" w:line="240" w:lineRule="auto"/>
        <w:jc w:val="center"/>
        <w:rPr>
          <w:rFonts w:ascii="Arial" w:hAnsi="Arial" w:cs="Arial"/>
          <w:b/>
          <w:sz w:val="18"/>
          <w:szCs w:val="18"/>
        </w:rPr>
      </w:pPr>
    </w:p>
    <w:p w14:paraId="5701914C" w14:textId="77777777" w:rsidR="00FA11D7" w:rsidRPr="00F87DA5" w:rsidRDefault="00FA11D7" w:rsidP="00FA11D7">
      <w:pPr>
        <w:spacing w:after="0" w:line="240" w:lineRule="auto"/>
        <w:jc w:val="center"/>
        <w:rPr>
          <w:rFonts w:ascii="Arial" w:hAnsi="Arial" w:cs="Arial"/>
          <w:b/>
          <w:sz w:val="18"/>
          <w:szCs w:val="18"/>
        </w:rPr>
      </w:pPr>
    </w:p>
    <w:p w14:paraId="722FFE27" w14:textId="77777777" w:rsidR="00FA11D7" w:rsidRPr="00F87DA5" w:rsidRDefault="00FA11D7" w:rsidP="00FA11D7">
      <w:pPr>
        <w:pStyle w:val="citao2"/>
        <w:jc w:val="center"/>
        <w:rPr>
          <w:rFonts w:cs="Arial"/>
          <w:b/>
          <w:sz w:val="18"/>
          <w:szCs w:val="18"/>
        </w:rPr>
      </w:pPr>
      <w:r w:rsidRPr="00F87DA5">
        <w:rPr>
          <w:rFonts w:cs="Arial"/>
          <w:b/>
          <w:sz w:val="18"/>
          <w:szCs w:val="18"/>
        </w:rPr>
        <w:t>NOTAS EXPLICATIVAS</w:t>
      </w:r>
    </w:p>
    <w:p w14:paraId="36360D70" w14:textId="77777777" w:rsidR="00FA11D7" w:rsidRPr="00F87DA5" w:rsidRDefault="00FA11D7" w:rsidP="00FA11D7">
      <w:pPr>
        <w:pBdr>
          <w:top w:val="single" w:sz="4" w:space="1" w:color="1F497D"/>
          <w:left w:val="single" w:sz="4" w:space="4" w:color="1F497D"/>
          <w:bottom w:val="single" w:sz="4" w:space="1" w:color="1F497D"/>
          <w:right w:val="single" w:sz="4" w:space="4" w:color="1F497D"/>
        </w:pBdr>
        <w:shd w:val="clear" w:color="auto" w:fill="FFFFCC"/>
        <w:spacing w:before="120"/>
        <w:jc w:val="both"/>
        <w:rPr>
          <w:rFonts w:ascii="Arial" w:eastAsia="Calibri" w:hAnsi="Arial" w:cs="Arial"/>
          <w:i/>
          <w:iCs/>
          <w:color w:val="000000"/>
          <w:sz w:val="18"/>
          <w:szCs w:val="18"/>
          <w:lang w:val="x-none"/>
        </w:rPr>
      </w:pPr>
      <w:bookmarkStart w:id="21" w:name="_Hlk35976262"/>
      <w:r w:rsidRPr="00F87DA5">
        <w:rPr>
          <w:rFonts w:ascii="Arial" w:eastAsia="Calibri" w:hAnsi="Arial" w:cs="Arial"/>
          <w:i/>
          <w:iCs/>
          <w:color w:val="000000"/>
          <w:sz w:val="18"/>
          <w:szCs w:val="18"/>
          <w:lang w:val="x-none"/>
        </w:rPr>
        <w:t>O presente modelo de Projeto Básico visa</w:t>
      </w:r>
      <w:r w:rsidRPr="00F87DA5">
        <w:rPr>
          <w:rFonts w:ascii="Arial" w:eastAsia="Calibri" w:hAnsi="Arial" w:cs="Arial"/>
          <w:i/>
          <w:iCs/>
          <w:sz w:val="18"/>
          <w:szCs w:val="18"/>
          <w:lang w:val="x-none"/>
        </w:rPr>
        <w:t xml:space="preserve"> </w:t>
      </w:r>
      <w:r w:rsidRPr="00F87DA5">
        <w:rPr>
          <w:rFonts w:ascii="Arial" w:eastAsia="Calibri" w:hAnsi="Arial" w:cs="Arial"/>
          <w:i/>
          <w:iCs/>
          <w:sz w:val="18"/>
          <w:szCs w:val="18"/>
        </w:rPr>
        <w:t>a</w:t>
      </w:r>
      <w:r w:rsidRPr="00F87DA5">
        <w:rPr>
          <w:rFonts w:ascii="Arial" w:eastAsia="Calibri" w:hAnsi="Arial" w:cs="Arial"/>
          <w:b/>
          <w:i/>
          <w:iCs/>
          <w:sz w:val="18"/>
          <w:szCs w:val="18"/>
        </w:rPr>
        <w:t xml:space="preserve"> </w:t>
      </w:r>
      <w:r w:rsidRPr="00F87DA5">
        <w:rPr>
          <w:rFonts w:ascii="Arial" w:eastAsia="Calibri" w:hAnsi="Arial" w:cs="Arial"/>
          <w:i/>
          <w:iCs/>
          <w:color w:val="000000"/>
          <w:sz w:val="18"/>
          <w:szCs w:val="18"/>
          <w:lang w:val="x-none"/>
        </w:rPr>
        <w:t xml:space="preserve">subsidiar a Administração na contratação </w:t>
      </w:r>
      <w:r w:rsidRPr="00F87DA5">
        <w:rPr>
          <w:rFonts w:ascii="Arial" w:eastAsia="Calibri" w:hAnsi="Arial" w:cs="Arial"/>
          <w:i/>
          <w:iCs/>
          <w:color w:val="000000"/>
          <w:sz w:val="18"/>
          <w:szCs w:val="18"/>
        </w:rPr>
        <w:t>direta relacionada</w:t>
      </w:r>
      <w:r w:rsidRPr="00F87DA5">
        <w:rPr>
          <w:rFonts w:ascii="Arial" w:eastAsia="Calibri" w:hAnsi="Arial" w:cs="Arial"/>
          <w:i/>
          <w:iCs/>
          <w:color w:val="000000"/>
          <w:sz w:val="18"/>
          <w:szCs w:val="18"/>
          <w:lang w:val="x-none"/>
        </w:rPr>
        <w:t xml:space="preserve"> ao enfrentamento da emergência de saúde pública de importância internacional decorrente do novo coronavírus, causador da COVID-19. É o documento que mais sofrerá variação de conteúdo, em vista das peculiaridades do órgão ou entidade </w:t>
      </w:r>
      <w:r w:rsidRPr="00F87DA5">
        <w:rPr>
          <w:rFonts w:ascii="Arial" w:eastAsia="Calibri" w:hAnsi="Arial" w:cs="Arial"/>
          <w:i/>
          <w:iCs/>
          <w:color w:val="000000"/>
          <w:sz w:val="18"/>
          <w:szCs w:val="18"/>
        </w:rPr>
        <w:t>contratante</w:t>
      </w:r>
      <w:r w:rsidRPr="00F87DA5">
        <w:rPr>
          <w:rFonts w:ascii="Arial" w:eastAsia="Calibri" w:hAnsi="Arial" w:cs="Arial"/>
          <w:i/>
          <w:iCs/>
          <w:color w:val="000000"/>
          <w:sz w:val="18"/>
          <w:szCs w:val="18"/>
          <w:lang w:val="x-none"/>
        </w:rPr>
        <w:t xml:space="preserve"> e, principalmente, do objeto </w:t>
      </w:r>
      <w:r w:rsidRPr="00F87DA5">
        <w:rPr>
          <w:rFonts w:ascii="Arial" w:eastAsia="Calibri" w:hAnsi="Arial" w:cs="Arial"/>
          <w:i/>
          <w:iCs/>
          <w:color w:val="000000"/>
          <w:sz w:val="18"/>
          <w:szCs w:val="18"/>
        </w:rPr>
        <w:t>contratual</w:t>
      </w:r>
      <w:r w:rsidRPr="00F87DA5">
        <w:rPr>
          <w:rFonts w:ascii="Arial" w:eastAsia="Calibri" w:hAnsi="Arial" w:cs="Arial"/>
          <w:i/>
          <w:iCs/>
          <w:color w:val="000000"/>
          <w:sz w:val="18"/>
          <w:szCs w:val="18"/>
          <w:lang w:val="x-none"/>
        </w:rPr>
        <w:t xml:space="preserve">. Serve de supedâneo para a Administração elaborar seu próprio Projeto Básico, consoante às condições que lhes são próprias, por isso que não deve prender-se textualmente ao conteúdo apresentado neste documento. </w:t>
      </w:r>
    </w:p>
    <w:p w14:paraId="52AE517C" w14:textId="77777777" w:rsidR="00FA11D7" w:rsidRPr="00F87DA5" w:rsidRDefault="00FA11D7" w:rsidP="00FA11D7">
      <w:pPr>
        <w:pBdr>
          <w:top w:val="single" w:sz="4" w:space="1" w:color="1F497D"/>
          <w:left w:val="single" w:sz="4" w:space="4" w:color="1F497D"/>
          <w:bottom w:val="single" w:sz="4" w:space="1" w:color="1F497D"/>
          <w:right w:val="single" w:sz="4" w:space="4" w:color="1F497D"/>
        </w:pBdr>
        <w:shd w:val="clear" w:color="auto" w:fill="FFFFCC"/>
        <w:spacing w:before="120"/>
        <w:jc w:val="both"/>
        <w:rPr>
          <w:rFonts w:ascii="Arial" w:eastAsia="Calibri" w:hAnsi="Arial" w:cs="Arial"/>
          <w:i/>
          <w:iCs/>
          <w:color w:val="000000"/>
          <w:sz w:val="18"/>
          <w:szCs w:val="18"/>
          <w:lang w:val="x-none"/>
        </w:rPr>
      </w:pPr>
      <w:r w:rsidRPr="00F87DA5">
        <w:rPr>
          <w:rFonts w:ascii="Arial" w:eastAsia="Calibri" w:hAnsi="Arial" w:cs="Arial"/>
          <w:i/>
          <w:iCs/>
          <w:color w:val="000000"/>
          <w:sz w:val="18"/>
          <w:szCs w:val="18"/>
          <w:lang w:val="x-none"/>
        </w:rPr>
        <w:t xml:space="preserve">Os itens deste modelo, destacados em vermelho itálico, devem ser preenchidos ou adotados pelo órgão ou entidade pública </w:t>
      </w:r>
      <w:r w:rsidRPr="00F87DA5">
        <w:rPr>
          <w:rFonts w:ascii="Arial" w:eastAsia="Calibri" w:hAnsi="Arial" w:cs="Arial"/>
          <w:i/>
          <w:iCs/>
          <w:color w:val="000000"/>
          <w:sz w:val="18"/>
          <w:szCs w:val="18"/>
        </w:rPr>
        <w:t>contratante</w:t>
      </w:r>
      <w:r w:rsidRPr="00F87DA5">
        <w:rPr>
          <w:rFonts w:ascii="Arial" w:eastAsia="Calibri" w:hAnsi="Arial" w:cs="Arial"/>
          <w:i/>
          <w:iCs/>
          <w:color w:val="000000"/>
          <w:sz w:val="18"/>
          <w:szCs w:val="18"/>
          <w:lang w:val="x-none"/>
        </w:rPr>
        <w:t xml:space="preserve">, de acordo com as peculiaridades do objeto da </w:t>
      </w:r>
      <w:r w:rsidRPr="00F87DA5">
        <w:rPr>
          <w:rFonts w:ascii="Arial" w:eastAsia="Calibri" w:hAnsi="Arial" w:cs="Arial"/>
          <w:i/>
          <w:iCs/>
          <w:color w:val="000000"/>
          <w:sz w:val="18"/>
          <w:szCs w:val="18"/>
        </w:rPr>
        <w:t>contratação</w:t>
      </w:r>
      <w:r w:rsidRPr="00F87DA5">
        <w:rPr>
          <w:rFonts w:ascii="Arial" w:eastAsia="Calibri" w:hAnsi="Arial" w:cs="Arial"/>
          <w:i/>
          <w:iCs/>
          <w:color w:val="000000"/>
          <w:sz w:val="18"/>
          <w:szCs w:val="18"/>
          <w:lang w:val="x-none"/>
        </w:rPr>
        <w:t xml:space="preserve"> e critérios de oportunidade e conveniência, cuidando-se para que sejam reproduzidas as mesmas definições nos demais instrumentos da </w:t>
      </w:r>
      <w:r w:rsidRPr="00F87DA5">
        <w:rPr>
          <w:rFonts w:ascii="Arial" w:eastAsia="Calibri" w:hAnsi="Arial" w:cs="Arial"/>
          <w:i/>
          <w:iCs/>
          <w:color w:val="000000"/>
          <w:sz w:val="18"/>
          <w:szCs w:val="18"/>
        </w:rPr>
        <w:t>contratação</w:t>
      </w:r>
      <w:r w:rsidRPr="00F87DA5">
        <w:rPr>
          <w:rFonts w:ascii="Arial" w:eastAsia="Calibri" w:hAnsi="Arial" w:cs="Arial"/>
          <w:i/>
          <w:iCs/>
          <w:color w:val="000000"/>
          <w:sz w:val="18"/>
          <w:szCs w:val="18"/>
          <w:lang w:val="x-none"/>
        </w:rPr>
        <w:t>, para que não conflitem.</w:t>
      </w:r>
    </w:p>
    <w:p w14:paraId="0478ED0C" w14:textId="77777777" w:rsidR="00FA11D7" w:rsidRPr="00F87DA5" w:rsidRDefault="00FA11D7" w:rsidP="00FA11D7">
      <w:pPr>
        <w:pBdr>
          <w:top w:val="single" w:sz="4" w:space="1" w:color="1F497D"/>
          <w:left w:val="single" w:sz="4" w:space="4" w:color="1F497D"/>
          <w:bottom w:val="single" w:sz="4" w:space="1" w:color="1F497D"/>
          <w:right w:val="single" w:sz="4" w:space="4" w:color="1F497D"/>
        </w:pBdr>
        <w:shd w:val="clear" w:color="auto" w:fill="FFFFCC"/>
        <w:spacing w:before="120"/>
        <w:jc w:val="both"/>
        <w:rPr>
          <w:rFonts w:ascii="Arial" w:eastAsia="Calibri" w:hAnsi="Arial" w:cs="Arial"/>
          <w:i/>
          <w:iCs/>
          <w:color w:val="000000"/>
          <w:sz w:val="18"/>
          <w:szCs w:val="18"/>
          <w:lang w:val="x-none"/>
        </w:rPr>
      </w:pPr>
      <w:r w:rsidRPr="00F87DA5">
        <w:rPr>
          <w:rFonts w:ascii="Arial" w:eastAsia="Calibri" w:hAnsi="Arial" w:cs="Arial"/>
          <w:i/>
          <w:iCs/>
          <w:color w:val="000000"/>
          <w:sz w:val="18"/>
          <w:szCs w:val="18"/>
          <w:lang w:val="x-none"/>
        </w:rPr>
        <w:t>Alguns itens receberão notas explicativas destacadas para compreensão do agente ou setor responsável pela elaboração do Projeto Básico, que deverão ser devidamente suprimidas quando da finalização do documento.</w:t>
      </w:r>
    </w:p>
    <w:bookmarkEnd w:id="21"/>
    <w:p w14:paraId="2E2AA786" w14:textId="77777777" w:rsidR="00FA11D7" w:rsidRPr="00F87DA5" w:rsidRDefault="00FA11D7" w:rsidP="00FA11D7">
      <w:pPr>
        <w:rPr>
          <w:rFonts w:ascii="Arial" w:hAnsi="Arial" w:cs="Arial"/>
          <w:sz w:val="18"/>
          <w:szCs w:val="18"/>
        </w:rPr>
      </w:pPr>
    </w:p>
    <w:p w14:paraId="35698211" w14:textId="77777777" w:rsidR="00FA11D7" w:rsidRPr="00F87DA5" w:rsidRDefault="00FA11D7" w:rsidP="00FA11D7">
      <w:pPr>
        <w:spacing w:after="120"/>
        <w:ind w:right="-15"/>
        <w:rPr>
          <w:rFonts w:ascii="Arial" w:hAnsi="Arial" w:cs="Arial"/>
          <w:b/>
          <w:bCs/>
          <w:color w:val="000000"/>
          <w:sz w:val="18"/>
          <w:szCs w:val="18"/>
        </w:rPr>
      </w:pPr>
    </w:p>
    <w:p w14:paraId="2BAF9D78" w14:textId="77777777" w:rsidR="00FA11D7" w:rsidRPr="00F87DA5" w:rsidRDefault="00FA11D7" w:rsidP="00FA11D7">
      <w:pPr>
        <w:jc w:val="center"/>
        <w:rPr>
          <w:rFonts w:ascii="Arial" w:hAnsi="Arial" w:cs="Arial"/>
          <w:b/>
          <w:bCs/>
          <w:color w:val="000000"/>
          <w:sz w:val="18"/>
          <w:szCs w:val="18"/>
        </w:rPr>
      </w:pPr>
      <w:r w:rsidRPr="00F87DA5">
        <w:rPr>
          <w:rFonts w:ascii="Arial" w:hAnsi="Arial" w:cs="Arial"/>
          <w:b/>
          <w:bCs/>
          <w:color w:val="000000"/>
          <w:sz w:val="18"/>
          <w:szCs w:val="18"/>
        </w:rPr>
        <w:t xml:space="preserve">MODELO DE PROJETO BÁSICO </w:t>
      </w:r>
    </w:p>
    <w:p w14:paraId="0B38CF87" w14:textId="77777777" w:rsidR="00FA11D7" w:rsidRPr="00F87DA5" w:rsidRDefault="00FA11D7" w:rsidP="00FA11D7">
      <w:pPr>
        <w:jc w:val="center"/>
        <w:rPr>
          <w:rFonts w:ascii="Arial" w:hAnsi="Arial" w:cs="Arial"/>
          <w:b/>
          <w:bCs/>
          <w:iCs/>
          <w:color w:val="000000"/>
          <w:sz w:val="18"/>
          <w:szCs w:val="18"/>
        </w:rPr>
      </w:pPr>
      <w:r w:rsidRPr="00F87DA5">
        <w:rPr>
          <w:rFonts w:ascii="Arial" w:hAnsi="Arial" w:cs="Arial"/>
          <w:b/>
          <w:bCs/>
          <w:iCs/>
          <w:color w:val="000000"/>
          <w:sz w:val="18"/>
          <w:szCs w:val="18"/>
        </w:rPr>
        <w:t>(COMPRAS)</w:t>
      </w:r>
    </w:p>
    <w:p w14:paraId="1D7E13BC" w14:textId="77777777" w:rsidR="00FA11D7" w:rsidRPr="00F87DA5" w:rsidRDefault="00FA11D7" w:rsidP="00FA11D7">
      <w:pPr>
        <w:spacing w:after="120"/>
        <w:ind w:right="-15"/>
        <w:jc w:val="center"/>
        <w:rPr>
          <w:rFonts w:ascii="Arial" w:hAnsi="Arial" w:cs="Arial"/>
          <w:b/>
          <w:bCs/>
          <w:i/>
          <w:color w:val="FF0000"/>
          <w:sz w:val="18"/>
          <w:szCs w:val="18"/>
        </w:rPr>
      </w:pPr>
      <w:r w:rsidRPr="00F87DA5">
        <w:rPr>
          <w:rFonts w:ascii="Arial" w:hAnsi="Arial" w:cs="Arial"/>
          <w:b/>
          <w:bCs/>
          <w:i/>
          <w:color w:val="FF0000"/>
          <w:sz w:val="18"/>
          <w:szCs w:val="18"/>
        </w:rPr>
        <w:t>COVID-19- LEI N. 13.979/20 -DISPENSA DE LICITAÇÃO</w:t>
      </w:r>
    </w:p>
    <w:p w14:paraId="08C7D4CA" w14:textId="77777777" w:rsidR="00FA11D7" w:rsidRPr="00F87DA5" w:rsidRDefault="00FA11D7" w:rsidP="00FA11D7">
      <w:pPr>
        <w:jc w:val="center"/>
        <w:rPr>
          <w:rFonts w:ascii="Arial" w:hAnsi="Arial" w:cs="Arial"/>
          <w:b/>
          <w:bCs/>
          <w:i/>
          <w:color w:val="FF0000"/>
          <w:sz w:val="18"/>
          <w:szCs w:val="18"/>
        </w:rPr>
      </w:pPr>
      <w:r w:rsidRPr="00F87DA5">
        <w:rPr>
          <w:rFonts w:ascii="Arial" w:hAnsi="Arial" w:cs="Arial"/>
          <w:b/>
          <w:bCs/>
          <w:i/>
          <w:color w:val="FF0000"/>
          <w:sz w:val="18"/>
          <w:szCs w:val="18"/>
        </w:rPr>
        <w:t xml:space="preserve">ÓRGÃO OU ENTIDADE PÚBLICA </w:t>
      </w:r>
    </w:p>
    <w:p w14:paraId="753AF36A" w14:textId="77777777" w:rsidR="00FA11D7" w:rsidRPr="00F87DA5" w:rsidRDefault="00FA11D7" w:rsidP="00FA11D7">
      <w:pPr>
        <w:jc w:val="center"/>
        <w:rPr>
          <w:rFonts w:ascii="Arial" w:hAnsi="Arial" w:cs="Arial"/>
          <w:b/>
          <w:bCs/>
          <w:color w:val="000000"/>
          <w:sz w:val="18"/>
          <w:szCs w:val="18"/>
        </w:rPr>
      </w:pPr>
      <w:r w:rsidRPr="00F87DA5">
        <w:rPr>
          <w:rFonts w:ascii="Arial" w:hAnsi="Arial" w:cs="Arial"/>
          <w:b/>
          <w:bCs/>
          <w:color w:val="000000"/>
          <w:sz w:val="18"/>
          <w:szCs w:val="18"/>
        </w:rPr>
        <w:t>DISPENSA Nº ....../20...</w:t>
      </w:r>
    </w:p>
    <w:p w14:paraId="719925E3" w14:textId="77777777" w:rsidR="00FA11D7" w:rsidRPr="00F87DA5" w:rsidRDefault="00FA11D7" w:rsidP="00FA11D7">
      <w:pPr>
        <w:jc w:val="center"/>
        <w:rPr>
          <w:rFonts w:ascii="Arial" w:hAnsi="Arial" w:cs="Arial"/>
          <w:b/>
          <w:bCs/>
          <w:color w:val="000000"/>
          <w:sz w:val="18"/>
          <w:szCs w:val="18"/>
        </w:rPr>
      </w:pPr>
      <w:r w:rsidRPr="00F87DA5">
        <w:rPr>
          <w:rFonts w:ascii="Arial" w:hAnsi="Arial" w:cs="Arial"/>
          <w:b/>
          <w:bCs/>
          <w:color w:val="000000"/>
          <w:sz w:val="18"/>
          <w:szCs w:val="18"/>
        </w:rPr>
        <w:t>(Processo Administrativo n.°...........)</w:t>
      </w:r>
    </w:p>
    <w:p w14:paraId="1B4F6363" w14:textId="77777777" w:rsidR="00FA11D7" w:rsidRPr="00F87DA5" w:rsidRDefault="00FA11D7" w:rsidP="00FA11D7">
      <w:pPr>
        <w:pStyle w:val="SombreamentoMdio1-nfase31"/>
        <w:rPr>
          <w:rFonts w:ascii="Arial" w:hAnsi="Arial" w:cs="Arial"/>
          <w:sz w:val="18"/>
          <w:szCs w:val="18"/>
        </w:rPr>
      </w:pPr>
      <w:r w:rsidRPr="00F87DA5">
        <w:rPr>
          <w:rFonts w:ascii="Arial" w:hAnsi="Arial" w:cs="Arial"/>
          <w:sz w:val="18"/>
          <w:szCs w:val="18"/>
        </w:rPr>
        <w:t>DO OBJETO</w:t>
      </w:r>
    </w:p>
    <w:p w14:paraId="4FA4926C" w14:textId="77777777" w:rsidR="00FA11D7" w:rsidRPr="00F87DA5" w:rsidRDefault="00FA11D7" w:rsidP="00FA11D7">
      <w:pPr>
        <w:pStyle w:val="citao2"/>
        <w:rPr>
          <w:rFonts w:cs="Arial"/>
          <w:sz w:val="18"/>
          <w:szCs w:val="18"/>
        </w:rPr>
      </w:pPr>
      <w:r w:rsidRPr="00F87DA5">
        <w:rPr>
          <w:rFonts w:cs="Arial"/>
          <w:b/>
          <w:sz w:val="18"/>
          <w:szCs w:val="18"/>
        </w:rPr>
        <w:t>Nota explicativa</w:t>
      </w:r>
      <w:r w:rsidRPr="00F87DA5">
        <w:rPr>
          <w:rFonts w:cs="Arial"/>
          <w:sz w:val="18"/>
          <w:szCs w:val="18"/>
        </w:rPr>
        <w:t xml:space="preserve">: </w:t>
      </w:r>
      <w:r w:rsidRPr="00F87DA5">
        <w:rPr>
          <w:rFonts w:cs="Arial"/>
          <w:b/>
          <w:bCs/>
          <w:sz w:val="18"/>
          <w:szCs w:val="18"/>
        </w:rPr>
        <w:t>Equipamentos usados</w:t>
      </w:r>
      <w:r w:rsidRPr="00F87DA5">
        <w:rPr>
          <w:rFonts w:cs="Arial"/>
          <w:sz w:val="18"/>
          <w:szCs w:val="18"/>
        </w:rPr>
        <w:t xml:space="preserve">: Por força do artigo 4º-A, da Lei n. 13.979/2020 a aquisição de bens não se restringe a equipamentos novos, desde que o fornecedor se responsabilize pelas plenas condições de uso e funcionamento do bem adquirido. </w:t>
      </w:r>
    </w:p>
    <w:p w14:paraId="779221AE" w14:textId="77777777" w:rsidR="00FA11D7" w:rsidRPr="00F87DA5" w:rsidRDefault="00FA11D7" w:rsidP="00FA11D7">
      <w:pPr>
        <w:pStyle w:val="SombreamentoMdio1-nfase31"/>
        <w:numPr>
          <w:ilvl w:val="1"/>
          <w:numId w:val="24"/>
        </w:numPr>
        <w:ind w:left="1488" w:hanging="360"/>
        <w:rPr>
          <w:rFonts w:ascii="Arial" w:hAnsi="Arial" w:cs="Arial"/>
          <w:b/>
          <w:bCs/>
          <w:sz w:val="18"/>
          <w:szCs w:val="18"/>
        </w:rPr>
      </w:pPr>
      <w:r w:rsidRPr="00F87DA5">
        <w:rPr>
          <w:rFonts w:ascii="Arial" w:hAnsi="Arial" w:cs="Arial"/>
          <w:bCs/>
          <w:sz w:val="18"/>
          <w:szCs w:val="18"/>
        </w:rPr>
        <w:t>Aquisição de..........................................................., conforme condições, quantidades e exigências estabelecidas neste instrumento:</w:t>
      </w:r>
    </w:p>
    <w:tbl>
      <w:tblPr>
        <w:tblW w:w="86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3289"/>
        <w:gridCol w:w="1843"/>
        <w:gridCol w:w="1276"/>
        <w:gridCol w:w="1559"/>
      </w:tblGrid>
      <w:tr w:rsidR="00FA11D7" w:rsidRPr="00F87DA5" w14:paraId="5973961A" w14:textId="77777777" w:rsidTr="006F3AB8">
        <w:tc>
          <w:tcPr>
            <w:tcW w:w="709" w:type="dxa"/>
          </w:tcPr>
          <w:p w14:paraId="3C23185B" w14:textId="77777777" w:rsidR="00FA11D7" w:rsidRPr="00F87DA5" w:rsidRDefault="00FA11D7" w:rsidP="006F3AB8">
            <w:pPr>
              <w:widowControl w:val="0"/>
              <w:suppressAutoHyphens/>
              <w:jc w:val="center"/>
              <w:rPr>
                <w:rFonts w:ascii="Arial" w:hAnsi="Arial" w:cs="Arial"/>
                <w:b/>
                <w:bCs/>
                <w:color w:val="000000"/>
                <w:sz w:val="18"/>
                <w:szCs w:val="18"/>
              </w:rPr>
            </w:pPr>
            <w:r w:rsidRPr="00F87DA5">
              <w:rPr>
                <w:rFonts w:ascii="Arial" w:hAnsi="Arial" w:cs="Arial"/>
                <w:b/>
                <w:bCs/>
                <w:color w:val="000000"/>
                <w:sz w:val="18"/>
                <w:szCs w:val="18"/>
              </w:rPr>
              <w:t>ITEM</w:t>
            </w:r>
          </w:p>
          <w:p w14:paraId="296A368C" w14:textId="77777777" w:rsidR="00FA11D7" w:rsidRPr="00F87DA5" w:rsidRDefault="00FA11D7" w:rsidP="006F3AB8">
            <w:pPr>
              <w:widowControl w:val="0"/>
              <w:suppressAutoHyphens/>
              <w:jc w:val="center"/>
              <w:rPr>
                <w:rFonts w:ascii="Arial" w:hAnsi="Arial" w:cs="Arial"/>
                <w:b/>
                <w:color w:val="000000"/>
                <w:sz w:val="18"/>
                <w:szCs w:val="18"/>
              </w:rPr>
            </w:pPr>
          </w:p>
        </w:tc>
        <w:tc>
          <w:tcPr>
            <w:tcW w:w="3289" w:type="dxa"/>
          </w:tcPr>
          <w:p w14:paraId="6ABB6A61" w14:textId="77777777" w:rsidR="00FA11D7" w:rsidRPr="00F87DA5" w:rsidRDefault="00FA11D7" w:rsidP="006F3AB8">
            <w:pPr>
              <w:jc w:val="center"/>
              <w:rPr>
                <w:rFonts w:ascii="Arial" w:hAnsi="Arial" w:cs="Arial"/>
                <w:b/>
                <w:bCs/>
                <w:color w:val="000000"/>
                <w:sz w:val="18"/>
                <w:szCs w:val="18"/>
              </w:rPr>
            </w:pPr>
            <w:r w:rsidRPr="00F87DA5">
              <w:rPr>
                <w:rFonts w:ascii="Arial" w:hAnsi="Arial" w:cs="Arial"/>
                <w:b/>
                <w:bCs/>
                <w:color w:val="000000"/>
                <w:sz w:val="18"/>
                <w:szCs w:val="18"/>
              </w:rPr>
              <w:t>DESCRIÇÃO/</w:t>
            </w:r>
          </w:p>
          <w:p w14:paraId="32ECFD0E" w14:textId="77777777" w:rsidR="00FA11D7" w:rsidRPr="00F87DA5" w:rsidRDefault="00FA11D7" w:rsidP="006F3AB8">
            <w:pPr>
              <w:widowControl w:val="0"/>
              <w:suppressAutoHyphens/>
              <w:jc w:val="center"/>
              <w:rPr>
                <w:rFonts w:ascii="Arial" w:hAnsi="Arial" w:cs="Arial"/>
                <w:color w:val="000000"/>
                <w:sz w:val="18"/>
                <w:szCs w:val="18"/>
              </w:rPr>
            </w:pPr>
            <w:r w:rsidRPr="00F87DA5">
              <w:rPr>
                <w:rFonts w:ascii="Arial" w:hAnsi="Arial" w:cs="Arial"/>
                <w:b/>
                <w:bCs/>
                <w:color w:val="000000"/>
                <w:sz w:val="18"/>
                <w:szCs w:val="18"/>
              </w:rPr>
              <w:t>ESPECIFICAÇÃO</w:t>
            </w:r>
          </w:p>
        </w:tc>
        <w:tc>
          <w:tcPr>
            <w:tcW w:w="1843" w:type="dxa"/>
          </w:tcPr>
          <w:p w14:paraId="48B4D88E" w14:textId="77777777" w:rsidR="00FA11D7" w:rsidRPr="00F87DA5" w:rsidRDefault="00FA11D7" w:rsidP="006F3AB8">
            <w:pPr>
              <w:widowControl w:val="0"/>
              <w:suppressAutoHyphens/>
              <w:jc w:val="center"/>
              <w:rPr>
                <w:rFonts w:ascii="Arial" w:hAnsi="Arial" w:cs="Arial"/>
                <w:color w:val="000000"/>
                <w:sz w:val="18"/>
                <w:szCs w:val="18"/>
              </w:rPr>
            </w:pPr>
            <w:r w:rsidRPr="00F87DA5">
              <w:rPr>
                <w:rFonts w:ascii="Arial" w:hAnsi="Arial" w:cs="Arial"/>
                <w:b/>
                <w:bCs/>
                <w:color w:val="000000"/>
                <w:sz w:val="18"/>
                <w:szCs w:val="18"/>
              </w:rPr>
              <w:t>IDENTIFICAÇÃO CATMAT</w:t>
            </w:r>
          </w:p>
        </w:tc>
        <w:tc>
          <w:tcPr>
            <w:tcW w:w="1276" w:type="dxa"/>
          </w:tcPr>
          <w:p w14:paraId="5CE48A96" w14:textId="77777777" w:rsidR="00FA11D7" w:rsidRPr="00F87DA5" w:rsidRDefault="00FA11D7" w:rsidP="006F3AB8">
            <w:pPr>
              <w:widowControl w:val="0"/>
              <w:suppressAutoHyphens/>
              <w:jc w:val="center"/>
              <w:rPr>
                <w:rFonts w:ascii="Arial" w:hAnsi="Arial" w:cs="Arial"/>
                <w:color w:val="000000"/>
                <w:sz w:val="18"/>
                <w:szCs w:val="18"/>
              </w:rPr>
            </w:pPr>
            <w:r w:rsidRPr="00F87DA5">
              <w:rPr>
                <w:rFonts w:ascii="Arial" w:hAnsi="Arial" w:cs="Arial"/>
                <w:b/>
                <w:bCs/>
                <w:color w:val="000000"/>
                <w:sz w:val="18"/>
                <w:szCs w:val="18"/>
              </w:rPr>
              <w:t>UNIDADE DE MEDIDA</w:t>
            </w:r>
          </w:p>
        </w:tc>
        <w:tc>
          <w:tcPr>
            <w:tcW w:w="1559" w:type="dxa"/>
          </w:tcPr>
          <w:p w14:paraId="46A595E0" w14:textId="77777777" w:rsidR="00FA11D7" w:rsidRPr="00F87DA5" w:rsidRDefault="00FA11D7" w:rsidP="006F3AB8">
            <w:pPr>
              <w:widowControl w:val="0"/>
              <w:suppressAutoHyphens/>
              <w:jc w:val="center"/>
              <w:rPr>
                <w:rFonts w:ascii="Arial" w:hAnsi="Arial" w:cs="Arial"/>
                <w:color w:val="000000"/>
                <w:sz w:val="18"/>
                <w:szCs w:val="18"/>
              </w:rPr>
            </w:pPr>
            <w:r w:rsidRPr="00F87DA5">
              <w:rPr>
                <w:rFonts w:ascii="Arial" w:hAnsi="Arial" w:cs="Arial"/>
                <w:b/>
                <w:bCs/>
                <w:color w:val="000000"/>
                <w:sz w:val="18"/>
                <w:szCs w:val="18"/>
              </w:rPr>
              <w:t>QUANTIDADE</w:t>
            </w:r>
          </w:p>
        </w:tc>
      </w:tr>
      <w:tr w:rsidR="00FA11D7" w:rsidRPr="00F87DA5" w14:paraId="6D4E7E01" w14:textId="77777777" w:rsidTr="006F3AB8">
        <w:tc>
          <w:tcPr>
            <w:tcW w:w="709" w:type="dxa"/>
          </w:tcPr>
          <w:p w14:paraId="42525A95" w14:textId="77777777" w:rsidR="00FA11D7" w:rsidRPr="00F87DA5" w:rsidRDefault="00FA11D7" w:rsidP="006F3AB8">
            <w:pPr>
              <w:widowControl w:val="0"/>
              <w:suppressAutoHyphens/>
              <w:spacing w:after="120"/>
              <w:jc w:val="center"/>
              <w:rPr>
                <w:rFonts w:ascii="Arial" w:hAnsi="Arial" w:cs="Arial"/>
                <w:b/>
                <w:color w:val="000000"/>
                <w:sz w:val="18"/>
                <w:szCs w:val="18"/>
              </w:rPr>
            </w:pPr>
            <w:r w:rsidRPr="00F87DA5">
              <w:rPr>
                <w:rFonts w:ascii="Arial" w:hAnsi="Arial" w:cs="Arial"/>
                <w:b/>
                <w:color w:val="000000"/>
                <w:sz w:val="18"/>
                <w:szCs w:val="18"/>
              </w:rPr>
              <w:t>1</w:t>
            </w:r>
          </w:p>
        </w:tc>
        <w:tc>
          <w:tcPr>
            <w:tcW w:w="3289" w:type="dxa"/>
          </w:tcPr>
          <w:p w14:paraId="6C69D89F" w14:textId="77777777" w:rsidR="00FA11D7" w:rsidRPr="00F87DA5" w:rsidRDefault="00FA11D7" w:rsidP="006F3AB8">
            <w:pPr>
              <w:widowControl w:val="0"/>
              <w:suppressAutoHyphens/>
              <w:spacing w:after="120"/>
              <w:rPr>
                <w:rFonts w:ascii="Arial" w:hAnsi="Arial" w:cs="Arial"/>
                <w:color w:val="000000"/>
                <w:sz w:val="18"/>
                <w:szCs w:val="18"/>
              </w:rPr>
            </w:pPr>
          </w:p>
        </w:tc>
        <w:tc>
          <w:tcPr>
            <w:tcW w:w="1843" w:type="dxa"/>
          </w:tcPr>
          <w:p w14:paraId="33A84B71" w14:textId="77777777" w:rsidR="00FA11D7" w:rsidRPr="00F87DA5" w:rsidRDefault="00FA11D7" w:rsidP="006F3AB8">
            <w:pPr>
              <w:widowControl w:val="0"/>
              <w:suppressAutoHyphens/>
              <w:spacing w:after="120"/>
              <w:rPr>
                <w:rFonts w:ascii="Arial" w:hAnsi="Arial" w:cs="Arial"/>
                <w:color w:val="000000"/>
                <w:sz w:val="18"/>
                <w:szCs w:val="18"/>
              </w:rPr>
            </w:pPr>
          </w:p>
        </w:tc>
        <w:tc>
          <w:tcPr>
            <w:tcW w:w="1276" w:type="dxa"/>
          </w:tcPr>
          <w:p w14:paraId="5A62F54E" w14:textId="77777777" w:rsidR="00FA11D7" w:rsidRPr="00F87DA5" w:rsidRDefault="00FA11D7" w:rsidP="006F3AB8">
            <w:pPr>
              <w:widowControl w:val="0"/>
              <w:suppressAutoHyphens/>
              <w:spacing w:after="120"/>
              <w:rPr>
                <w:rFonts w:ascii="Arial" w:hAnsi="Arial" w:cs="Arial"/>
                <w:color w:val="000000"/>
                <w:sz w:val="18"/>
                <w:szCs w:val="18"/>
              </w:rPr>
            </w:pPr>
          </w:p>
        </w:tc>
        <w:tc>
          <w:tcPr>
            <w:tcW w:w="1559" w:type="dxa"/>
          </w:tcPr>
          <w:p w14:paraId="2169A793" w14:textId="77777777" w:rsidR="00FA11D7" w:rsidRPr="00F87DA5" w:rsidRDefault="00FA11D7" w:rsidP="006F3AB8">
            <w:pPr>
              <w:widowControl w:val="0"/>
              <w:suppressAutoHyphens/>
              <w:spacing w:after="120"/>
              <w:rPr>
                <w:rFonts w:ascii="Arial" w:hAnsi="Arial" w:cs="Arial"/>
                <w:color w:val="000000"/>
                <w:sz w:val="18"/>
                <w:szCs w:val="18"/>
              </w:rPr>
            </w:pPr>
          </w:p>
        </w:tc>
      </w:tr>
      <w:tr w:rsidR="00FA11D7" w:rsidRPr="00F87DA5" w14:paraId="188CCD29" w14:textId="77777777" w:rsidTr="006F3AB8">
        <w:tc>
          <w:tcPr>
            <w:tcW w:w="709" w:type="dxa"/>
          </w:tcPr>
          <w:p w14:paraId="7744D0C4" w14:textId="77777777" w:rsidR="00FA11D7" w:rsidRPr="00F87DA5" w:rsidRDefault="00FA11D7" w:rsidP="006F3AB8">
            <w:pPr>
              <w:widowControl w:val="0"/>
              <w:suppressAutoHyphens/>
              <w:spacing w:after="120"/>
              <w:jc w:val="center"/>
              <w:rPr>
                <w:rFonts w:ascii="Arial" w:hAnsi="Arial" w:cs="Arial"/>
                <w:b/>
                <w:i/>
                <w:color w:val="000000"/>
                <w:sz w:val="18"/>
                <w:szCs w:val="18"/>
              </w:rPr>
            </w:pPr>
            <w:r w:rsidRPr="00F87DA5">
              <w:rPr>
                <w:rFonts w:ascii="Arial" w:hAnsi="Arial" w:cs="Arial"/>
                <w:b/>
                <w:i/>
                <w:color w:val="FF0000"/>
                <w:sz w:val="18"/>
                <w:szCs w:val="18"/>
              </w:rPr>
              <w:t>1.1</w:t>
            </w:r>
          </w:p>
        </w:tc>
        <w:tc>
          <w:tcPr>
            <w:tcW w:w="3289" w:type="dxa"/>
          </w:tcPr>
          <w:p w14:paraId="2609D854" w14:textId="77777777" w:rsidR="00FA11D7" w:rsidRPr="00F87DA5" w:rsidRDefault="00FA11D7" w:rsidP="006F3AB8">
            <w:pPr>
              <w:widowControl w:val="0"/>
              <w:suppressAutoHyphens/>
              <w:spacing w:after="120"/>
              <w:rPr>
                <w:rFonts w:ascii="Arial" w:hAnsi="Arial" w:cs="Arial"/>
                <w:i/>
                <w:color w:val="000000"/>
                <w:sz w:val="18"/>
                <w:szCs w:val="18"/>
              </w:rPr>
            </w:pPr>
          </w:p>
        </w:tc>
        <w:tc>
          <w:tcPr>
            <w:tcW w:w="1843" w:type="dxa"/>
          </w:tcPr>
          <w:p w14:paraId="62BCE25C" w14:textId="77777777" w:rsidR="00FA11D7" w:rsidRPr="00F87DA5" w:rsidRDefault="00FA11D7" w:rsidP="006F3AB8">
            <w:pPr>
              <w:widowControl w:val="0"/>
              <w:suppressAutoHyphens/>
              <w:spacing w:after="120"/>
              <w:rPr>
                <w:rFonts w:ascii="Arial" w:hAnsi="Arial" w:cs="Arial"/>
                <w:color w:val="000000"/>
                <w:sz w:val="18"/>
                <w:szCs w:val="18"/>
              </w:rPr>
            </w:pPr>
          </w:p>
        </w:tc>
        <w:tc>
          <w:tcPr>
            <w:tcW w:w="1276" w:type="dxa"/>
          </w:tcPr>
          <w:p w14:paraId="0344C715" w14:textId="77777777" w:rsidR="00FA11D7" w:rsidRPr="00F87DA5" w:rsidRDefault="00FA11D7" w:rsidP="006F3AB8">
            <w:pPr>
              <w:widowControl w:val="0"/>
              <w:suppressAutoHyphens/>
              <w:spacing w:after="120"/>
              <w:rPr>
                <w:rFonts w:ascii="Arial" w:hAnsi="Arial" w:cs="Arial"/>
                <w:color w:val="000000"/>
                <w:sz w:val="18"/>
                <w:szCs w:val="18"/>
              </w:rPr>
            </w:pPr>
          </w:p>
        </w:tc>
        <w:tc>
          <w:tcPr>
            <w:tcW w:w="1559" w:type="dxa"/>
          </w:tcPr>
          <w:p w14:paraId="00961413" w14:textId="77777777" w:rsidR="00FA11D7" w:rsidRPr="00F87DA5" w:rsidRDefault="00FA11D7" w:rsidP="006F3AB8">
            <w:pPr>
              <w:widowControl w:val="0"/>
              <w:suppressAutoHyphens/>
              <w:spacing w:after="120"/>
              <w:rPr>
                <w:rFonts w:ascii="Arial" w:hAnsi="Arial" w:cs="Arial"/>
                <w:color w:val="000000"/>
                <w:sz w:val="18"/>
                <w:szCs w:val="18"/>
              </w:rPr>
            </w:pPr>
          </w:p>
        </w:tc>
      </w:tr>
      <w:tr w:rsidR="00FA11D7" w:rsidRPr="00F87DA5" w14:paraId="24457BCA" w14:textId="77777777" w:rsidTr="006F3AB8">
        <w:tc>
          <w:tcPr>
            <w:tcW w:w="709" w:type="dxa"/>
          </w:tcPr>
          <w:p w14:paraId="6CA76777" w14:textId="77777777" w:rsidR="00FA11D7" w:rsidRPr="00F87DA5" w:rsidRDefault="00FA11D7" w:rsidP="006F3AB8">
            <w:pPr>
              <w:widowControl w:val="0"/>
              <w:suppressAutoHyphens/>
              <w:spacing w:after="120"/>
              <w:jc w:val="center"/>
              <w:rPr>
                <w:rFonts w:ascii="Arial" w:hAnsi="Arial" w:cs="Arial"/>
                <w:b/>
                <w:color w:val="000000"/>
                <w:sz w:val="18"/>
                <w:szCs w:val="18"/>
              </w:rPr>
            </w:pPr>
            <w:r w:rsidRPr="00F87DA5">
              <w:rPr>
                <w:rFonts w:ascii="Arial" w:hAnsi="Arial" w:cs="Arial"/>
                <w:b/>
                <w:color w:val="000000"/>
                <w:sz w:val="18"/>
                <w:szCs w:val="18"/>
              </w:rPr>
              <w:t>2</w:t>
            </w:r>
          </w:p>
        </w:tc>
        <w:tc>
          <w:tcPr>
            <w:tcW w:w="3289" w:type="dxa"/>
          </w:tcPr>
          <w:p w14:paraId="6D393B8B" w14:textId="77777777" w:rsidR="00FA11D7" w:rsidRPr="00F87DA5" w:rsidRDefault="00FA11D7" w:rsidP="006F3AB8">
            <w:pPr>
              <w:widowControl w:val="0"/>
              <w:suppressAutoHyphens/>
              <w:spacing w:after="120"/>
              <w:rPr>
                <w:rFonts w:ascii="Arial" w:hAnsi="Arial" w:cs="Arial"/>
                <w:color w:val="000000"/>
                <w:sz w:val="18"/>
                <w:szCs w:val="18"/>
              </w:rPr>
            </w:pPr>
          </w:p>
        </w:tc>
        <w:tc>
          <w:tcPr>
            <w:tcW w:w="1843" w:type="dxa"/>
          </w:tcPr>
          <w:p w14:paraId="47AE2487" w14:textId="77777777" w:rsidR="00FA11D7" w:rsidRPr="00F87DA5" w:rsidRDefault="00FA11D7" w:rsidP="006F3AB8">
            <w:pPr>
              <w:widowControl w:val="0"/>
              <w:suppressAutoHyphens/>
              <w:spacing w:after="120"/>
              <w:rPr>
                <w:rFonts w:ascii="Arial" w:hAnsi="Arial" w:cs="Arial"/>
                <w:color w:val="000000"/>
                <w:sz w:val="18"/>
                <w:szCs w:val="18"/>
              </w:rPr>
            </w:pPr>
          </w:p>
        </w:tc>
        <w:tc>
          <w:tcPr>
            <w:tcW w:w="1276" w:type="dxa"/>
          </w:tcPr>
          <w:p w14:paraId="7EBC3192" w14:textId="77777777" w:rsidR="00FA11D7" w:rsidRPr="00F87DA5" w:rsidRDefault="00FA11D7" w:rsidP="006F3AB8">
            <w:pPr>
              <w:widowControl w:val="0"/>
              <w:suppressAutoHyphens/>
              <w:spacing w:after="120"/>
              <w:rPr>
                <w:rFonts w:ascii="Arial" w:hAnsi="Arial" w:cs="Arial"/>
                <w:color w:val="000000"/>
                <w:sz w:val="18"/>
                <w:szCs w:val="18"/>
              </w:rPr>
            </w:pPr>
          </w:p>
        </w:tc>
        <w:tc>
          <w:tcPr>
            <w:tcW w:w="1559" w:type="dxa"/>
          </w:tcPr>
          <w:p w14:paraId="14C6A8C6" w14:textId="77777777" w:rsidR="00FA11D7" w:rsidRPr="00F87DA5" w:rsidRDefault="00FA11D7" w:rsidP="006F3AB8">
            <w:pPr>
              <w:widowControl w:val="0"/>
              <w:suppressAutoHyphens/>
              <w:spacing w:after="120"/>
              <w:rPr>
                <w:rFonts w:ascii="Arial" w:hAnsi="Arial" w:cs="Arial"/>
                <w:color w:val="000000"/>
                <w:sz w:val="18"/>
                <w:szCs w:val="18"/>
              </w:rPr>
            </w:pPr>
          </w:p>
        </w:tc>
      </w:tr>
      <w:tr w:rsidR="00FA11D7" w:rsidRPr="00F87DA5" w14:paraId="79B2CB69" w14:textId="77777777" w:rsidTr="006F3AB8">
        <w:tc>
          <w:tcPr>
            <w:tcW w:w="709" w:type="dxa"/>
          </w:tcPr>
          <w:p w14:paraId="18AAAF47" w14:textId="77777777" w:rsidR="00FA11D7" w:rsidRPr="00F87DA5" w:rsidRDefault="00FA11D7" w:rsidP="006F3AB8">
            <w:pPr>
              <w:widowControl w:val="0"/>
              <w:suppressAutoHyphens/>
              <w:spacing w:after="120"/>
              <w:jc w:val="center"/>
              <w:rPr>
                <w:rFonts w:ascii="Arial" w:hAnsi="Arial" w:cs="Arial"/>
                <w:b/>
                <w:color w:val="000000"/>
                <w:sz w:val="18"/>
                <w:szCs w:val="18"/>
              </w:rPr>
            </w:pPr>
            <w:r w:rsidRPr="00F87DA5">
              <w:rPr>
                <w:rFonts w:ascii="Arial" w:hAnsi="Arial" w:cs="Arial"/>
                <w:b/>
                <w:color w:val="000000"/>
                <w:sz w:val="18"/>
                <w:szCs w:val="18"/>
              </w:rPr>
              <w:t>3</w:t>
            </w:r>
          </w:p>
        </w:tc>
        <w:tc>
          <w:tcPr>
            <w:tcW w:w="3289" w:type="dxa"/>
          </w:tcPr>
          <w:p w14:paraId="671307CA" w14:textId="77777777" w:rsidR="00FA11D7" w:rsidRPr="00F87DA5" w:rsidRDefault="00FA11D7" w:rsidP="006F3AB8">
            <w:pPr>
              <w:widowControl w:val="0"/>
              <w:suppressAutoHyphens/>
              <w:spacing w:after="120"/>
              <w:rPr>
                <w:rFonts w:ascii="Arial" w:hAnsi="Arial" w:cs="Arial"/>
                <w:color w:val="000000"/>
                <w:sz w:val="18"/>
                <w:szCs w:val="18"/>
              </w:rPr>
            </w:pPr>
          </w:p>
        </w:tc>
        <w:tc>
          <w:tcPr>
            <w:tcW w:w="1843" w:type="dxa"/>
          </w:tcPr>
          <w:p w14:paraId="601EB7C8" w14:textId="77777777" w:rsidR="00FA11D7" w:rsidRPr="00F87DA5" w:rsidRDefault="00FA11D7" w:rsidP="006F3AB8">
            <w:pPr>
              <w:widowControl w:val="0"/>
              <w:suppressAutoHyphens/>
              <w:spacing w:after="120"/>
              <w:rPr>
                <w:rFonts w:ascii="Arial" w:hAnsi="Arial" w:cs="Arial"/>
                <w:color w:val="000000"/>
                <w:sz w:val="18"/>
                <w:szCs w:val="18"/>
              </w:rPr>
            </w:pPr>
          </w:p>
        </w:tc>
        <w:tc>
          <w:tcPr>
            <w:tcW w:w="1276" w:type="dxa"/>
          </w:tcPr>
          <w:p w14:paraId="157D66F9" w14:textId="77777777" w:rsidR="00FA11D7" w:rsidRPr="00F87DA5" w:rsidRDefault="00FA11D7" w:rsidP="006F3AB8">
            <w:pPr>
              <w:widowControl w:val="0"/>
              <w:suppressAutoHyphens/>
              <w:spacing w:after="120"/>
              <w:rPr>
                <w:rFonts w:ascii="Arial" w:hAnsi="Arial" w:cs="Arial"/>
                <w:color w:val="000000"/>
                <w:sz w:val="18"/>
                <w:szCs w:val="18"/>
              </w:rPr>
            </w:pPr>
          </w:p>
        </w:tc>
        <w:tc>
          <w:tcPr>
            <w:tcW w:w="1559" w:type="dxa"/>
          </w:tcPr>
          <w:p w14:paraId="06E426D7" w14:textId="77777777" w:rsidR="00FA11D7" w:rsidRPr="00F87DA5" w:rsidRDefault="00FA11D7" w:rsidP="006F3AB8">
            <w:pPr>
              <w:widowControl w:val="0"/>
              <w:suppressAutoHyphens/>
              <w:spacing w:after="120"/>
              <w:rPr>
                <w:rFonts w:ascii="Arial" w:hAnsi="Arial" w:cs="Arial"/>
                <w:color w:val="000000"/>
                <w:sz w:val="18"/>
                <w:szCs w:val="18"/>
              </w:rPr>
            </w:pPr>
          </w:p>
        </w:tc>
      </w:tr>
      <w:tr w:rsidR="00FA11D7" w:rsidRPr="00F87DA5" w14:paraId="58C3DC8F" w14:textId="77777777" w:rsidTr="006F3AB8">
        <w:tc>
          <w:tcPr>
            <w:tcW w:w="709" w:type="dxa"/>
          </w:tcPr>
          <w:p w14:paraId="5B327C05" w14:textId="77777777" w:rsidR="00FA11D7" w:rsidRPr="00F87DA5" w:rsidRDefault="00FA11D7" w:rsidP="006F3AB8">
            <w:pPr>
              <w:widowControl w:val="0"/>
              <w:suppressAutoHyphens/>
              <w:spacing w:after="120"/>
              <w:jc w:val="center"/>
              <w:rPr>
                <w:rFonts w:ascii="Arial" w:hAnsi="Arial" w:cs="Arial"/>
                <w:b/>
                <w:color w:val="000000"/>
                <w:sz w:val="18"/>
                <w:szCs w:val="18"/>
              </w:rPr>
            </w:pPr>
            <w:r w:rsidRPr="00F87DA5">
              <w:rPr>
                <w:rFonts w:ascii="Arial" w:hAnsi="Arial" w:cs="Arial"/>
                <w:b/>
                <w:color w:val="000000"/>
                <w:sz w:val="18"/>
                <w:szCs w:val="18"/>
              </w:rPr>
              <w:t>...</w:t>
            </w:r>
          </w:p>
        </w:tc>
        <w:tc>
          <w:tcPr>
            <w:tcW w:w="3289" w:type="dxa"/>
          </w:tcPr>
          <w:p w14:paraId="3ACCB5D7" w14:textId="77777777" w:rsidR="00FA11D7" w:rsidRPr="00F87DA5" w:rsidRDefault="00FA11D7" w:rsidP="006F3AB8">
            <w:pPr>
              <w:widowControl w:val="0"/>
              <w:suppressAutoHyphens/>
              <w:spacing w:after="120"/>
              <w:rPr>
                <w:rFonts w:ascii="Arial" w:hAnsi="Arial" w:cs="Arial"/>
                <w:color w:val="000000"/>
                <w:sz w:val="18"/>
                <w:szCs w:val="18"/>
              </w:rPr>
            </w:pPr>
          </w:p>
        </w:tc>
        <w:tc>
          <w:tcPr>
            <w:tcW w:w="1843" w:type="dxa"/>
          </w:tcPr>
          <w:p w14:paraId="5A68D3C4" w14:textId="77777777" w:rsidR="00FA11D7" w:rsidRPr="00F87DA5" w:rsidRDefault="00FA11D7" w:rsidP="006F3AB8">
            <w:pPr>
              <w:widowControl w:val="0"/>
              <w:suppressAutoHyphens/>
              <w:spacing w:after="120"/>
              <w:rPr>
                <w:rFonts w:ascii="Arial" w:hAnsi="Arial" w:cs="Arial"/>
                <w:color w:val="000000"/>
                <w:sz w:val="18"/>
                <w:szCs w:val="18"/>
              </w:rPr>
            </w:pPr>
          </w:p>
        </w:tc>
        <w:tc>
          <w:tcPr>
            <w:tcW w:w="1276" w:type="dxa"/>
          </w:tcPr>
          <w:p w14:paraId="0290FE2B" w14:textId="77777777" w:rsidR="00FA11D7" w:rsidRPr="00F87DA5" w:rsidRDefault="00FA11D7" w:rsidP="006F3AB8">
            <w:pPr>
              <w:widowControl w:val="0"/>
              <w:suppressAutoHyphens/>
              <w:spacing w:after="120"/>
              <w:rPr>
                <w:rFonts w:ascii="Arial" w:hAnsi="Arial" w:cs="Arial"/>
                <w:color w:val="000000"/>
                <w:sz w:val="18"/>
                <w:szCs w:val="18"/>
              </w:rPr>
            </w:pPr>
          </w:p>
        </w:tc>
        <w:tc>
          <w:tcPr>
            <w:tcW w:w="1559" w:type="dxa"/>
          </w:tcPr>
          <w:p w14:paraId="0F7363AF" w14:textId="77777777" w:rsidR="00FA11D7" w:rsidRPr="00F87DA5" w:rsidRDefault="00FA11D7" w:rsidP="006F3AB8">
            <w:pPr>
              <w:widowControl w:val="0"/>
              <w:suppressAutoHyphens/>
              <w:spacing w:after="120"/>
              <w:rPr>
                <w:rFonts w:ascii="Arial" w:hAnsi="Arial" w:cs="Arial"/>
                <w:color w:val="000000"/>
                <w:sz w:val="18"/>
                <w:szCs w:val="18"/>
              </w:rPr>
            </w:pPr>
          </w:p>
        </w:tc>
      </w:tr>
    </w:tbl>
    <w:p w14:paraId="6CF13C54" w14:textId="77777777" w:rsidR="00FA11D7" w:rsidRPr="00F87DA5" w:rsidRDefault="00FA11D7" w:rsidP="00FA11D7">
      <w:pPr>
        <w:autoSpaceDE w:val="0"/>
        <w:spacing w:after="120"/>
        <w:jc w:val="both"/>
        <w:rPr>
          <w:rFonts w:ascii="Arial" w:hAnsi="Arial" w:cs="Arial"/>
          <w:color w:val="000000"/>
          <w:sz w:val="18"/>
          <w:szCs w:val="18"/>
        </w:rPr>
      </w:pPr>
    </w:p>
    <w:p w14:paraId="7DA44F4F" w14:textId="77777777" w:rsidR="00FA11D7" w:rsidRPr="00F87DA5" w:rsidRDefault="00FA11D7" w:rsidP="00FA11D7">
      <w:pPr>
        <w:numPr>
          <w:ilvl w:val="2"/>
          <w:numId w:val="24"/>
        </w:numPr>
        <w:spacing w:line="256" w:lineRule="auto"/>
        <w:jc w:val="both"/>
        <w:rPr>
          <w:rFonts w:ascii="Arial" w:hAnsi="Arial" w:cs="Arial"/>
          <w:sz w:val="18"/>
          <w:szCs w:val="18"/>
          <w:highlight w:val="yellow"/>
        </w:rPr>
      </w:pPr>
      <w:r w:rsidRPr="00F87DA5">
        <w:rPr>
          <w:rFonts w:ascii="Arial" w:eastAsia="Calibri" w:hAnsi="Arial" w:cs="Arial"/>
          <w:i/>
          <w:iCs/>
          <w:color w:val="FF0000"/>
          <w:sz w:val="18"/>
          <w:szCs w:val="18"/>
          <w:highlight w:val="yellow"/>
          <w:u w:val="single"/>
        </w:rPr>
        <w:t>Estimativas de consumo individualizadas, do órgão gerenciador e órgão(s) e entidade(s) participante(s):</w:t>
      </w:r>
    </w:p>
    <w:tbl>
      <w:tblPr>
        <w:tblW w:w="895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5696"/>
        <w:gridCol w:w="1134"/>
        <w:gridCol w:w="1274"/>
      </w:tblGrid>
      <w:tr w:rsidR="00FA11D7" w:rsidRPr="00F87DA5" w14:paraId="5EF8A48C" w14:textId="77777777" w:rsidTr="006F3AB8">
        <w:tc>
          <w:tcPr>
            <w:tcW w:w="8959" w:type="dxa"/>
            <w:gridSpan w:val="4"/>
            <w:tcBorders>
              <w:top w:val="single" w:sz="4" w:space="0" w:color="000000"/>
              <w:left w:val="single" w:sz="4" w:space="0" w:color="000000"/>
              <w:bottom w:val="single" w:sz="4" w:space="0" w:color="000000"/>
              <w:right w:val="single" w:sz="4" w:space="0" w:color="000000"/>
            </w:tcBorders>
          </w:tcPr>
          <w:p w14:paraId="23838003" w14:textId="77777777" w:rsidR="00FA11D7" w:rsidRPr="00F87DA5" w:rsidRDefault="00FA11D7" w:rsidP="006F3AB8">
            <w:pPr>
              <w:widowControl w:val="0"/>
              <w:suppressAutoHyphens/>
              <w:rPr>
                <w:rFonts w:ascii="Arial" w:hAnsi="Arial" w:cs="Arial"/>
                <w:b/>
                <w:bCs/>
                <w:i/>
                <w:iCs/>
                <w:color w:val="FF0000"/>
                <w:sz w:val="18"/>
                <w:szCs w:val="18"/>
                <w:highlight w:val="yellow"/>
                <w:u w:val="single"/>
              </w:rPr>
            </w:pPr>
            <w:r w:rsidRPr="00F87DA5">
              <w:rPr>
                <w:rFonts w:ascii="Arial" w:hAnsi="Arial" w:cs="Arial"/>
                <w:b/>
                <w:bCs/>
                <w:i/>
                <w:iCs/>
                <w:color w:val="FF0000"/>
                <w:sz w:val="18"/>
                <w:szCs w:val="18"/>
                <w:highlight w:val="yellow"/>
                <w:u w:val="single"/>
              </w:rPr>
              <w:t>Órgão gerenciador:</w:t>
            </w:r>
          </w:p>
          <w:p w14:paraId="06D2C5BD" w14:textId="77777777" w:rsidR="00FA11D7" w:rsidRPr="00F87DA5" w:rsidRDefault="00FA11D7" w:rsidP="006F3AB8">
            <w:pPr>
              <w:widowControl w:val="0"/>
              <w:suppressAutoHyphens/>
              <w:rPr>
                <w:rFonts w:ascii="Arial" w:hAnsi="Arial" w:cs="Arial"/>
                <w:bCs/>
                <w:i/>
                <w:color w:val="FF0000"/>
                <w:sz w:val="18"/>
                <w:szCs w:val="18"/>
                <w:highlight w:val="yellow"/>
              </w:rPr>
            </w:pPr>
          </w:p>
        </w:tc>
      </w:tr>
      <w:tr w:rsidR="00FA11D7" w:rsidRPr="00F87DA5" w14:paraId="7501039A" w14:textId="77777777" w:rsidTr="006F3AB8">
        <w:tc>
          <w:tcPr>
            <w:tcW w:w="851" w:type="dxa"/>
            <w:tcBorders>
              <w:top w:val="single" w:sz="4" w:space="0" w:color="000000"/>
              <w:left w:val="single" w:sz="4" w:space="0" w:color="000000"/>
              <w:bottom w:val="single" w:sz="4" w:space="0" w:color="000000"/>
              <w:right w:val="single" w:sz="4" w:space="0" w:color="000000"/>
            </w:tcBorders>
          </w:tcPr>
          <w:p w14:paraId="03CD743E" w14:textId="77777777" w:rsidR="00FA11D7" w:rsidRPr="00F87DA5" w:rsidRDefault="00FA11D7" w:rsidP="006F3AB8">
            <w:pPr>
              <w:widowControl w:val="0"/>
              <w:suppressAutoHyphens/>
              <w:jc w:val="center"/>
              <w:rPr>
                <w:rFonts w:ascii="Arial" w:hAnsi="Arial" w:cs="Arial"/>
                <w:bCs/>
                <w:i/>
                <w:color w:val="FF0000"/>
                <w:sz w:val="18"/>
                <w:szCs w:val="18"/>
                <w:highlight w:val="yellow"/>
              </w:rPr>
            </w:pPr>
            <w:r w:rsidRPr="00F87DA5">
              <w:rPr>
                <w:rFonts w:ascii="Arial" w:hAnsi="Arial" w:cs="Arial"/>
                <w:bCs/>
                <w:i/>
                <w:color w:val="FF0000"/>
                <w:sz w:val="18"/>
                <w:szCs w:val="18"/>
                <w:highlight w:val="yellow"/>
              </w:rPr>
              <w:t>ITEM</w:t>
            </w:r>
          </w:p>
          <w:p w14:paraId="7BF118C8" w14:textId="77777777" w:rsidR="00FA11D7" w:rsidRPr="00F87DA5" w:rsidRDefault="00FA11D7" w:rsidP="006F3AB8">
            <w:pPr>
              <w:widowControl w:val="0"/>
              <w:suppressAutoHyphens/>
              <w:jc w:val="center"/>
              <w:rPr>
                <w:rFonts w:ascii="Arial" w:hAnsi="Arial" w:cs="Arial"/>
                <w:i/>
                <w:color w:val="FF0000"/>
                <w:sz w:val="18"/>
                <w:szCs w:val="18"/>
                <w:highlight w:val="yellow"/>
              </w:rPr>
            </w:pPr>
          </w:p>
        </w:tc>
        <w:tc>
          <w:tcPr>
            <w:tcW w:w="5699" w:type="dxa"/>
            <w:tcBorders>
              <w:top w:val="single" w:sz="4" w:space="0" w:color="000000"/>
              <w:left w:val="single" w:sz="4" w:space="0" w:color="000000"/>
              <w:bottom w:val="single" w:sz="4" w:space="0" w:color="000000"/>
              <w:right w:val="single" w:sz="4" w:space="0" w:color="000000"/>
            </w:tcBorders>
            <w:hideMark/>
          </w:tcPr>
          <w:p w14:paraId="6B509B94" w14:textId="77777777" w:rsidR="00FA11D7" w:rsidRPr="00F87DA5" w:rsidRDefault="00FA11D7" w:rsidP="006F3AB8">
            <w:pPr>
              <w:jc w:val="center"/>
              <w:rPr>
                <w:rFonts w:ascii="Arial" w:hAnsi="Arial" w:cs="Arial"/>
                <w:bCs/>
                <w:i/>
                <w:color w:val="FF0000"/>
                <w:sz w:val="18"/>
                <w:szCs w:val="18"/>
                <w:highlight w:val="yellow"/>
              </w:rPr>
            </w:pPr>
            <w:r w:rsidRPr="00F87DA5">
              <w:rPr>
                <w:rFonts w:ascii="Arial" w:hAnsi="Arial" w:cs="Arial"/>
                <w:bCs/>
                <w:i/>
                <w:color w:val="FF0000"/>
                <w:sz w:val="18"/>
                <w:szCs w:val="18"/>
                <w:highlight w:val="yellow"/>
              </w:rPr>
              <w:t>DESCRIÇÃO/</w:t>
            </w:r>
          </w:p>
          <w:p w14:paraId="0E6D5E67" w14:textId="77777777" w:rsidR="00FA11D7" w:rsidRPr="00F87DA5" w:rsidRDefault="00FA11D7" w:rsidP="006F3AB8">
            <w:pPr>
              <w:widowControl w:val="0"/>
              <w:suppressAutoHyphens/>
              <w:jc w:val="center"/>
              <w:rPr>
                <w:rFonts w:ascii="Arial" w:hAnsi="Arial" w:cs="Arial"/>
                <w:i/>
                <w:color w:val="FF0000"/>
                <w:sz w:val="18"/>
                <w:szCs w:val="18"/>
                <w:highlight w:val="yellow"/>
              </w:rPr>
            </w:pPr>
            <w:r w:rsidRPr="00F87DA5">
              <w:rPr>
                <w:rFonts w:ascii="Arial" w:hAnsi="Arial" w:cs="Arial"/>
                <w:bCs/>
                <w:i/>
                <w:color w:val="FF0000"/>
                <w:sz w:val="18"/>
                <w:szCs w:val="18"/>
                <w:highlight w:val="yellow"/>
              </w:rPr>
              <w:t>ESPECIFICAÇÃO</w:t>
            </w:r>
          </w:p>
        </w:tc>
        <w:tc>
          <w:tcPr>
            <w:tcW w:w="1134" w:type="dxa"/>
            <w:tcBorders>
              <w:top w:val="single" w:sz="4" w:space="0" w:color="000000"/>
              <w:left w:val="single" w:sz="4" w:space="0" w:color="000000"/>
              <w:bottom w:val="single" w:sz="4" w:space="0" w:color="000000"/>
              <w:right w:val="single" w:sz="4" w:space="0" w:color="000000"/>
            </w:tcBorders>
            <w:hideMark/>
          </w:tcPr>
          <w:p w14:paraId="14CB3C9C" w14:textId="77777777" w:rsidR="00FA11D7" w:rsidRPr="00F87DA5" w:rsidRDefault="00FA11D7" w:rsidP="006F3AB8">
            <w:pPr>
              <w:widowControl w:val="0"/>
              <w:suppressAutoHyphens/>
              <w:jc w:val="center"/>
              <w:rPr>
                <w:rFonts w:ascii="Arial" w:hAnsi="Arial" w:cs="Arial"/>
                <w:bCs/>
                <w:i/>
                <w:color w:val="FF0000"/>
                <w:sz w:val="18"/>
                <w:szCs w:val="18"/>
                <w:highlight w:val="yellow"/>
              </w:rPr>
            </w:pPr>
            <w:r w:rsidRPr="00F87DA5">
              <w:rPr>
                <w:rFonts w:ascii="Arial" w:hAnsi="Arial" w:cs="Arial"/>
                <w:bCs/>
                <w:i/>
                <w:color w:val="FF0000"/>
                <w:sz w:val="18"/>
                <w:szCs w:val="18"/>
                <w:highlight w:val="yellow"/>
              </w:rPr>
              <w:t>Unidade de Medida</w:t>
            </w:r>
          </w:p>
        </w:tc>
        <w:tc>
          <w:tcPr>
            <w:tcW w:w="1275" w:type="dxa"/>
            <w:tcBorders>
              <w:top w:val="single" w:sz="4" w:space="0" w:color="000000"/>
              <w:left w:val="single" w:sz="4" w:space="0" w:color="000000"/>
              <w:bottom w:val="single" w:sz="4" w:space="0" w:color="000000"/>
              <w:right w:val="single" w:sz="4" w:space="0" w:color="000000"/>
            </w:tcBorders>
            <w:hideMark/>
          </w:tcPr>
          <w:p w14:paraId="53E0E012" w14:textId="77777777" w:rsidR="00FA11D7" w:rsidRPr="00F87DA5" w:rsidRDefault="00FA11D7" w:rsidP="006F3AB8">
            <w:pPr>
              <w:widowControl w:val="0"/>
              <w:suppressAutoHyphens/>
              <w:jc w:val="center"/>
              <w:rPr>
                <w:rFonts w:ascii="Arial" w:hAnsi="Arial" w:cs="Arial"/>
                <w:bCs/>
                <w:i/>
                <w:color w:val="FF0000"/>
                <w:sz w:val="18"/>
                <w:szCs w:val="18"/>
                <w:highlight w:val="yellow"/>
              </w:rPr>
            </w:pPr>
            <w:r w:rsidRPr="00F87DA5">
              <w:rPr>
                <w:rFonts w:ascii="Arial" w:hAnsi="Arial" w:cs="Arial"/>
                <w:bCs/>
                <w:i/>
                <w:color w:val="FF0000"/>
                <w:sz w:val="18"/>
                <w:szCs w:val="18"/>
                <w:highlight w:val="yellow"/>
              </w:rPr>
              <w:t>Quantidade</w:t>
            </w:r>
          </w:p>
        </w:tc>
      </w:tr>
      <w:tr w:rsidR="00FA11D7" w:rsidRPr="00F87DA5" w14:paraId="53910BCD"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42F42ED2" w14:textId="77777777" w:rsidR="00FA11D7" w:rsidRPr="00F87DA5" w:rsidRDefault="00FA11D7" w:rsidP="006F3AB8">
            <w:pPr>
              <w:widowControl w:val="0"/>
              <w:suppressAutoHyphens/>
              <w:spacing w:after="120"/>
              <w:jc w:val="center"/>
              <w:rPr>
                <w:rFonts w:ascii="Arial" w:hAnsi="Arial" w:cs="Arial"/>
                <w:i/>
                <w:color w:val="FF0000"/>
                <w:sz w:val="18"/>
                <w:szCs w:val="18"/>
                <w:highlight w:val="yellow"/>
              </w:rPr>
            </w:pPr>
            <w:r w:rsidRPr="00F87DA5">
              <w:rPr>
                <w:rFonts w:ascii="Arial" w:hAnsi="Arial" w:cs="Arial"/>
                <w:i/>
                <w:color w:val="FF0000"/>
                <w:sz w:val="18"/>
                <w:szCs w:val="18"/>
                <w:highlight w:val="yellow"/>
              </w:rPr>
              <w:t>1</w:t>
            </w:r>
          </w:p>
        </w:tc>
        <w:tc>
          <w:tcPr>
            <w:tcW w:w="5699" w:type="dxa"/>
            <w:tcBorders>
              <w:top w:val="single" w:sz="4" w:space="0" w:color="000000"/>
              <w:left w:val="single" w:sz="4" w:space="0" w:color="000000"/>
              <w:bottom w:val="single" w:sz="4" w:space="0" w:color="000000"/>
              <w:right w:val="single" w:sz="4" w:space="0" w:color="000000"/>
            </w:tcBorders>
          </w:tcPr>
          <w:p w14:paraId="2CB4FC24"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134" w:type="dxa"/>
            <w:tcBorders>
              <w:top w:val="single" w:sz="4" w:space="0" w:color="000000"/>
              <w:left w:val="single" w:sz="4" w:space="0" w:color="000000"/>
              <w:bottom w:val="single" w:sz="4" w:space="0" w:color="000000"/>
              <w:right w:val="single" w:sz="4" w:space="0" w:color="000000"/>
            </w:tcBorders>
          </w:tcPr>
          <w:p w14:paraId="3639C05A"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275" w:type="dxa"/>
            <w:tcBorders>
              <w:top w:val="single" w:sz="4" w:space="0" w:color="000000"/>
              <w:left w:val="single" w:sz="4" w:space="0" w:color="000000"/>
              <w:bottom w:val="single" w:sz="4" w:space="0" w:color="000000"/>
              <w:right w:val="single" w:sz="4" w:space="0" w:color="000000"/>
            </w:tcBorders>
          </w:tcPr>
          <w:p w14:paraId="60951D47"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r>
      <w:tr w:rsidR="00FA11D7" w:rsidRPr="00F87DA5" w14:paraId="3FB6ED4F"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7E7E9D99" w14:textId="77777777" w:rsidR="00FA11D7" w:rsidRPr="00F87DA5" w:rsidRDefault="00FA11D7" w:rsidP="006F3AB8">
            <w:pPr>
              <w:widowControl w:val="0"/>
              <w:suppressAutoHyphens/>
              <w:spacing w:after="120"/>
              <w:jc w:val="center"/>
              <w:rPr>
                <w:rFonts w:ascii="Arial" w:hAnsi="Arial" w:cs="Arial"/>
                <w:i/>
                <w:color w:val="FF0000"/>
                <w:sz w:val="18"/>
                <w:szCs w:val="18"/>
                <w:highlight w:val="yellow"/>
              </w:rPr>
            </w:pPr>
            <w:r w:rsidRPr="00F87DA5">
              <w:rPr>
                <w:rFonts w:ascii="Arial" w:hAnsi="Arial" w:cs="Arial"/>
                <w:i/>
                <w:color w:val="FF0000"/>
                <w:sz w:val="18"/>
                <w:szCs w:val="18"/>
                <w:highlight w:val="yellow"/>
              </w:rPr>
              <w:t>2</w:t>
            </w:r>
          </w:p>
        </w:tc>
        <w:tc>
          <w:tcPr>
            <w:tcW w:w="5699" w:type="dxa"/>
            <w:tcBorders>
              <w:top w:val="single" w:sz="4" w:space="0" w:color="000000"/>
              <w:left w:val="single" w:sz="4" w:space="0" w:color="000000"/>
              <w:bottom w:val="single" w:sz="4" w:space="0" w:color="000000"/>
              <w:right w:val="single" w:sz="4" w:space="0" w:color="000000"/>
            </w:tcBorders>
          </w:tcPr>
          <w:p w14:paraId="5A70E686"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134" w:type="dxa"/>
            <w:tcBorders>
              <w:top w:val="single" w:sz="4" w:space="0" w:color="000000"/>
              <w:left w:val="single" w:sz="4" w:space="0" w:color="000000"/>
              <w:bottom w:val="single" w:sz="4" w:space="0" w:color="000000"/>
              <w:right w:val="single" w:sz="4" w:space="0" w:color="000000"/>
            </w:tcBorders>
          </w:tcPr>
          <w:p w14:paraId="38488AE8"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275" w:type="dxa"/>
            <w:tcBorders>
              <w:top w:val="single" w:sz="4" w:space="0" w:color="000000"/>
              <w:left w:val="single" w:sz="4" w:space="0" w:color="000000"/>
              <w:bottom w:val="single" w:sz="4" w:space="0" w:color="000000"/>
              <w:right w:val="single" w:sz="4" w:space="0" w:color="000000"/>
            </w:tcBorders>
          </w:tcPr>
          <w:p w14:paraId="5205B328"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r>
      <w:tr w:rsidR="00FA11D7" w:rsidRPr="00F87DA5" w14:paraId="31912C04"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67BAB920" w14:textId="77777777" w:rsidR="00FA11D7" w:rsidRPr="00F87DA5" w:rsidRDefault="00FA11D7" w:rsidP="006F3AB8">
            <w:pPr>
              <w:widowControl w:val="0"/>
              <w:suppressAutoHyphens/>
              <w:spacing w:after="120"/>
              <w:jc w:val="center"/>
              <w:rPr>
                <w:rFonts w:ascii="Arial" w:hAnsi="Arial" w:cs="Arial"/>
                <w:i/>
                <w:color w:val="FF0000"/>
                <w:sz w:val="18"/>
                <w:szCs w:val="18"/>
                <w:highlight w:val="yellow"/>
              </w:rPr>
            </w:pPr>
            <w:r w:rsidRPr="00F87DA5">
              <w:rPr>
                <w:rFonts w:ascii="Arial" w:hAnsi="Arial" w:cs="Arial"/>
                <w:i/>
                <w:color w:val="FF0000"/>
                <w:sz w:val="18"/>
                <w:szCs w:val="18"/>
                <w:highlight w:val="yellow"/>
              </w:rPr>
              <w:t>3</w:t>
            </w:r>
          </w:p>
        </w:tc>
        <w:tc>
          <w:tcPr>
            <w:tcW w:w="5699" w:type="dxa"/>
            <w:tcBorders>
              <w:top w:val="single" w:sz="4" w:space="0" w:color="000000"/>
              <w:left w:val="single" w:sz="4" w:space="0" w:color="000000"/>
              <w:bottom w:val="single" w:sz="4" w:space="0" w:color="000000"/>
              <w:right w:val="single" w:sz="4" w:space="0" w:color="000000"/>
            </w:tcBorders>
          </w:tcPr>
          <w:p w14:paraId="015D0122"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134" w:type="dxa"/>
            <w:tcBorders>
              <w:top w:val="single" w:sz="4" w:space="0" w:color="000000"/>
              <w:left w:val="single" w:sz="4" w:space="0" w:color="000000"/>
              <w:bottom w:val="single" w:sz="4" w:space="0" w:color="000000"/>
              <w:right w:val="single" w:sz="4" w:space="0" w:color="000000"/>
            </w:tcBorders>
          </w:tcPr>
          <w:p w14:paraId="6801162B"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275" w:type="dxa"/>
            <w:tcBorders>
              <w:top w:val="single" w:sz="4" w:space="0" w:color="000000"/>
              <w:left w:val="single" w:sz="4" w:space="0" w:color="000000"/>
              <w:bottom w:val="single" w:sz="4" w:space="0" w:color="000000"/>
              <w:right w:val="single" w:sz="4" w:space="0" w:color="000000"/>
            </w:tcBorders>
          </w:tcPr>
          <w:p w14:paraId="0CBC5EE5"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r>
      <w:tr w:rsidR="00FA11D7" w:rsidRPr="00F87DA5" w14:paraId="5E80BDA1"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29527177" w14:textId="77777777" w:rsidR="00FA11D7" w:rsidRPr="00F87DA5" w:rsidRDefault="00FA11D7" w:rsidP="006F3AB8">
            <w:pPr>
              <w:widowControl w:val="0"/>
              <w:suppressAutoHyphens/>
              <w:spacing w:after="120"/>
              <w:jc w:val="center"/>
              <w:rPr>
                <w:rFonts w:ascii="Arial" w:hAnsi="Arial" w:cs="Arial"/>
                <w:i/>
                <w:color w:val="FF0000"/>
                <w:sz w:val="18"/>
                <w:szCs w:val="18"/>
                <w:highlight w:val="yellow"/>
              </w:rPr>
            </w:pPr>
            <w:r w:rsidRPr="00F87DA5">
              <w:rPr>
                <w:rFonts w:ascii="Arial" w:hAnsi="Arial" w:cs="Arial"/>
                <w:i/>
                <w:color w:val="FF0000"/>
                <w:sz w:val="18"/>
                <w:szCs w:val="18"/>
                <w:highlight w:val="yellow"/>
              </w:rPr>
              <w:t>...</w:t>
            </w:r>
          </w:p>
        </w:tc>
        <w:tc>
          <w:tcPr>
            <w:tcW w:w="5699" w:type="dxa"/>
            <w:tcBorders>
              <w:top w:val="single" w:sz="4" w:space="0" w:color="000000"/>
              <w:left w:val="single" w:sz="4" w:space="0" w:color="000000"/>
              <w:bottom w:val="single" w:sz="4" w:space="0" w:color="000000"/>
              <w:right w:val="single" w:sz="4" w:space="0" w:color="000000"/>
            </w:tcBorders>
          </w:tcPr>
          <w:p w14:paraId="5AD7BE2B"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134" w:type="dxa"/>
            <w:tcBorders>
              <w:top w:val="single" w:sz="4" w:space="0" w:color="000000"/>
              <w:left w:val="single" w:sz="4" w:space="0" w:color="000000"/>
              <w:bottom w:val="single" w:sz="4" w:space="0" w:color="000000"/>
              <w:right w:val="single" w:sz="4" w:space="0" w:color="000000"/>
            </w:tcBorders>
          </w:tcPr>
          <w:p w14:paraId="21A74C98"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275" w:type="dxa"/>
            <w:tcBorders>
              <w:top w:val="single" w:sz="4" w:space="0" w:color="000000"/>
              <w:left w:val="single" w:sz="4" w:space="0" w:color="000000"/>
              <w:bottom w:val="single" w:sz="4" w:space="0" w:color="000000"/>
              <w:right w:val="single" w:sz="4" w:space="0" w:color="000000"/>
            </w:tcBorders>
          </w:tcPr>
          <w:p w14:paraId="2A3215F2"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r>
    </w:tbl>
    <w:p w14:paraId="0BF7A5BA" w14:textId="77777777" w:rsidR="00FA11D7" w:rsidRPr="00F87DA5" w:rsidRDefault="00FA11D7" w:rsidP="00FA11D7">
      <w:pPr>
        <w:pStyle w:val="SombreamentoMdio1-nfase31"/>
        <w:rPr>
          <w:rFonts w:ascii="Arial" w:hAnsi="Arial" w:cs="Arial"/>
          <w:sz w:val="18"/>
          <w:szCs w:val="18"/>
          <w:highlight w:val="yellow"/>
        </w:rPr>
      </w:pPr>
    </w:p>
    <w:tbl>
      <w:tblPr>
        <w:tblW w:w="895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5696"/>
        <w:gridCol w:w="1134"/>
        <w:gridCol w:w="1274"/>
      </w:tblGrid>
      <w:tr w:rsidR="00FA11D7" w:rsidRPr="00F87DA5" w14:paraId="016312BC" w14:textId="77777777" w:rsidTr="006F3AB8">
        <w:tc>
          <w:tcPr>
            <w:tcW w:w="8959" w:type="dxa"/>
            <w:gridSpan w:val="4"/>
            <w:tcBorders>
              <w:top w:val="single" w:sz="4" w:space="0" w:color="000000"/>
              <w:left w:val="single" w:sz="4" w:space="0" w:color="000000"/>
              <w:bottom w:val="single" w:sz="4" w:space="0" w:color="000000"/>
              <w:right w:val="single" w:sz="4" w:space="0" w:color="000000"/>
            </w:tcBorders>
          </w:tcPr>
          <w:p w14:paraId="369D9B0D" w14:textId="77777777" w:rsidR="00FA11D7" w:rsidRPr="00F87DA5" w:rsidRDefault="00FA11D7" w:rsidP="006F3AB8">
            <w:pPr>
              <w:widowControl w:val="0"/>
              <w:suppressAutoHyphens/>
              <w:rPr>
                <w:rFonts w:ascii="Arial" w:hAnsi="Arial" w:cs="Arial"/>
                <w:b/>
                <w:bCs/>
                <w:i/>
                <w:iCs/>
                <w:color w:val="FF0000"/>
                <w:sz w:val="18"/>
                <w:szCs w:val="18"/>
                <w:highlight w:val="yellow"/>
                <w:u w:val="single"/>
              </w:rPr>
            </w:pPr>
            <w:r w:rsidRPr="00F87DA5">
              <w:rPr>
                <w:rFonts w:ascii="Arial" w:hAnsi="Arial" w:cs="Arial"/>
                <w:b/>
                <w:bCs/>
                <w:i/>
                <w:iCs/>
                <w:color w:val="FF0000"/>
                <w:sz w:val="18"/>
                <w:szCs w:val="18"/>
                <w:highlight w:val="yellow"/>
                <w:u w:val="single"/>
              </w:rPr>
              <w:t>Órgão participante:</w:t>
            </w:r>
          </w:p>
          <w:p w14:paraId="57520A54" w14:textId="77777777" w:rsidR="00FA11D7" w:rsidRPr="00F87DA5" w:rsidRDefault="00FA11D7" w:rsidP="006F3AB8">
            <w:pPr>
              <w:widowControl w:val="0"/>
              <w:suppressAutoHyphens/>
              <w:rPr>
                <w:rFonts w:ascii="Arial" w:hAnsi="Arial" w:cs="Arial"/>
                <w:bCs/>
                <w:i/>
                <w:color w:val="FF0000"/>
                <w:sz w:val="18"/>
                <w:szCs w:val="18"/>
                <w:highlight w:val="yellow"/>
              </w:rPr>
            </w:pPr>
          </w:p>
        </w:tc>
      </w:tr>
      <w:tr w:rsidR="00FA11D7" w:rsidRPr="00F87DA5" w14:paraId="37A9DBF2" w14:textId="77777777" w:rsidTr="006F3AB8">
        <w:tc>
          <w:tcPr>
            <w:tcW w:w="851" w:type="dxa"/>
            <w:tcBorders>
              <w:top w:val="single" w:sz="4" w:space="0" w:color="000000"/>
              <w:left w:val="single" w:sz="4" w:space="0" w:color="000000"/>
              <w:bottom w:val="single" w:sz="4" w:space="0" w:color="000000"/>
              <w:right w:val="single" w:sz="4" w:space="0" w:color="000000"/>
            </w:tcBorders>
          </w:tcPr>
          <w:p w14:paraId="50D25E15" w14:textId="77777777" w:rsidR="00FA11D7" w:rsidRPr="00F87DA5" w:rsidRDefault="00FA11D7" w:rsidP="006F3AB8">
            <w:pPr>
              <w:widowControl w:val="0"/>
              <w:suppressAutoHyphens/>
              <w:jc w:val="center"/>
              <w:rPr>
                <w:rFonts w:ascii="Arial" w:hAnsi="Arial" w:cs="Arial"/>
                <w:bCs/>
                <w:i/>
                <w:color w:val="FF0000"/>
                <w:sz w:val="18"/>
                <w:szCs w:val="18"/>
                <w:highlight w:val="yellow"/>
              </w:rPr>
            </w:pPr>
            <w:r w:rsidRPr="00F87DA5">
              <w:rPr>
                <w:rFonts w:ascii="Arial" w:hAnsi="Arial" w:cs="Arial"/>
                <w:bCs/>
                <w:i/>
                <w:color w:val="FF0000"/>
                <w:sz w:val="18"/>
                <w:szCs w:val="18"/>
                <w:highlight w:val="yellow"/>
              </w:rPr>
              <w:t>ITEM</w:t>
            </w:r>
          </w:p>
          <w:p w14:paraId="317036C7" w14:textId="77777777" w:rsidR="00FA11D7" w:rsidRPr="00F87DA5" w:rsidRDefault="00FA11D7" w:rsidP="006F3AB8">
            <w:pPr>
              <w:widowControl w:val="0"/>
              <w:suppressAutoHyphens/>
              <w:jc w:val="center"/>
              <w:rPr>
                <w:rFonts w:ascii="Arial" w:hAnsi="Arial" w:cs="Arial"/>
                <w:i/>
                <w:color w:val="FF0000"/>
                <w:sz w:val="18"/>
                <w:szCs w:val="18"/>
                <w:highlight w:val="yellow"/>
              </w:rPr>
            </w:pPr>
          </w:p>
        </w:tc>
        <w:tc>
          <w:tcPr>
            <w:tcW w:w="5699" w:type="dxa"/>
            <w:tcBorders>
              <w:top w:val="single" w:sz="4" w:space="0" w:color="000000"/>
              <w:left w:val="single" w:sz="4" w:space="0" w:color="000000"/>
              <w:bottom w:val="single" w:sz="4" w:space="0" w:color="000000"/>
              <w:right w:val="single" w:sz="4" w:space="0" w:color="000000"/>
            </w:tcBorders>
            <w:hideMark/>
          </w:tcPr>
          <w:p w14:paraId="38F24BDB" w14:textId="77777777" w:rsidR="00FA11D7" w:rsidRPr="00F87DA5" w:rsidRDefault="00FA11D7" w:rsidP="006F3AB8">
            <w:pPr>
              <w:jc w:val="center"/>
              <w:rPr>
                <w:rFonts w:ascii="Arial" w:hAnsi="Arial" w:cs="Arial"/>
                <w:bCs/>
                <w:i/>
                <w:color w:val="FF0000"/>
                <w:sz w:val="18"/>
                <w:szCs w:val="18"/>
                <w:highlight w:val="yellow"/>
              </w:rPr>
            </w:pPr>
            <w:r w:rsidRPr="00F87DA5">
              <w:rPr>
                <w:rFonts w:ascii="Arial" w:hAnsi="Arial" w:cs="Arial"/>
                <w:bCs/>
                <w:i/>
                <w:color w:val="FF0000"/>
                <w:sz w:val="18"/>
                <w:szCs w:val="18"/>
                <w:highlight w:val="yellow"/>
              </w:rPr>
              <w:t>DESCRIÇÃO/</w:t>
            </w:r>
          </w:p>
          <w:p w14:paraId="4254E90D" w14:textId="77777777" w:rsidR="00FA11D7" w:rsidRPr="00F87DA5" w:rsidRDefault="00FA11D7" w:rsidP="006F3AB8">
            <w:pPr>
              <w:widowControl w:val="0"/>
              <w:suppressAutoHyphens/>
              <w:jc w:val="center"/>
              <w:rPr>
                <w:rFonts w:ascii="Arial" w:hAnsi="Arial" w:cs="Arial"/>
                <w:i/>
                <w:color w:val="FF0000"/>
                <w:sz w:val="18"/>
                <w:szCs w:val="18"/>
                <w:highlight w:val="yellow"/>
              </w:rPr>
            </w:pPr>
            <w:r w:rsidRPr="00F87DA5">
              <w:rPr>
                <w:rFonts w:ascii="Arial" w:hAnsi="Arial" w:cs="Arial"/>
                <w:bCs/>
                <w:i/>
                <w:color w:val="FF0000"/>
                <w:sz w:val="18"/>
                <w:szCs w:val="18"/>
                <w:highlight w:val="yellow"/>
              </w:rPr>
              <w:t>ESPECIFICAÇÃO</w:t>
            </w:r>
          </w:p>
        </w:tc>
        <w:tc>
          <w:tcPr>
            <w:tcW w:w="1134" w:type="dxa"/>
            <w:tcBorders>
              <w:top w:val="single" w:sz="4" w:space="0" w:color="000000"/>
              <w:left w:val="single" w:sz="4" w:space="0" w:color="000000"/>
              <w:bottom w:val="single" w:sz="4" w:space="0" w:color="000000"/>
              <w:right w:val="single" w:sz="4" w:space="0" w:color="000000"/>
            </w:tcBorders>
            <w:hideMark/>
          </w:tcPr>
          <w:p w14:paraId="4E7D5F0E" w14:textId="77777777" w:rsidR="00FA11D7" w:rsidRPr="00F87DA5" w:rsidRDefault="00FA11D7" w:rsidP="006F3AB8">
            <w:pPr>
              <w:widowControl w:val="0"/>
              <w:suppressAutoHyphens/>
              <w:jc w:val="center"/>
              <w:rPr>
                <w:rFonts w:ascii="Arial" w:hAnsi="Arial" w:cs="Arial"/>
                <w:bCs/>
                <w:i/>
                <w:color w:val="FF0000"/>
                <w:sz w:val="18"/>
                <w:szCs w:val="18"/>
                <w:highlight w:val="yellow"/>
              </w:rPr>
            </w:pPr>
            <w:r w:rsidRPr="00F87DA5">
              <w:rPr>
                <w:rFonts w:ascii="Arial" w:hAnsi="Arial" w:cs="Arial"/>
                <w:bCs/>
                <w:i/>
                <w:color w:val="FF0000"/>
                <w:sz w:val="18"/>
                <w:szCs w:val="18"/>
                <w:highlight w:val="yellow"/>
              </w:rPr>
              <w:t>Unidade de Medida</w:t>
            </w:r>
          </w:p>
        </w:tc>
        <w:tc>
          <w:tcPr>
            <w:tcW w:w="1275" w:type="dxa"/>
            <w:tcBorders>
              <w:top w:val="single" w:sz="4" w:space="0" w:color="000000"/>
              <w:left w:val="single" w:sz="4" w:space="0" w:color="000000"/>
              <w:bottom w:val="single" w:sz="4" w:space="0" w:color="000000"/>
              <w:right w:val="single" w:sz="4" w:space="0" w:color="000000"/>
            </w:tcBorders>
            <w:hideMark/>
          </w:tcPr>
          <w:p w14:paraId="3AB472EE" w14:textId="77777777" w:rsidR="00FA11D7" w:rsidRPr="00F87DA5" w:rsidRDefault="00FA11D7" w:rsidP="006F3AB8">
            <w:pPr>
              <w:widowControl w:val="0"/>
              <w:suppressAutoHyphens/>
              <w:jc w:val="center"/>
              <w:rPr>
                <w:rFonts w:ascii="Arial" w:hAnsi="Arial" w:cs="Arial"/>
                <w:bCs/>
                <w:i/>
                <w:color w:val="FF0000"/>
                <w:sz w:val="18"/>
                <w:szCs w:val="18"/>
                <w:highlight w:val="yellow"/>
              </w:rPr>
            </w:pPr>
            <w:r w:rsidRPr="00F87DA5">
              <w:rPr>
                <w:rFonts w:ascii="Arial" w:hAnsi="Arial" w:cs="Arial"/>
                <w:bCs/>
                <w:i/>
                <w:color w:val="FF0000"/>
                <w:sz w:val="18"/>
                <w:szCs w:val="18"/>
                <w:highlight w:val="yellow"/>
              </w:rPr>
              <w:t>Quantidade</w:t>
            </w:r>
          </w:p>
        </w:tc>
      </w:tr>
      <w:tr w:rsidR="00FA11D7" w:rsidRPr="00F87DA5" w14:paraId="6C261636"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0A679155" w14:textId="77777777" w:rsidR="00FA11D7" w:rsidRPr="00F87DA5" w:rsidRDefault="00FA11D7" w:rsidP="006F3AB8">
            <w:pPr>
              <w:widowControl w:val="0"/>
              <w:suppressAutoHyphens/>
              <w:spacing w:after="120"/>
              <w:jc w:val="center"/>
              <w:rPr>
                <w:rFonts w:ascii="Arial" w:hAnsi="Arial" w:cs="Arial"/>
                <w:i/>
                <w:color w:val="FF0000"/>
                <w:sz w:val="18"/>
                <w:szCs w:val="18"/>
                <w:highlight w:val="yellow"/>
              </w:rPr>
            </w:pPr>
            <w:r w:rsidRPr="00F87DA5">
              <w:rPr>
                <w:rFonts w:ascii="Arial" w:hAnsi="Arial" w:cs="Arial"/>
                <w:i/>
                <w:color w:val="FF0000"/>
                <w:sz w:val="18"/>
                <w:szCs w:val="18"/>
                <w:highlight w:val="yellow"/>
              </w:rPr>
              <w:t>1</w:t>
            </w:r>
          </w:p>
        </w:tc>
        <w:tc>
          <w:tcPr>
            <w:tcW w:w="5699" w:type="dxa"/>
            <w:tcBorders>
              <w:top w:val="single" w:sz="4" w:space="0" w:color="000000"/>
              <w:left w:val="single" w:sz="4" w:space="0" w:color="000000"/>
              <w:bottom w:val="single" w:sz="4" w:space="0" w:color="000000"/>
              <w:right w:val="single" w:sz="4" w:space="0" w:color="000000"/>
            </w:tcBorders>
          </w:tcPr>
          <w:p w14:paraId="423F291E"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134" w:type="dxa"/>
            <w:tcBorders>
              <w:top w:val="single" w:sz="4" w:space="0" w:color="000000"/>
              <w:left w:val="single" w:sz="4" w:space="0" w:color="000000"/>
              <w:bottom w:val="single" w:sz="4" w:space="0" w:color="000000"/>
              <w:right w:val="single" w:sz="4" w:space="0" w:color="000000"/>
            </w:tcBorders>
          </w:tcPr>
          <w:p w14:paraId="0C19496E"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275" w:type="dxa"/>
            <w:tcBorders>
              <w:top w:val="single" w:sz="4" w:space="0" w:color="000000"/>
              <w:left w:val="single" w:sz="4" w:space="0" w:color="000000"/>
              <w:bottom w:val="single" w:sz="4" w:space="0" w:color="000000"/>
              <w:right w:val="single" w:sz="4" w:space="0" w:color="000000"/>
            </w:tcBorders>
          </w:tcPr>
          <w:p w14:paraId="4122B928"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r>
      <w:tr w:rsidR="00FA11D7" w:rsidRPr="00F87DA5" w14:paraId="031CFC6B"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0C2EF7ED" w14:textId="77777777" w:rsidR="00FA11D7" w:rsidRPr="00F87DA5" w:rsidRDefault="00FA11D7" w:rsidP="006F3AB8">
            <w:pPr>
              <w:widowControl w:val="0"/>
              <w:suppressAutoHyphens/>
              <w:spacing w:after="120"/>
              <w:jc w:val="center"/>
              <w:rPr>
                <w:rFonts w:ascii="Arial" w:hAnsi="Arial" w:cs="Arial"/>
                <w:i/>
                <w:color w:val="FF0000"/>
                <w:sz w:val="18"/>
                <w:szCs w:val="18"/>
                <w:highlight w:val="yellow"/>
              </w:rPr>
            </w:pPr>
            <w:r w:rsidRPr="00F87DA5">
              <w:rPr>
                <w:rFonts w:ascii="Arial" w:hAnsi="Arial" w:cs="Arial"/>
                <w:i/>
                <w:color w:val="FF0000"/>
                <w:sz w:val="18"/>
                <w:szCs w:val="18"/>
                <w:highlight w:val="yellow"/>
              </w:rPr>
              <w:t>2</w:t>
            </w:r>
          </w:p>
        </w:tc>
        <w:tc>
          <w:tcPr>
            <w:tcW w:w="5699" w:type="dxa"/>
            <w:tcBorders>
              <w:top w:val="single" w:sz="4" w:space="0" w:color="000000"/>
              <w:left w:val="single" w:sz="4" w:space="0" w:color="000000"/>
              <w:bottom w:val="single" w:sz="4" w:space="0" w:color="000000"/>
              <w:right w:val="single" w:sz="4" w:space="0" w:color="000000"/>
            </w:tcBorders>
          </w:tcPr>
          <w:p w14:paraId="00E9FE91"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134" w:type="dxa"/>
            <w:tcBorders>
              <w:top w:val="single" w:sz="4" w:space="0" w:color="000000"/>
              <w:left w:val="single" w:sz="4" w:space="0" w:color="000000"/>
              <w:bottom w:val="single" w:sz="4" w:space="0" w:color="000000"/>
              <w:right w:val="single" w:sz="4" w:space="0" w:color="000000"/>
            </w:tcBorders>
          </w:tcPr>
          <w:p w14:paraId="2BD7AE62"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275" w:type="dxa"/>
            <w:tcBorders>
              <w:top w:val="single" w:sz="4" w:space="0" w:color="000000"/>
              <w:left w:val="single" w:sz="4" w:space="0" w:color="000000"/>
              <w:bottom w:val="single" w:sz="4" w:space="0" w:color="000000"/>
              <w:right w:val="single" w:sz="4" w:space="0" w:color="000000"/>
            </w:tcBorders>
          </w:tcPr>
          <w:p w14:paraId="0C49B7CD"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r>
      <w:tr w:rsidR="00FA11D7" w:rsidRPr="00F87DA5" w14:paraId="5BFCA3D8"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0A0C54E7" w14:textId="77777777" w:rsidR="00FA11D7" w:rsidRPr="00F87DA5" w:rsidRDefault="00FA11D7" w:rsidP="006F3AB8">
            <w:pPr>
              <w:widowControl w:val="0"/>
              <w:suppressAutoHyphens/>
              <w:spacing w:after="120"/>
              <w:jc w:val="center"/>
              <w:rPr>
                <w:rFonts w:ascii="Arial" w:hAnsi="Arial" w:cs="Arial"/>
                <w:i/>
                <w:color w:val="FF0000"/>
                <w:sz w:val="18"/>
                <w:szCs w:val="18"/>
                <w:highlight w:val="yellow"/>
              </w:rPr>
            </w:pPr>
            <w:r w:rsidRPr="00F87DA5">
              <w:rPr>
                <w:rFonts w:ascii="Arial" w:hAnsi="Arial" w:cs="Arial"/>
                <w:i/>
                <w:color w:val="FF0000"/>
                <w:sz w:val="18"/>
                <w:szCs w:val="18"/>
                <w:highlight w:val="yellow"/>
              </w:rPr>
              <w:t>3</w:t>
            </w:r>
          </w:p>
        </w:tc>
        <w:tc>
          <w:tcPr>
            <w:tcW w:w="5699" w:type="dxa"/>
            <w:tcBorders>
              <w:top w:val="single" w:sz="4" w:space="0" w:color="000000"/>
              <w:left w:val="single" w:sz="4" w:space="0" w:color="000000"/>
              <w:bottom w:val="single" w:sz="4" w:space="0" w:color="000000"/>
              <w:right w:val="single" w:sz="4" w:space="0" w:color="000000"/>
            </w:tcBorders>
          </w:tcPr>
          <w:p w14:paraId="1621CA59"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134" w:type="dxa"/>
            <w:tcBorders>
              <w:top w:val="single" w:sz="4" w:space="0" w:color="000000"/>
              <w:left w:val="single" w:sz="4" w:space="0" w:color="000000"/>
              <w:bottom w:val="single" w:sz="4" w:space="0" w:color="000000"/>
              <w:right w:val="single" w:sz="4" w:space="0" w:color="000000"/>
            </w:tcBorders>
          </w:tcPr>
          <w:p w14:paraId="295C6F6F"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275" w:type="dxa"/>
            <w:tcBorders>
              <w:top w:val="single" w:sz="4" w:space="0" w:color="000000"/>
              <w:left w:val="single" w:sz="4" w:space="0" w:color="000000"/>
              <w:bottom w:val="single" w:sz="4" w:space="0" w:color="000000"/>
              <w:right w:val="single" w:sz="4" w:space="0" w:color="000000"/>
            </w:tcBorders>
          </w:tcPr>
          <w:p w14:paraId="5A2BC39F"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r>
      <w:tr w:rsidR="00FA11D7" w:rsidRPr="00F87DA5" w14:paraId="20C2CB90"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062683B1" w14:textId="77777777" w:rsidR="00FA11D7" w:rsidRPr="00F87DA5" w:rsidRDefault="00FA11D7" w:rsidP="006F3AB8">
            <w:pPr>
              <w:widowControl w:val="0"/>
              <w:suppressAutoHyphens/>
              <w:spacing w:after="120"/>
              <w:jc w:val="center"/>
              <w:rPr>
                <w:rFonts w:ascii="Arial" w:hAnsi="Arial" w:cs="Arial"/>
                <w:i/>
                <w:color w:val="FF0000"/>
                <w:sz w:val="18"/>
                <w:szCs w:val="18"/>
                <w:highlight w:val="yellow"/>
              </w:rPr>
            </w:pPr>
            <w:r w:rsidRPr="00F87DA5">
              <w:rPr>
                <w:rFonts w:ascii="Arial" w:hAnsi="Arial" w:cs="Arial"/>
                <w:i/>
                <w:color w:val="FF0000"/>
                <w:sz w:val="18"/>
                <w:szCs w:val="18"/>
                <w:highlight w:val="yellow"/>
              </w:rPr>
              <w:t>...</w:t>
            </w:r>
          </w:p>
        </w:tc>
        <w:tc>
          <w:tcPr>
            <w:tcW w:w="5699" w:type="dxa"/>
            <w:tcBorders>
              <w:top w:val="single" w:sz="4" w:space="0" w:color="000000"/>
              <w:left w:val="single" w:sz="4" w:space="0" w:color="000000"/>
              <w:bottom w:val="single" w:sz="4" w:space="0" w:color="000000"/>
              <w:right w:val="single" w:sz="4" w:space="0" w:color="000000"/>
            </w:tcBorders>
          </w:tcPr>
          <w:p w14:paraId="0E96D833"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134" w:type="dxa"/>
            <w:tcBorders>
              <w:top w:val="single" w:sz="4" w:space="0" w:color="000000"/>
              <w:left w:val="single" w:sz="4" w:space="0" w:color="000000"/>
              <w:bottom w:val="single" w:sz="4" w:space="0" w:color="000000"/>
              <w:right w:val="single" w:sz="4" w:space="0" w:color="000000"/>
            </w:tcBorders>
          </w:tcPr>
          <w:p w14:paraId="4BF0C729"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275" w:type="dxa"/>
            <w:tcBorders>
              <w:top w:val="single" w:sz="4" w:space="0" w:color="000000"/>
              <w:left w:val="single" w:sz="4" w:space="0" w:color="000000"/>
              <w:bottom w:val="single" w:sz="4" w:space="0" w:color="000000"/>
              <w:right w:val="single" w:sz="4" w:space="0" w:color="000000"/>
            </w:tcBorders>
          </w:tcPr>
          <w:p w14:paraId="6F15574B"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r>
    </w:tbl>
    <w:p w14:paraId="6C081BC4" w14:textId="77777777" w:rsidR="00FA11D7" w:rsidRPr="00F87DA5" w:rsidRDefault="00FA11D7" w:rsidP="00FA11D7">
      <w:pPr>
        <w:rPr>
          <w:rFonts w:ascii="Arial" w:hAnsi="Arial" w:cs="Arial"/>
          <w:sz w:val="18"/>
          <w:szCs w:val="18"/>
          <w:highlight w:val="yellow"/>
          <w:lang w:eastAsia="zh-CN"/>
        </w:rPr>
      </w:pPr>
    </w:p>
    <w:p w14:paraId="0E1E20D9" w14:textId="77777777" w:rsidR="00FA11D7" w:rsidRPr="00F87DA5" w:rsidRDefault="00FA11D7" w:rsidP="00FA11D7">
      <w:pPr>
        <w:rPr>
          <w:rFonts w:ascii="Arial" w:hAnsi="Arial" w:cs="Arial"/>
          <w:sz w:val="18"/>
          <w:szCs w:val="18"/>
          <w:highlight w:val="yellow"/>
        </w:rPr>
      </w:pPr>
      <w:r w:rsidRPr="00F87DA5">
        <w:rPr>
          <w:rFonts w:ascii="Arial" w:hAnsi="Arial" w:cs="Arial"/>
          <w:b/>
          <w:sz w:val="18"/>
          <w:szCs w:val="18"/>
          <w:highlight w:val="yellow"/>
        </w:rPr>
        <w:t>Nota Explicativa:</w:t>
      </w:r>
      <w:r w:rsidRPr="00F87DA5">
        <w:rPr>
          <w:rFonts w:ascii="Arial" w:hAnsi="Arial" w:cs="Arial"/>
          <w:sz w:val="18"/>
          <w:szCs w:val="18"/>
          <w:highlight w:val="yellow"/>
        </w:rPr>
        <w:t xml:space="preserve"> Utilizar o subitem 1.1.1 acima no caso de registro de preços que conte com órgãos participantes, além do gerenciador.</w:t>
      </w:r>
    </w:p>
    <w:p w14:paraId="34DED503" w14:textId="77777777" w:rsidR="00FA11D7" w:rsidRPr="00F87DA5" w:rsidRDefault="00FA11D7" w:rsidP="00FA11D7">
      <w:pPr>
        <w:rPr>
          <w:rFonts w:ascii="Arial" w:hAnsi="Arial" w:cs="Arial"/>
          <w:sz w:val="18"/>
          <w:szCs w:val="18"/>
          <w:highlight w:val="yellow"/>
        </w:rPr>
      </w:pPr>
      <w:r w:rsidRPr="00F87DA5">
        <w:rPr>
          <w:rFonts w:ascii="Arial" w:hAnsi="Arial" w:cs="Arial"/>
          <w:sz w:val="18"/>
          <w:szCs w:val="18"/>
          <w:highlight w:val="yellow"/>
        </w:rPr>
        <w:t xml:space="preserve">É importante ressaltar que a licitação com órgãos participantes exige uma série de providências por parte dos órgãos envolvidos para que o certame cumpra sua função de selecionar a melhor proposta para a Administração, observando o princípio da isonomia. </w:t>
      </w:r>
    </w:p>
    <w:p w14:paraId="639EA60F" w14:textId="77777777" w:rsidR="00FA11D7" w:rsidRPr="00F87DA5" w:rsidRDefault="00FA11D7" w:rsidP="00FA11D7">
      <w:pPr>
        <w:rPr>
          <w:rFonts w:ascii="Arial" w:hAnsi="Arial" w:cs="Arial"/>
          <w:sz w:val="18"/>
          <w:szCs w:val="18"/>
          <w:highlight w:val="yellow"/>
        </w:rPr>
      </w:pPr>
      <w:r w:rsidRPr="00F87DA5">
        <w:rPr>
          <w:rFonts w:ascii="Arial" w:hAnsi="Arial" w:cs="Arial"/>
          <w:sz w:val="18"/>
          <w:szCs w:val="18"/>
          <w:highlight w:val="yellow"/>
        </w:rPr>
        <w:t>O art. 6º do Decreto nº 7.892/13 preceitua que o órgão participante deve encaminhar ao órgão gerenciador sua estimativa de consumo, local de entrega do objeto e, quando couber, o cronograma de contratação. Também ressalta que deve realizar pesquisa de mercado quando incluir novos itens ou novas localidades de entrega, desde que o gerenciador aceite as inclusões.</w:t>
      </w:r>
    </w:p>
    <w:p w14:paraId="585582B6" w14:textId="77777777" w:rsidR="00FA11D7" w:rsidRPr="00F87DA5" w:rsidRDefault="00FA11D7" w:rsidP="00FA11D7">
      <w:pPr>
        <w:rPr>
          <w:rFonts w:ascii="Arial" w:hAnsi="Arial" w:cs="Arial"/>
          <w:sz w:val="18"/>
          <w:szCs w:val="18"/>
          <w:highlight w:val="yellow"/>
        </w:rPr>
      </w:pPr>
      <w:r w:rsidRPr="00F87DA5">
        <w:rPr>
          <w:rFonts w:ascii="Arial" w:hAnsi="Arial" w:cs="Arial"/>
          <w:sz w:val="18"/>
          <w:szCs w:val="18"/>
          <w:highlight w:val="yellow"/>
        </w:rPr>
        <w:t xml:space="preserve">Caberá ao órgão gerenciador, então, compilar as demandas envolvidas, os quantitativos mínimos por requisição e os máximos, os locais de entrega e prazos, entre outras informações, para sistematizar e harmonizar as disposições do Edital e Termo de Referência, e dispor os itens do objeto licitatório da forma mais adequada para a obtenção da melhor proposta para a Administração Pública. Isso pressupõe uma análise técnica, que considere o funcionamento daquele mercado específico, entre outros aspectos, para então se deliberar sobre algumas questões envolvidas, tais como: objetos com descrição semelhante podem ser convertidos em um mesmo objeto, para ganho de economia de escala? Objetos idênticos para </w:t>
      </w:r>
      <w:r w:rsidRPr="00F87DA5">
        <w:rPr>
          <w:rFonts w:ascii="Arial" w:hAnsi="Arial" w:cs="Arial"/>
          <w:sz w:val="18"/>
          <w:szCs w:val="18"/>
          <w:highlight w:val="yellow"/>
        </w:rPr>
        <w:lastRenderedPageBreak/>
        <w:t xml:space="preserve">locais de entrega próximos devem ser somados num mesmo item licitatório, ou divididos em itens distintos? E objetos idênticos para locais de entrega afastados? Há alteração na requisição mínima de algum item, por conta de demanda menor de algum órgão participante? </w:t>
      </w:r>
    </w:p>
    <w:p w14:paraId="63846438" w14:textId="77777777" w:rsidR="00FA11D7" w:rsidRPr="00F87DA5" w:rsidRDefault="00FA11D7" w:rsidP="00FA11D7">
      <w:pPr>
        <w:rPr>
          <w:rFonts w:ascii="Arial" w:hAnsi="Arial" w:cs="Arial"/>
          <w:sz w:val="18"/>
          <w:szCs w:val="18"/>
          <w:highlight w:val="yellow"/>
        </w:rPr>
      </w:pPr>
      <w:r w:rsidRPr="00F87DA5">
        <w:rPr>
          <w:rFonts w:ascii="Arial" w:hAnsi="Arial" w:cs="Arial"/>
          <w:sz w:val="18"/>
          <w:szCs w:val="18"/>
          <w:highlight w:val="yellow"/>
        </w:rPr>
        <w:t>Após resolver tais questões, o órgão gerenciador deverá “confirmar junto aos órgãos participantes a sua concordância com o objeto a ser licitado, inclusive quanto aos quantitativos e Termo de Referência ou projeto básico”, conforme art. 5º, V, do Decreto mencionado.</w:t>
      </w:r>
    </w:p>
    <w:p w14:paraId="6905ABF5" w14:textId="77777777" w:rsidR="00FA11D7" w:rsidRPr="00F87DA5" w:rsidRDefault="00FA11D7" w:rsidP="00FA11D7">
      <w:pPr>
        <w:rPr>
          <w:rFonts w:ascii="Arial" w:hAnsi="Arial" w:cs="Arial"/>
          <w:sz w:val="18"/>
          <w:szCs w:val="18"/>
          <w:highlight w:val="yellow"/>
        </w:rPr>
      </w:pPr>
      <w:r w:rsidRPr="00F87DA5">
        <w:rPr>
          <w:rFonts w:ascii="Arial" w:hAnsi="Arial" w:cs="Arial"/>
          <w:sz w:val="18"/>
          <w:szCs w:val="18"/>
          <w:highlight w:val="yellow"/>
        </w:rPr>
        <w:t>Nota-se, portanto, que para uma licitação exitosa faz-se necessário uma adequada e prévia comunicação entre os órgãos envolvidos, e quanto antes se estabelecer a troca de informações entre gerenciador e participantes, melhores as condições de elaborar um Edital e um Termo de Referência adequado à demanda de cada qual, e ao conjunto dos órgãos.</w:t>
      </w:r>
    </w:p>
    <w:p w14:paraId="19A2BA43" w14:textId="77777777" w:rsidR="00FA11D7" w:rsidRPr="00F87DA5" w:rsidRDefault="00FA11D7" w:rsidP="00FA11D7">
      <w:pPr>
        <w:rPr>
          <w:rFonts w:ascii="Arial" w:hAnsi="Arial" w:cs="Arial"/>
          <w:sz w:val="18"/>
          <w:szCs w:val="18"/>
          <w:highlight w:val="yellow"/>
        </w:rPr>
      </w:pPr>
      <w:r w:rsidRPr="00F87DA5">
        <w:rPr>
          <w:rFonts w:ascii="Arial" w:hAnsi="Arial" w:cs="Arial"/>
          <w:sz w:val="18"/>
          <w:szCs w:val="18"/>
          <w:highlight w:val="yellow"/>
        </w:rPr>
        <w:t xml:space="preserve">Nesse sentido, convém lembrar que o §1º do art. 4º do Decreto 7.892/2013 permite que o órgão gerenciador dispense de forma justificada a divulgação da Intenção de Registro de Preços, sendo evidente que a existência de órgãos participantes representa um motivo aparentemente válido para tanto, já que com isso se está atendendo a finalidade da norma, de aproveitar uma licitação para mais de um órgão, em condições mais propícias de organização dos trabalhos. </w:t>
      </w:r>
    </w:p>
    <w:p w14:paraId="12D0512B" w14:textId="77777777" w:rsidR="00FA11D7" w:rsidRPr="00F87DA5" w:rsidRDefault="00FA11D7" w:rsidP="00FA11D7">
      <w:pPr>
        <w:rPr>
          <w:rFonts w:ascii="Arial" w:hAnsi="Arial" w:cs="Arial"/>
          <w:sz w:val="18"/>
          <w:szCs w:val="18"/>
          <w:highlight w:val="yellow"/>
        </w:rPr>
      </w:pPr>
      <w:r w:rsidRPr="00F87DA5">
        <w:rPr>
          <w:rFonts w:ascii="Arial" w:hAnsi="Arial" w:cs="Arial"/>
          <w:sz w:val="18"/>
          <w:szCs w:val="18"/>
          <w:highlight w:val="yellow"/>
        </w:rPr>
        <w:t>Vale salientar que, nos termos do art. 4º-G, §4º da Lei nº 13.979/20, as Intenções de Registro de Preços feitas nas contratações fundadas naquela lei ocorrerão no prazo de 2 a 8 dias úteis, salvo se houver dispensa, nos termos do art. 4º do Decreto nº 7.892/13.</w:t>
      </w:r>
    </w:p>
    <w:p w14:paraId="5CC69445" w14:textId="77777777" w:rsidR="00FA11D7" w:rsidRPr="00F87DA5" w:rsidRDefault="00FA11D7" w:rsidP="00FA11D7">
      <w:pPr>
        <w:rPr>
          <w:rFonts w:ascii="Arial" w:hAnsi="Arial" w:cs="Arial"/>
          <w:sz w:val="18"/>
          <w:szCs w:val="18"/>
        </w:rPr>
      </w:pPr>
      <w:r w:rsidRPr="00F87DA5">
        <w:rPr>
          <w:rFonts w:ascii="Arial" w:hAnsi="Arial" w:cs="Arial"/>
          <w:sz w:val="18"/>
          <w:szCs w:val="18"/>
          <w:highlight w:val="yellow"/>
        </w:rPr>
        <w:t>De qualquer forma, ainda que a participação provenha da divulgação da IRP, tanto o órgão gerenciador como os participantes deverão adotar as providências que lhe competirem para a elaboração de documentos coerentes e precisos, que possam resultar em uma contratação proveitosa.</w:t>
      </w:r>
    </w:p>
    <w:p w14:paraId="4932F701" w14:textId="77777777" w:rsidR="00FA11D7" w:rsidRPr="00F87DA5" w:rsidRDefault="00FA11D7" w:rsidP="00FA11D7">
      <w:pPr>
        <w:pStyle w:val="SombreamentoMdio1-nfase31"/>
        <w:numPr>
          <w:ilvl w:val="1"/>
          <w:numId w:val="24"/>
        </w:numPr>
        <w:ind w:left="1488" w:hanging="360"/>
        <w:rPr>
          <w:rFonts w:ascii="Arial" w:hAnsi="Arial" w:cs="Arial"/>
          <w:b/>
          <w:bCs/>
          <w:sz w:val="18"/>
          <w:szCs w:val="18"/>
        </w:rPr>
      </w:pPr>
      <w:r w:rsidRPr="00F87DA5">
        <w:rPr>
          <w:rFonts w:ascii="Arial" w:hAnsi="Arial" w:cs="Arial"/>
          <w:bCs/>
          <w:sz w:val="18"/>
          <w:szCs w:val="18"/>
        </w:rPr>
        <w:t>Os quantitativos e respectivos códigos dos itens são os discriminados na tabela acima.</w:t>
      </w:r>
    </w:p>
    <w:p w14:paraId="433AB655" w14:textId="77777777" w:rsidR="00FA11D7" w:rsidRPr="00F87DA5" w:rsidRDefault="00FA11D7" w:rsidP="00FA11D7">
      <w:pPr>
        <w:numPr>
          <w:ilvl w:val="1"/>
          <w:numId w:val="24"/>
        </w:numPr>
        <w:spacing w:before="120" w:after="120" w:line="276" w:lineRule="auto"/>
        <w:jc w:val="both"/>
        <w:rPr>
          <w:rFonts w:ascii="Arial" w:hAnsi="Arial" w:cs="Arial"/>
          <w:i/>
          <w:color w:val="FF0000"/>
          <w:sz w:val="18"/>
          <w:szCs w:val="18"/>
        </w:rPr>
      </w:pPr>
      <w:r w:rsidRPr="00F87DA5">
        <w:rPr>
          <w:rFonts w:ascii="Arial" w:hAnsi="Arial" w:cs="Arial"/>
          <w:i/>
          <w:color w:val="FF0000"/>
          <w:sz w:val="18"/>
          <w:szCs w:val="18"/>
        </w:rPr>
        <w:t xml:space="preserve">O contrato terá vigência pelo período de ____ (dias/meses) [máximo de seis meses] </w:t>
      </w:r>
      <w:r w:rsidRPr="00F87DA5">
        <w:rPr>
          <w:rFonts w:ascii="Arial" w:hAnsi="Arial" w:cs="Arial"/>
          <w:bCs/>
          <w:iCs/>
          <w:sz w:val="18"/>
          <w:szCs w:val="18"/>
        </w:rPr>
        <w:t>prorrogável por períodos sucessivos, enquanto vigorar o Estado de Calamidade Pública de que trata o Decreto Legislativo nº 6, de 20 de março de 2020.</w:t>
      </w:r>
    </w:p>
    <w:p w14:paraId="3E71B3F8" w14:textId="77777777" w:rsidR="00FA11D7" w:rsidRPr="00F87DA5" w:rsidRDefault="00FA11D7" w:rsidP="00FA11D7">
      <w:pPr>
        <w:pStyle w:val="citao2"/>
        <w:pBdr>
          <w:bottom w:val="single" w:sz="4" w:space="0" w:color="1F497D"/>
        </w:pBdr>
        <w:rPr>
          <w:rFonts w:cs="Arial"/>
          <w:sz w:val="18"/>
          <w:szCs w:val="18"/>
        </w:rPr>
      </w:pPr>
      <w:r w:rsidRPr="00F87DA5">
        <w:rPr>
          <w:rFonts w:cs="Arial"/>
          <w:b/>
          <w:sz w:val="18"/>
          <w:szCs w:val="18"/>
        </w:rPr>
        <w:t>Nota explicativa</w:t>
      </w:r>
      <w:r w:rsidRPr="00F87DA5">
        <w:rPr>
          <w:rFonts w:cs="Arial"/>
          <w:sz w:val="18"/>
          <w:szCs w:val="18"/>
        </w:rPr>
        <w:t xml:space="preserve">: Nos termos do art. 4º. –H da Lei 13.979, de 2020, os contratos regidos por esta Lei terão prazo de </w:t>
      </w:r>
      <w:r w:rsidRPr="00F87DA5">
        <w:rPr>
          <w:rFonts w:cs="Arial"/>
          <w:color w:val="auto"/>
          <w:sz w:val="18"/>
          <w:szCs w:val="18"/>
        </w:rPr>
        <w:t>duração</w:t>
      </w:r>
      <w:r w:rsidRPr="00F87DA5">
        <w:rPr>
          <w:rFonts w:cs="Arial"/>
          <w:sz w:val="18"/>
          <w:szCs w:val="18"/>
        </w:rPr>
        <w:t xml:space="preserve"> de até seis meses e poderão ser prorrogados por períodos sucessivos, </w:t>
      </w:r>
      <w:r w:rsidRPr="00F87DA5">
        <w:rPr>
          <w:rFonts w:cs="Arial"/>
          <w:bCs/>
          <w:sz w:val="18"/>
          <w:szCs w:val="18"/>
        </w:rPr>
        <w:t>enquanto vigorar o Estado de Calamidade Pública de que trata o Decreto Legislativo nº 6, de 20 de março de 2020.</w:t>
      </w:r>
    </w:p>
    <w:p w14:paraId="2B1209CF" w14:textId="77777777" w:rsidR="00FA11D7" w:rsidRPr="00F87DA5" w:rsidRDefault="00FA11D7" w:rsidP="00FA11D7">
      <w:pPr>
        <w:rPr>
          <w:rFonts w:ascii="Arial" w:hAnsi="Arial" w:cs="Arial"/>
          <w:sz w:val="18"/>
          <w:szCs w:val="18"/>
        </w:rPr>
      </w:pPr>
    </w:p>
    <w:p w14:paraId="6E0F266F" w14:textId="77777777" w:rsidR="00FA11D7" w:rsidRPr="00F87DA5" w:rsidRDefault="00FA11D7" w:rsidP="00FA11D7">
      <w:pPr>
        <w:pStyle w:val="citao2"/>
        <w:rPr>
          <w:rFonts w:cs="Arial"/>
          <w:sz w:val="18"/>
          <w:szCs w:val="18"/>
        </w:rPr>
      </w:pPr>
      <w:r w:rsidRPr="00F87DA5">
        <w:rPr>
          <w:rFonts w:cs="Arial"/>
          <w:b/>
          <w:sz w:val="18"/>
          <w:szCs w:val="18"/>
        </w:rPr>
        <w:t>Nota explicativa</w:t>
      </w:r>
      <w:r w:rsidRPr="00F87DA5">
        <w:rPr>
          <w:rFonts w:cs="Arial"/>
          <w:sz w:val="18"/>
          <w:szCs w:val="18"/>
        </w:rPr>
        <w:t>: Quando houver a previsão de entregas parceladas, o Projeto Básico deverá indicar os quantitativos mínimos por demanda, o cronograma e o local das entregas a fim de permitir a adequada cotação dos custos de logística por parte das licitantes.</w:t>
      </w:r>
    </w:p>
    <w:p w14:paraId="5642612A" w14:textId="77777777" w:rsidR="00FA11D7" w:rsidRPr="00F87DA5" w:rsidRDefault="00FA11D7" w:rsidP="00FA11D7">
      <w:pPr>
        <w:pStyle w:val="citao2"/>
        <w:rPr>
          <w:rFonts w:cs="Arial"/>
          <w:color w:val="auto"/>
          <w:sz w:val="18"/>
          <w:szCs w:val="18"/>
        </w:rPr>
      </w:pPr>
      <w:r w:rsidRPr="00F87DA5">
        <w:rPr>
          <w:rFonts w:cs="Arial"/>
          <w:b/>
          <w:sz w:val="18"/>
          <w:szCs w:val="18"/>
        </w:rPr>
        <w:t>Valores e Pesquisa de Preços</w:t>
      </w:r>
      <w:r w:rsidRPr="00F87DA5">
        <w:rPr>
          <w:rFonts w:cs="Arial"/>
          <w:sz w:val="18"/>
          <w:szCs w:val="18"/>
        </w:rPr>
        <w:t xml:space="preserve">: </w:t>
      </w:r>
      <w:r w:rsidRPr="00F87DA5">
        <w:rPr>
          <w:rFonts w:cs="Arial"/>
          <w:color w:val="auto"/>
          <w:sz w:val="18"/>
          <w:szCs w:val="18"/>
        </w:rPr>
        <w:t xml:space="preserve"> O art. 4º-E, §1º, VI da Lei nº 13.979/20 prevê como elemento do Projeto Básico a estimativa de preços, obtida por meio de, no mínimo, um dos seguintes parâmetros: a) Portal de Compras do Governo Federal; b) pesquisa publicada em mídia especializada; c) sítios eletrônicos especializados ou de domínio amplo; d) contratações similares de outros entes públicos; ou e) pesquisa realizada com os potenciais fornecedores.</w:t>
      </w:r>
    </w:p>
    <w:p w14:paraId="4B967760" w14:textId="77777777" w:rsidR="00FA11D7" w:rsidRPr="00F87DA5" w:rsidRDefault="00FA11D7" w:rsidP="00FA11D7">
      <w:pPr>
        <w:pStyle w:val="citao2"/>
        <w:rPr>
          <w:rFonts w:cs="Arial"/>
          <w:color w:val="auto"/>
          <w:sz w:val="18"/>
          <w:szCs w:val="18"/>
        </w:rPr>
      </w:pPr>
      <w:r w:rsidRPr="00F87DA5">
        <w:rPr>
          <w:rFonts w:cs="Arial"/>
          <w:color w:val="auto"/>
          <w:sz w:val="18"/>
          <w:szCs w:val="18"/>
        </w:rPr>
        <w:t>A utilização de mais de uma fonte de pesquisa (“cesta de preços”), bem como a preferência pela checagem de contratações anteriores do poder público tendem a gerar resultados melhores, mas nenhuma dessas medidas é indispensável para dar validade jurídica à pesquisa de preços realizada, bastando, nos termos da lei, o uso de uma das fontes lá indicadas. Cabe ao administrador verificar, de acordo com o objeto a ser contratado e a urgência da demanda, se o uso de uma “cesta de preços” e/ou a preferência pelo Painel de Preços ou contratações similares do Poder Público é viável, conveniente e oportuna.</w:t>
      </w:r>
    </w:p>
    <w:p w14:paraId="666E8606" w14:textId="77777777" w:rsidR="00FA11D7" w:rsidRPr="00F87DA5" w:rsidRDefault="00FA11D7" w:rsidP="00FA11D7">
      <w:pPr>
        <w:pStyle w:val="citao2"/>
        <w:rPr>
          <w:rFonts w:cs="Arial"/>
          <w:bCs/>
          <w:sz w:val="18"/>
          <w:szCs w:val="18"/>
        </w:rPr>
      </w:pPr>
      <w:r w:rsidRPr="00F87DA5">
        <w:rPr>
          <w:rFonts w:cs="Arial"/>
          <w:color w:val="auto"/>
          <w:sz w:val="18"/>
          <w:szCs w:val="18"/>
        </w:rPr>
        <w:lastRenderedPageBreak/>
        <w:t xml:space="preserve">Saliente-se que o art. 4º-E, §2º possibilita a dispensa de qualquer estimativa de preços, desde que mediante justificativa da autoridade competente. Além disso, o §3º do mesmo artigo permite a contratação, ainda que os preços sejam superiores ao obtido na estimativa. Nesse caso, </w:t>
      </w:r>
      <w:r w:rsidRPr="00F87DA5">
        <w:rPr>
          <w:rFonts w:cs="Arial"/>
          <w:bCs/>
          <w:sz w:val="18"/>
          <w:szCs w:val="18"/>
        </w:rPr>
        <w:t>se houver suspeita de abuso no preço, recomenda-se sejam acionados os órgãos de proteção ao consumidor e de defesa da concorrência, sem prejuízo de posterior busca, inclusive judicial, do ressarcimento dos valores indevidamente pagos, caso confirmado esse abuso</w:t>
      </w:r>
    </w:p>
    <w:p w14:paraId="39188074" w14:textId="77777777" w:rsidR="00FA11D7" w:rsidRPr="00F87DA5" w:rsidRDefault="00FA11D7" w:rsidP="00FA11D7">
      <w:pPr>
        <w:pStyle w:val="citao2"/>
        <w:rPr>
          <w:rFonts w:cs="Arial"/>
          <w:bCs/>
          <w:sz w:val="18"/>
          <w:szCs w:val="18"/>
        </w:rPr>
      </w:pPr>
      <w:r w:rsidRPr="00F87DA5">
        <w:rPr>
          <w:rFonts w:cs="Arial"/>
          <w:sz w:val="18"/>
          <w:szCs w:val="18"/>
        </w:rPr>
        <w:t xml:space="preserve">Além disso, o §3º do mesmo artigo permite a contratação, ainda que os preços sejam superiores ao obtido na estimativa. Nesse caso, </w:t>
      </w:r>
      <w:r w:rsidRPr="00F87DA5">
        <w:rPr>
          <w:rFonts w:cs="Arial"/>
          <w:bCs/>
          <w:sz w:val="18"/>
          <w:szCs w:val="18"/>
        </w:rPr>
        <w:t>se houver suspeita de abuso no preço, recomenda-se que sejam acionados os órgãos de proteção ao consumidor e de defesa da concorrência, sem prejuízo de posterior busca, inclusive judicial, do ressarcimento dos valores indevidamente pagos, caso confirmado esse abuso.</w:t>
      </w:r>
    </w:p>
    <w:p w14:paraId="7C04A7AC" w14:textId="77777777" w:rsidR="00FA11D7" w:rsidRPr="00F87DA5" w:rsidRDefault="00FA11D7" w:rsidP="00FA11D7">
      <w:pPr>
        <w:pStyle w:val="citao2"/>
        <w:rPr>
          <w:rFonts w:cs="Arial"/>
          <w:b/>
          <w:color w:val="auto"/>
          <w:sz w:val="18"/>
          <w:szCs w:val="18"/>
        </w:rPr>
      </w:pPr>
      <w:r w:rsidRPr="00F87DA5">
        <w:rPr>
          <w:rFonts w:cs="Arial"/>
          <w:b/>
          <w:sz w:val="18"/>
          <w:szCs w:val="18"/>
          <w:highlight w:val="yellow"/>
        </w:rPr>
        <w:t>Registre-se, que não é possível o uso do art. 4º-E, §§2º e 3º no caso de contratações pelo Sistema de Registro de Preços, conforme art. 4º, §7º da Lei nº 13.979/20</w:t>
      </w:r>
    </w:p>
    <w:p w14:paraId="59A160E7" w14:textId="77777777" w:rsidR="00FA11D7" w:rsidRPr="00F87DA5" w:rsidRDefault="00FA11D7" w:rsidP="00FA11D7">
      <w:pPr>
        <w:pStyle w:val="citao2"/>
        <w:rPr>
          <w:rFonts w:cs="Arial"/>
          <w:b/>
          <w:color w:val="auto"/>
          <w:sz w:val="18"/>
          <w:szCs w:val="18"/>
        </w:rPr>
      </w:pPr>
      <w:r w:rsidRPr="00F87DA5">
        <w:rPr>
          <w:rFonts w:cs="Arial"/>
          <w:b/>
          <w:color w:val="auto"/>
          <w:sz w:val="18"/>
          <w:szCs w:val="18"/>
        </w:rPr>
        <w:t>Agrupamentos de Itens:</w:t>
      </w:r>
      <w:r w:rsidRPr="00F87DA5">
        <w:rPr>
          <w:rFonts w:cs="Arial"/>
          <w:color w:val="auto"/>
          <w:sz w:val="18"/>
          <w:szCs w:val="18"/>
        </w:rPr>
        <w:t xml:space="preserve"> Caso existente mais de um item em razão do parcelamento, a regra deve ser que cada item seja adjudicado de forma individualizada, permitindo que empresas distintas sejam contratadas. Excepcionalmente e de forma motivada, é possível prever o agrupamento de itens, adotando-se a adjudicação pelo preço global do grupo. Recomenda-se adotar a adjudicação por preço global de grupos de itens apenas se for indispensável para a modelagem contratual, sempre de forma justificada.</w:t>
      </w:r>
    </w:p>
    <w:p w14:paraId="1F0F5BA8" w14:textId="77777777" w:rsidR="00FA11D7" w:rsidRPr="00F87DA5" w:rsidRDefault="00FA11D7" w:rsidP="00FA11D7">
      <w:pPr>
        <w:pStyle w:val="citao2"/>
        <w:rPr>
          <w:rFonts w:cs="Arial"/>
          <w:b/>
          <w:color w:val="auto"/>
          <w:sz w:val="18"/>
          <w:szCs w:val="18"/>
        </w:rPr>
      </w:pPr>
      <w:r w:rsidRPr="00F87DA5">
        <w:rPr>
          <w:rFonts w:cs="Arial"/>
          <w:b/>
          <w:color w:val="auto"/>
          <w:sz w:val="18"/>
          <w:szCs w:val="18"/>
        </w:rPr>
        <w:t xml:space="preserve">Margem de preferência: </w:t>
      </w:r>
      <w:r w:rsidRPr="00F87DA5">
        <w:rPr>
          <w:rFonts w:cs="Arial"/>
          <w:color w:val="auto"/>
          <w:sz w:val="18"/>
          <w:szCs w:val="18"/>
        </w:rPr>
        <w:t>É importante ressaltar que os decretos que estabelecem as margens de preferência nas licitações realizadas no âmbito da Administração Pública Federal perderam a sua vigência. No momento de edição desta minuta não havia decretos que estabeleciam as margens de preferência nas licitações realizadas no âmbito da Administração Pública Federal.</w:t>
      </w:r>
    </w:p>
    <w:p w14:paraId="2B3BF86D" w14:textId="77777777" w:rsidR="00FA11D7" w:rsidRPr="00F87DA5" w:rsidRDefault="00FA11D7" w:rsidP="00FA11D7">
      <w:pPr>
        <w:pStyle w:val="citao2"/>
        <w:rPr>
          <w:rFonts w:cs="Arial"/>
          <w:sz w:val="18"/>
          <w:szCs w:val="18"/>
        </w:rPr>
      </w:pPr>
      <w:r w:rsidRPr="00F87DA5">
        <w:rPr>
          <w:rFonts w:cs="Arial"/>
          <w:b/>
          <w:sz w:val="18"/>
          <w:szCs w:val="18"/>
        </w:rPr>
        <w:t>Descrição</w:t>
      </w:r>
      <w:r w:rsidRPr="00F87DA5">
        <w:rPr>
          <w:rFonts w:cs="Arial"/>
          <w:sz w:val="18"/>
          <w:szCs w:val="18"/>
        </w:rPr>
        <w:t>: Esclarecido esse ponto, a recomendação mais importante é descrever detalhadamente o objeto a ser contratado, com todas as especificações necessárias e suficientes para garantir a qualidade da contração. Deve-se levar em consideração as normas técnicas eventualmente existentes, elaboradas pela Associação Brasileira de Normas Técnicas – ABNT, quanto a requisitos mínimos de qualidade, utilidade, resistência e segurança, nos termos da Lei n° 4.150, de 1962.</w:t>
      </w:r>
    </w:p>
    <w:p w14:paraId="36B63082" w14:textId="77777777" w:rsidR="00FA11D7" w:rsidRPr="00F87DA5" w:rsidRDefault="00FA11D7" w:rsidP="00FA11D7">
      <w:pPr>
        <w:pStyle w:val="citao2"/>
        <w:rPr>
          <w:rFonts w:cs="Arial"/>
          <w:sz w:val="18"/>
          <w:szCs w:val="18"/>
        </w:rPr>
      </w:pPr>
      <w:r w:rsidRPr="00F87DA5">
        <w:rPr>
          <w:rFonts w:cs="Arial"/>
          <w:b/>
          <w:sz w:val="18"/>
          <w:szCs w:val="18"/>
        </w:rPr>
        <w:t>Marca:</w:t>
      </w:r>
      <w:r w:rsidRPr="00F87DA5">
        <w:rPr>
          <w:rFonts w:cs="Arial"/>
          <w:sz w:val="18"/>
          <w:szCs w:val="18"/>
        </w:rPr>
        <w:t xml:space="preserve"> É vedada a indicação de marca, características ou especificações exclusivas. Excepcionalmente, esta poderá ocorrer, desde que justificada tecnicamente no processo. </w:t>
      </w:r>
    </w:p>
    <w:p w14:paraId="066FCCF0" w14:textId="77777777" w:rsidR="00FA11D7" w:rsidRPr="00F87DA5" w:rsidRDefault="00FA11D7" w:rsidP="00FA11D7">
      <w:pPr>
        <w:pStyle w:val="citao2"/>
        <w:rPr>
          <w:rFonts w:cs="Arial"/>
          <w:b/>
          <w:color w:val="7030A0"/>
          <w:sz w:val="18"/>
          <w:szCs w:val="18"/>
          <w:u w:val="single"/>
        </w:rPr>
      </w:pPr>
      <w:r w:rsidRPr="00F87DA5">
        <w:rPr>
          <w:rFonts w:eastAsia="MyriadPro-Regular" w:cs="Arial"/>
          <w:b/>
          <w:sz w:val="18"/>
          <w:szCs w:val="18"/>
        </w:rPr>
        <w:t>Sobre similaridade</w:t>
      </w:r>
      <w:r w:rsidRPr="00F87DA5">
        <w:rPr>
          <w:rFonts w:eastAsia="MyriadPro-Regular" w:cs="Arial"/>
          <w:sz w:val="18"/>
          <w:szCs w:val="18"/>
        </w:rPr>
        <w:t xml:space="preserve">: “É ilegal a indicação de marcas, salvo quando devidamente justificada por critérios técnicos ou expressamente indicativa da qualidade do material a ser adquirido, nos termos do § 7º do art. 15 da Lei no 8.666/1993. Quando necessária a indicação de marca como referência de qualidade ou facilitação da descrição do objeto, deve esta ser seguida das expressões “ou equivalente”, “ou similar” e “ou de melhor qualidade”, devendo, nesse caso, o produto ser aceito de fato e sem restrições pela Administração. Pode a Administração inserir em seus editais cláusula prevendo a necessidade de a empresa participante do certame demonstrar, por meio de laudo expedido por laboratório ou instituto idôneo, o desempenho, qualidade e produtividade compatível com o produto similar ou equivalente à marca referência mencionada no edital.” </w:t>
      </w:r>
      <w:r w:rsidRPr="00F87DA5">
        <w:rPr>
          <w:rFonts w:eastAsia="MyriadPro-Regular" w:cs="Arial"/>
          <w:bCs/>
          <w:sz w:val="18"/>
          <w:szCs w:val="18"/>
        </w:rPr>
        <w:t>Acórdão 2300/2007 Plenário, TCU.</w:t>
      </w:r>
    </w:p>
    <w:p w14:paraId="0A15C146" w14:textId="77777777" w:rsidR="00FA11D7" w:rsidRPr="00F87DA5" w:rsidRDefault="00FA11D7" w:rsidP="00FA11D7">
      <w:pPr>
        <w:pStyle w:val="citao2"/>
        <w:rPr>
          <w:rFonts w:cs="Arial"/>
          <w:sz w:val="18"/>
          <w:szCs w:val="18"/>
        </w:rPr>
      </w:pPr>
      <w:r w:rsidRPr="00F87DA5">
        <w:rPr>
          <w:rFonts w:cs="Arial"/>
          <w:b/>
          <w:sz w:val="18"/>
          <w:szCs w:val="18"/>
        </w:rPr>
        <w:t>Padronização</w:t>
      </w:r>
      <w:r w:rsidRPr="00F87DA5">
        <w:rPr>
          <w:rFonts w:cs="Arial"/>
          <w:sz w:val="18"/>
          <w:szCs w:val="18"/>
        </w:rPr>
        <w:t>: Deve a Administração, ainda, observar o princípio da padronização que imponha compatibilidade de especificações técnicas e de desempenho, observadas, quando for o caso, as condições de manutenção, assistência técnica e garantia oferecidas.</w:t>
      </w:r>
    </w:p>
    <w:p w14:paraId="7FA442BD" w14:textId="77777777" w:rsidR="00FA11D7" w:rsidRPr="00F87DA5" w:rsidRDefault="00FA11D7" w:rsidP="00FA11D7">
      <w:pPr>
        <w:pStyle w:val="citao2"/>
        <w:rPr>
          <w:rFonts w:cs="Arial"/>
          <w:sz w:val="18"/>
          <w:szCs w:val="18"/>
        </w:rPr>
      </w:pPr>
      <w:r w:rsidRPr="00F87DA5">
        <w:rPr>
          <w:rStyle w:val="CitaoChar"/>
          <w:rFonts w:cs="Arial"/>
          <w:b/>
          <w:sz w:val="18"/>
          <w:szCs w:val="18"/>
        </w:rPr>
        <w:t>Parcelamento</w:t>
      </w:r>
      <w:r w:rsidRPr="00F87DA5">
        <w:rPr>
          <w:rStyle w:val="CitaoChar"/>
          <w:rFonts w:cs="Arial"/>
          <w:sz w:val="18"/>
          <w:szCs w:val="18"/>
        </w:rPr>
        <w:t>: A regra a ser observada pela Administração nas licitações é a do parcelamento do objeto, conforme disposto no § 1º do art. 23 da Lei nº 8.666, de 1993</w:t>
      </w:r>
      <w:r w:rsidRPr="00F87DA5">
        <w:rPr>
          <w:rFonts w:cs="Arial"/>
          <w:sz w:val="18"/>
          <w:szCs w:val="18"/>
        </w:rPr>
        <w:t>, mas é imprescindível que a divisão do objeto seja técnica e economicamente viável e não represente perda de economia de escala (Súmula 247 do TCU). Por ser o parcelamento a regra, deve haver justificativa quando este não for adotado.</w:t>
      </w:r>
    </w:p>
    <w:p w14:paraId="5BA14239" w14:textId="77777777" w:rsidR="00FA11D7" w:rsidRPr="00F87DA5" w:rsidRDefault="00FA11D7" w:rsidP="00FA11D7">
      <w:pPr>
        <w:pStyle w:val="citao2"/>
        <w:rPr>
          <w:rFonts w:cs="Arial"/>
          <w:sz w:val="18"/>
          <w:szCs w:val="18"/>
        </w:rPr>
      </w:pPr>
      <w:r w:rsidRPr="00F87DA5">
        <w:rPr>
          <w:rFonts w:cs="Arial"/>
          <w:sz w:val="18"/>
          <w:szCs w:val="18"/>
        </w:rPr>
        <w:t xml:space="preserve">No mesmo sentido, e especificamente para compras, </w:t>
      </w:r>
      <w:bookmarkStart w:id="22" w:name="art23§7"/>
      <w:bookmarkEnd w:id="22"/>
      <w:r w:rsidRPr="00F87DA5">
        <w:rPr>
          <w:rFonts w:cs="Arial"/>
          <w:sz w:val="18"/>
          <w:szCs w:val="18"/>
        </w:rPr>
        <w:t>o § 7</w:t>
      </w:r>
      <w:r w:rsidRPr="00F87DA5">
        <w:rPr>
          <w:rFonts w:cs="Arial"/>
          <w:sz w:val="18"/>
          <w:szCs w:val="18"/>
          <w:u w:val="single"/>
          <w:vertAlign w:val="superscript"/>
        </w:rPr>
        <w:t>o</w:t>
      </w:r>
      <w:r w:rsidRPr="00F87DA5">
        <w:rPr>
          <w:rFonts w:cs="Arial"/>
          <w:sz w:val="18"/>
          <w:szCs w:val="18"/>
        </w:rPr>
        <w:t xml:space="preserve"> do art. 23 da Lei nº 8.666, de 1993, prevê a cotação de quantidade inferior à demandada na licitação, com vistas a ampliação da competitividade, podendo o edital fixar quantitativo mínimo para preservar a economia de escala.  </w:t>
      </w:r>
    </w:p>
    <w:p w14:paraId="54765E65" w14:textId="77777777" w:rsidR="00FA11D7" w:rsidRPr="00F87DA5" w:rsidRDefault="00FA11D7" w:rsidP="00FA11D7">
      <w:pPr>
        <w:pStyle w:val="citao2"/>
        <w:rPr>
          <w:rFonts w:cs="Arial"/>
          <w:sz w:val="18"/>
          <w:szCs w:val="18"/>
        </w:rPr>
      </w:pPr>
      <w:r w:rsidRPr="00F87DA5">
        <w:rPr>
          <w:rFonts w:cs="Arial"/>
          <w:b/>
          <w:sz w:val="18"/>
          <w:szCs w:val="18"/>
        </w:rPr>
        <w:lastRenderedPageBreak/>
        <w:t>Vigência da contratação:</w:t>
      </w:r>
      <w:r w:rsidRPr="00F87DA5">
        <w:rPr>
          <w:rFonts w:cs="Arial"/>
          <w:sz w:val="18"/>
          <w:szCs w:val="18"/>
        </w:rPr>
        <w:t xml:space="preserve"> A vigência do contrato poderá ultrapassar o exercício financeiro, desde que as despesas referentes à contratação sejam integralmente empenhadas até 31 de dezembro, para fins de inscrição em restos a pagar, conforme Orientação Normativa AGU n° 39, de 13/12/2011.</w:t>
      </w:r>
    </w:p>
    <w:p w14:paraId="5C1032CA" w14:textId="77777777" w:rsidR="00FA11D7" w:rsidRPr="00F87DA5" w:rsidRDefault="00FA11D7" w:rsidP="00FA11D7">
      <w:pPr>
        <w:pStyle w:val="SombreamentoMdio1-nfase31"/>
        <w:rPr>
          <w:rFonts w:ascii="Arial" w:hAnsi="Arial" w:cs="Arial"/>
          <w:sz w:val="18"/>
          <w:szCs w:val="18"/>
        </w:rPr>
      </w:pPr>
      <w:r w:rsidRPr="00F87DA5">
        <w:rPr>
          <w:rFonts w:ascii="Arial" w:hAnsi="Arial" w:cs="Arial"/>
          <w:sz w:val="18"/>
          <w:szCs w:val="18"/>
        </w:rPr>
        <w:t>JUSTIFICATIVA SIMPLIFICADA DA CONTRATAÇÃO</w:t>
      </w:r>
    </w:p>
    <w:p w14:paraId="74795103" w14:textId="77777777" w:rsidR="00FA11D7" w:rsidRPr="00F87DA5" w:rsidRDefault="00FA11D7" w:rsidP="00FA11D7">
      <w:pPr>
        <w:pStyle w:val="SombreamentoMdio1-nfase31"/>
        <w:numPr>
          <w:ilvl w:val="1"/>
          <w:numId w:val="24"/>
        </w:numPr>
        <w:ind w:left="1488" w:hanging="360"/>
        <w:rPr>
          <w:rFonts w:ascii="Arial" w:hAnsi="Arial" w:cs="Arial"/>
          <w:b/>
          <w:bCs/>
          <w:i w:val="0"/>
          <w:iCs w:val="0"/>
          <w:color w:val="FF0000"/>
          <w:sz w:val="18"/>
          <w:szCs w:val="18"/>
        </w:rPr>
      </w:pPr>
      <w:r w:rsidRPr="00F87DA5">
        <w:rPr>
          <w:rFonts w:ascii="Arial" w:hAnsi="Arial" w:cs="Arial"/>
          <w:bCs/>
          <w:color w:val="FF0000"/>
          <w:sz w:val="18"/>
          <w:szCs w:val="18"/>
        </w:rPr>
        <w:t>... [Justificativa da Contratação, incluindo demonstração da relação da contratação com o enfrentamento da emergência de saúde pública de importância internacional decorrente do coronavírus]</w:t>
      </w:r>
    </w:p>
    <w:p w14:paraId="6D25D3ED" w14:textId="77777777" w:rsidR="00FA11D7" w:rsidRPr="00F87DA5" w:rsidRDefault="00FA11D7" w:rsidP="00FA11D7">
      <w:pPr>
        <w:pStyle w:val="citao2"/>
        <w:rPr>
          <w:rFonts w:cs="Arial"/>
          <w:color w:val="auto"/>
          <w:sz w:val="18"/>
          <w:szCs w:val="18"/>
        </w:rPr>
      </w:pPr>
      <w:r w:rsidRPr="00F87DA5">
        <w:rPr>
          <w:rFonts w:cs="Arial"/>
          <w:b/>
          <w:color w:val="auto"/>
          <w:sz w:val="18"/>
          <w:szCs w:val="18"/>
        </w:rPr>
        <w:t>Nota Explicativa</w:t>
      </w:r>
      <w:r w:rsidRPr="00F87DA5">
        <w:rPr>
          <w:rFonts w:cs="Arial"/>
          <w:color w:val="auto"/>
          <w:sz w:val="18"/>
          <w:szCs w:val="18"/>
        </w:rPr>
        <w:t xml:space="preserve">: </w:t>
      </w:r>
    </w:p>
    <w:p w14:paraId="5F402468" w14:textId="77777777" w:rsidR="00FA11D7" w:rsidRPr="00F87DA5" w:rsidRDefault="00FA11D7" w:rsidP="00FA11D7">
      <w:pPr>
        <w:pStyle w:val="citao2"/>
        <w:rPr>
          <w:rFonts w:cs="Arial"/>
          <w:color w:val="auto"/>
          <w:sz w:val="18"/>
          <w:szCs w:val="18"/>
        </w:rPr>
      </w:pPr>
      <w:r w:rsidRPr="00F87DA5">
        <w:rPr>
          <w:rFonts w:cs="Arial"/>
          <w:color w:val="auto"/>
          <w:sz w:val="18"/>
          <w:szCs w:val="18"/>
        </w:rPr>
        <w:t>Observe-se que o artigo 4ª-B, da Lei n. 13.979/2020 estão presumidas a ocorrência da situação de emergência; necessidade de pronto atendimento da situação de emergência; existência de risco a segurança de pessoas, obras, prestação de serviços, equipamentos e outros bens, públicos ou particulares e limitação da contratação à parcela necessária ao atendimento da situação de emergência.</w:t>
      </w:r>
    </w:p>
    <w:p w14:paraId="3AC1869E" w14:textId="77777777" w:rsidR="00FA11D7" w:rsidRPr="00F87DA5" w:rsidRDefault="00FA11D7" w:rsidP="00FA11D7">
      <w:pPr>
        <w:pStyle w:val="citao2"/>
        <w:rPr>
          <w:rFonts w:cs="Arial"/>
          <w:sz w:val="18"/>
          <w:szCs w:val="18"/>
        </w:rPr>
      </w:pPr>
      <w:r w:rsidRPr="00F87DA5">
        <w:rPr>
          <w:rFonts w:cs="Arial"/>
          <w:color w:val="auto"/>
          <w:sz w:val="18"/>
          <w:szCs w:val="18"/>
        </w:rPr>
        <w:t xml:space="preserve">Conforme previsto na Súmula 177 do TCU, a justificativa há de ser clara, precisa e suficiente, sendo vedadas justificativas genéricas, incapazes de demonstrar de forma cabal a necessidade da Administração. </w:t>
      </w:r>
    </w:p>
    <w:p w14:paraId="2D563743" w14:textId="77777777" w:rsidR="00FA11D7" w:rsidRPr="00F87DA5" w:rsidRDefault="00FA11D7" w:rsidP="00FA11D7">
      <w:pPr>
        <w:pStyle w:val="SombreamentoMdio1-nfase31"/>
        <w:numPr>
          <w:ilvl w:val="1"/>
          <w:numId w:val="24"/>
        </w:numPr>
        <w:ind w:left="1488" w:hanging="360"/>
        <w:rPr>
          <w:rFonts w:ascii="Arial" w:hAnsi="Arial" w:cs="Arial"/>
          <w:b/>
          <w:bCs/>
          <w:i w:val="0"/>
          <w:iCs w:val="0"/>
          <w:color w:val="FF0000"/>
          <w:sz w:val="18"/>
          <w:szCs w:val="18"/>
        </w:rPr>
      </w:pPr>
      <w:r w:rsidRPr="00F87DA5">
        <w:rPr>
          <w:rFonts w:ascii="Arial" w:hAnsi="Arial" w:cs="Arial"/>
          <w:bCs/>
          <w:color w:val="FF0000"/>
          <w:sz w:val="18"/>
          <w:szCs w:val="18"/>
        </w:rPr>
        <w:t>... [Justificativa da Escolha do Contratado]</w:t>
      </w:r>
    </w:p>
    <w:p w14:paraId="5F92D357" w14:textId="77777777" w:rsidR="00FA11D7" w:rsidRPr="00F87DA5" w:rsidRDefault="00FA11D7" w:rsidP="00FA11D7">
      <w:pPr>
        <w:pStyle w:val="SombreamentoMdio1-nfase31"/>
        <w:rPr>
          <w:rFonts w:ascii="Arial" w:hAnsi="Arial" w:cs="Arial"/>
          <w:sz w:val="18"/>
          <w:szCs w:val="18"/>
        </w:rPr>
      </w:pPr>
      <w:r w:rsidRPr="00F87DA5">
        <w:rPr>
          <w:rFonts w:ascii="Arial" w:hAnsi="Arial" w:cs="Arial"/>
          <w:sz w:val="18"/>
          <w:szCs w:val="18"/>
        </w:rPr>
        <w:t>REQUISITOS DA CONTRATAÇÃO</w:t>
      </w:r>
    </w:p>
    <w:p w14:paraId="1EC28DD2" w14:textId="77777777" w:rsidR="00FA11D7" w:rsidRPr="00F87DA5" w:rsidRDefault="00FA11D7" w:rsidP="00FA11D7">
      <w:pPr>
        <w:numPr>
          <w:ilvl w:val="1"/>
          <w:numId w:val="28"/>
        </w:numPr>
        <w:rPr>
          <w:rFonts w:ascii="Arial" w:hAnsi="Arial" w:cs="Arial"/>
          <w:sz w:val="18"/>
          <w:szCs w:val="18"/>
        </w:rPr>
      </w:pPr>
      <w:r w:rsidRPr="00F87DA5">
        <w:rPr>
          <w:rFonts w:ascii="Arial" w:hAnsi="Arial" w:cs="Arial"/>
          <w:sz w:val="18"/>
          <w:szCs w:val="18"/>
        </w:rPr>
        <w:t xml:space="preserve">  A descrição da solução como um todo, abrange a aquisição de bens (</w:t>
      </w:r>
      <w:proofErr w:type="spellStart"/>
      <w:r w:rsidRPr="00F87DA5">
        <w:rPr>
          <w:rFonts w:ascii="Arial" w:hAnsi="Arial" w:cs="Arial"/>
          <w:sz w:val="18"/>
          <w:szCs w:val="18"/>
        </w:rPr>
        <w:t>xxxx</w:t>
      </w:r>
      <w:proofErr w:type="spellEnd"/>
      <w:r w:rsidRPr="00F87DA5">
        <w:rPr>
          <w:rFonts w:ascii="Arial" w:hAnsi="Arial" w:cs="Arial"/>
          <w:sz w:val="18"/>
          <w:szCs w:val="18"/>
        </w:rPr>
        <w:t>)</w:t>
      </w:r>
    </w:p>
    <w:p w14:paraId="28C76345" w14:textId="77777777" w:rsidR="00FA11D7" w:rsidRPr="00F87DA5" w:rsidRDefault="00FA11D7" w:rsidP="00FA11D7">
      <w:pPr>
        <w:numPr>
          <w:ilvl w:val="2"/>
          <w:numId w:val="28"/>
        </w:numPr>
        <w:rPr>
          <w:rFonts w:ascii="Arial" w:hAnsi="Arial" w:cs="Arial"/>
          <w:sz w:val="18"/>
          <w:szCs w:val="18"/>
        </w:rPr>
      </w:pPr>
      <w:r w:rsidRPr="00F87DA5">
        <w:rPr>
          <w:rFonts w:ascii="Arial" w:hAnsi="Arial" w:cs="Arial"/>
          <w:sz w:val="18"/>
          <w:szCs w:val="18"/>
        </w:rPr>
        <w:t>Os requisitos da contratação abrangem o seguinte:</w:t>
      </w:r>
    </w:p>
    <w:p w14:paraId="04380777" w14:textId="77777777" w:rsidR="00FA11D7" w:rsidRPr="00F87DA5" w:rsidRDefault="00FA11D7" w:rsidP="00FA11D7">
      <w:pPr>
        <w:numPr>
          <w:ilvl w:val="3"/>
          <w:numId w:val="28"/>
        </w:numPr>
        <w:rPr>
          <w:rFonts w:ascii="Arial" w:hAnsi="Arial" w:cs="Arial"/>
          <w:sz w:val="18"/>
          <w:szCs w:val="18"/>
        </w:rPr>
      </w:pPr>
    </w:p>
    <w:p w14:paraId="748318F3" w14:textId="77777777" w:rsidR="00FA11D7" w:rsidRPr="00F87DA5" w:rsidRDefault="00FA11D7" w:rsidP="00FA11D7">
      <w:pPr>
        <w:numPr>
          <w:ilvl w:val="2"/>
          <w:numId w:val="24"/>
        </w:numPr>
        <w:suppressAutoHyphens/>
        <w:spacing w:after="120" w:line="240" w:lineRule="auto"/>
        <w:jc w:val="both"/>
        <w:rPr>
          <w:rFonts w:ascii="Arial" w:hAnsi="Arial" w:cs="Arial"/>
          <w:i/>
          <w:iCs/>
          <w:color w:val="FF0000"/>
          <w:sz w:val="18"/>
          <w:szCs w:val="18"/>
        </w:rPr>
      </w:pPr>
      <w:r w:rsidRPr="00F87DA5">
        <w:rPr>
          <w:rFonts w:ascii="Arial" w:hAnsi="Arial" w:cs="Arial"/>
          <w:sz w:val="18"/>
          <w:szCs w:val="18"/>
        </w:rPr>
        <w:t xml:space="preserve">... </w:t>
      </w:r>
      <w:r w:rsidRPr="00F87DA5">
        <w:rPr>
          <w:rFonts w:ascii="Arial" w:hAnsi="Arial" w:cs="Arial"/>
          <w:i/>
          <w:iCs/>
          <w:color w:val="FF0000"/>
          <w:sz w:val="18"/>
          <w:szCs w:val="18"/>
        </w:rPr>
        <w:t>(requisitos necessários para o atendimento da necessidade)</w:t>
      </w:r>
    </w:p>
    <w:p w14:paraId="64610F5F" w14:textId="77777777" w:rsidR="00FA11D7" w:rsidRPr="00F87DA5" w:rsidRDefault="00FA11D7" w:rsidP="00FA11D7">
      <w:pPr>
        <w:numPr>
          <w:ilvl w:val="2"/>
          <w:numId w:val="24"/>
        </w:numPr>
        <w:suppressAutoHyphens/>
        <w:spacing w:after="120" w:line="240" w:lineRule="auto"/>
        <w:jc w:val="both"/>
        <w:rPr>
          <w:rFonts w:ascii="Arial" w:hAnsi="Arial" w:cs="Arial"/>
          <w:i/>
          <w:iCs/>
          <w:color w:val="FF0000"/>
          <w:sz w:val="18"/>
          <w:szCs w:val="18"/>
        </w:rPr>
      </w:pPr>
      <w:r w:rsidRPr="00F87DA5">
        <w:rPr>
          <w:rFonts w:ascii="Arial" w:hAnsi="Arial" w:cs="Arial"/>
          <w:i/>
          <w:iCs/>
          <w:color w:val="FF0000"/>
          <w:sz w:val="18"/>
          <w:szCs w:val="18"/>
        </w:rPr>
        <w:t>... (critérios e práticas de sustentabilidade)</w:t>
      </w:r>
    </w:p>
    <w:p w14:paraId="7A979B55" w14:textId="77777777" w:rsidR="00FA11D7" w:rsidRPr="00F87DA5" w:rsidRDefault="00FA11D7" w:rsidP="00FA11D7">
      <w:pPr>
        <w:numPr>
          <w:ilvl w:val="2"/>
          <w:numId w:val="24"/>
        </w:numPr>
        <w:suppressAutoHyphens/>
        <w:spacing w:after="120" w:line="240" w:lineRule="auto"/>
        <w:jc w:val="both"/>
        <w:rPr>
          <w:rFonts w:ascii="Arial" w:hAnsi="Arial" w:cs="Arial"/>
          <w:i/>
          <w:iCs/>
          <w:color w:val="FF0000"/>
          <w:sz w:val="18"/>
          <w:szCs w:val="18"/>
        </w:rPr>
      </w:pPr>
      <w:r w:rsidRPr="00F87DA5">
        <w:rPr>
          <w:rFonts w:ascii="Arial" w:hAnsi="Arial" w:cs="Arial"/>
          <w:i/>
          <w:iCs/>
          <w:color w:val="FF0000"/>
          <w:sz w:val="18"/>
          <w:szCs w:val="18"/>
        </w:rPr>
        <w:t>... (eventual necessidade de transição gradual com transferência de conhecimento, tecnologia e técnicas empregadas)</w:t>
      </w:r>
    </w:p>
    <w:p w14:paraId="252EF455" w14:textId="77777777" w:rsidR="00FA11D7" w:rsidRPr="00F87DA5" w:rsidRDefault="00FA11D7" w:rsidP="00FA11D7">
      <w:pPr>
        <w:numPr>
          <w:ilvl w:val="2"/>
          <w:numId w:val="24"/>
        </w:numPr>
        <w:suppressAutoHyphens/>
        <w:spacing w:after="120" w:line="240" w:lineRule="auto"/>
        <w:jc w:val="both"/>
        <w:rPr>
          <w:rFonts w:ascii="Arial" w:hAnsi="Arial" w:cs="Arial"/>
          <w:i/>
          <w:iCs/>
          <w:sz w:val="18"/>
          <w:szCs w:val="18"/>
        </w:rPr>
      </w:pPr>
      <w:r w:rsidRPr="00F87DA5">
        <w:rPr>
          <w:rFonts w:ascii="Arial" w:hAnsi="Arial" w:cs="Arial"/>
          <w:i/>
          <w:iCs/>
          <w:color w:val="FF0000"/>
          <w:sz w:val="18"/>
          <w:szCs w:val="18"/>
        </w:rPr>
        <w:t>... (e</w:t>
      </w:r>
      <w:r w:rsidRPr="00F87DA5">
        <w:rPr>
          <w:rFonts w:ascii="Arial" w:hAnsi="Arial" w:cs="Arial"/>
          <w:i/>
          <w:iCs/>
          <w:color w:val="FF0000"/>
          <w:sz w:val="18"/>
          <w:szCs w:val="18"/>
          <w:shd w:val="clear" w:color="auto" w:fill="FFFFFF"/>
        </w:rPr>
        <w:t>nquadrar as categorias profissionais que serão empregadas no serviço dentro da Classificação Brasileira de Ocupações (CBO) ou outro que vier substituí-lo</w:t>
      </w:r>
      <w:r w:rsidRPr="00F87DA5">
        <w:rPr>
          <w:rFonts w:ascii="Arial" w:hAnsi="Arial" w:cs="Arial"/>
          <w:i/>
          <w:iCs/>
          <w:color w:val="FF0000"/>
          <w:sz w:val="18"/>
          <w:szCs w:val="18"/>
        </w:rPr>
        <w:t>)</w:t>
      </w:r>
    </w:p>
    <w:p w14:paraId="15601C73" w14:textId="77777777" w:rsidR="00FA11D7" w:rsidRPr="00F87DA5" w:rsidRDefault="00FA11D7" w:rsidP="00FA11D7">
      <w:pPr>
        <w:numPr>
          <w:ilvl w:val="1"/>
          <w:numId w:val="24"/>
        </w:numPr>
        <w:suppressAutoHyphens/>
        <w:spacing w:after="120" w:line="240" w:lineRule="auto"/>
        <w:jc w:val="both"/>
        <w:rPr>
          <w:rFonts w:ascii="Arial" w:hAnsi="Arial" w:cs="Arial"/>
          <w:color w:val="000000" w:themeColor="text1"/>
          <w:sz w:val="18"/>
          <w:szCs w:val="18"/>
        </w:rPr>
      </w:pPr>
      <w:r w:rsidRPr="00F87DA5">
        <w:rPr>
          <w:rFonts w:ascii="Arial" w:hAnsi="Arial" w:cs="Arial"/>
          <w:color w:val="000000" w:themeColor="text1"/>
          <w:sz w:val="18"/>
          <w:szCs w:val="18"/>
        </w:rPr>
        <w:t>Declaração do contratante de que tem pleno conhecimento das condições necessárias para a prestação do serviço.</w:t>
      </w:r>
    </w:p>
    <w:p w14:paraId="23302AC4" w14:textId="77777777" w:rsidR="00FA11D7" w:rsidRPr="00F87DA5" w:rsidRDefault="00FA11D7" w:rsidP="00FA11D7">
      <w:pPr>
        <w:numPr>
          <w:ilvl w:val="1"/>
          <w:numId w:val="24"/>
        </w:numPr>
        <w:suppressAutoHyphens/>
        <w:spacing w:after="120" w:line="240" w:lineRule="auto"/>
        <w:jc w:val="both"/>
        <w:rPr>
          <w:rFonts w:ascii="Arial" w:hAnsi="Arial" w:cs="Arial"/>
          <w:i/>
          <w:iCs/>
          <w:color w:val="FF0000"/>
          <w:sz w:val="18"/>
          <w:szCs w:val="18"/>
        </w:rPr>
      </w:pPr>
      <w:r w:rsidRPr="00F87DA5">
        <w:rPr>
          <w:rFonts w:ascii="Arial" w:hAnsi="Arial" w:cs="Arial"/>
          <w:i/>
          <w:iCs/>
          <w:color w:val="FF0000"/>
          <w:sz w:val="18"/>
          <w:szCs w:val="18"/>
        </w:rPr>
        <w:t>A quantidade estimada de deslocamentos é de____. Há a necessidade de hospedagem, estimada em....</w:t>
      </w:r>
    </w:p>
    <w:p w14:paraId="09E56385" w14:textId="77777777" w:rsidR="00FA11D7" w:rsidRPr="00F87DA5" w:rsidRDefault="00FA11D7" w:rsidP="00FA11D7">
      <w:pPr>
        <w:pStyle w:val="citao2"/>
        <w:rPr>
          <w:rFonts w:cs="Arial"/>
          <w:sz w:val="18"/>
          <w:szCs w:val="18"/>
        </w:rPr>
      </w:pPr>
      <w:r w:rsidRPr="00F87DA5">
        <w:rPr>
          <w:rFonts w:cs="Arial"/>
          <w:b/>
          <w:sz w:val="18"/>
          <w:szCs w:val="18"/>
        </w:rPr>
        <w:t>Nota explicativa</w:t>
      </w:r>
      <w:r w:rsidRPr="00F87DA5">
        <w:rPr>
          <w:rFonts w:cs="Arial"/>
          <w:sz w:val="18"/>
          <w:szCs w:val="18"/>
        </w:rPr>
        <w:t xml:space="preserve">: Por força do artigo 4º-E, da Lei n. 13.979/2020 o termo de referência/projeto básico deverá conter a descrição resumida da solução apresentada e os requisitos da contratação. </w:t>
      </w:r>
    </w:p>
    <w:p w14:paraId="40278F47" w14:textId="77777777" w:rsidR="00FA11D7" w:rsidRPr="00F87DA5" w:rsidRDefault="00FA11D7" w:rsidP="00FA11D7">
      <w:pPr>
        <w:pStyle w:val="SombreamentoMdio1-nfase31"/>
        <w:rPr>
          <w:rFonts w:ascii="Arial" w:hAnsi="Arial" w:cs="Arial"/>
          <w:sz w:val="18"/>
          <w:szCs w:val="18"/>
        </w:rPr>
      </w:pPr>
      <w:r w:rsidRPr="00F87DA5">
        <w:rPr>
          <w:rFonts w:ascii="Arial" w:hAnsi="Arial" w:cs="Arial"/>
          <w:sz w:val="18"/>
          <w:szCs w:val="18"/>
        </w:rPr>
        <w:t xml:space="preserve">DA CLASSIFICAÇÃO DOS BENS </w:t>
      </w:r>
      <w:r w:rsidRPr="00F87DA5">
        <w:rPr>
          <w:rFonts w:ascii="Arial" w:hAnsi="Arial" w:cs="Arial"/>
          <w:bCs/>
          <w:sz w:val="18"/>
          <w:szCs w:val="18"/>
        </w:rPr>
        <w:t>E FORMA DE SELEÇÃO DO FORNECEDOR</w:t>
      </w:r>
    </w:p>
    <w:p w14:paraId="48B065D8"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 xml:space="preserve">Trata-se de bem comum a ser contratado diretamente, por dispensa de licitação, com fulcro no art. 4º da Lei nº 13.979/20. </w:t>
      </w:r>
    </w:p>
    <w:p w14:paraId="323FDB26" w14:textId="77777777" w:rsidR="00FA11D7" w:rsidRPr="00F87DA5" w:rsidRDefault="00FA11D7" w:rsidP="00FA11D7">
      <w:pPr>
        <w:pBdr>
          <w:top w:val="single" w:sz="4" w:space="1" w:color="1F497D"/>
          <w:left w:val="single" w:sz="4" w:space="4" w:color="1F497D"/>
          <w:bottom w:val="single" w:sz="4" w:space="1" w:color="1F497D"/>
          <w:right w:val="single" w:sz="4" w:space="4" w:color="1F497D"/>
        </w:pBdr>
        <w:shd w:val="clear" w:color="auto" w:fill="FFFFCC"/>
        <w:spacing w:before="120"/>
        <w:jc w:val="both"/>
        <w:rPr>
          <w:rFonts w:ascii="Arial" w:eastAsia="Calibri" w:hAnsi="Arial" w:cs="Arial"/>
          <w:i/>
          <w:iCs/>
          <w:color w:val="000000"/>
          <w:sz w:val="18"/>
          <w:szCs w:val="18"/>
        </w:rPr>
      </w:pPr>
      <w:r w:rsidRPr="00F87DA5">
        <w:rPr>
          <w:rFonts w:ascii="Arial" w:eastAsia="Calibri" w:hAnsi="Arial" w:cs="Arial"/>
          <w:b/>
          <w:i/>
          <w:color w:val="000000"/>
          <w:sz w:val="18"/>
          <w:szCs w:val="18"/>
          <w:lang w:val="x-none"/>
        </w:rPr>
        <w:t>Nota Explicativa</w:t>
      </w:r>
      <w:r w:rsidRPr="00F87DA5">
        <w:rPr>
          <w:rFonts w:ascii="Arial" w:eastAsia="Calibri" w:hAnsi="Arial" w:cs="Arial"/>
          <w:i/>
          <w:color w:val="000000"/>
          <w:sz w:val="18"/>
          <w:szCs w:val="18"/>
          <w:lang w:val="x-none"/>
        </w:rPr>
        <w:t xml:space="preserve">: </w:t>
      </w:r>
      <w:r w:rsidRPr="00F87DA5">
        <w:rPr>
          <w:rFonts w:ascii="Arial" w:eastAsia="Calibri" w:hAnsi="Arial" w:cs="Arial"/>
          <w:i/>
          <w:color w:val="000000"/>
          <w:sz w:val="18"/>
          <w:szCs w:val="18"/>
        </w:rPr>
        <w:t>A natureza comum do bem é relevante para a dispensa de estudos preliminares de que trata o art. 4º-C da Lei nº 13.979/20, ainda que se trata de contratação direta.</w:t>
      </w:r>
    </w:p>
    <w:p w14:paraId="56C705D0" w14:textId="77777777" w:rsidR="00FA11D7" w:rsidRPr="00F87DA5" w:rsidRDefault="00FA11D7" w:rsidP="00FA11D7">
      <w:pPr>
        <w:pStyle w:val="SombreamentoMdio1-nfase31"/>
        <w:rPr>
          <w:rFonts w:ascii="Arial" w:hAnsi="Arial" w:cs="Arial"/>
          <w:sz w:val="18"/>
          <w:szCs w:val="18"/>
        </w:rPr>
      </w:pPr>
      <w:r w:rsidRPr="00F87DA5">
        <w:rPr>
          <w:rFonts w:ascii="Arial" w:hAnsi="Arial" w:cs="Arial"/>
          <w:sz w:val="18"/>
          <w:szCs w:val="18"/>
        </w:rPr>
        <w:t>MODELO DE EXECUÇÃO DO OBJETO</w:t>
      </w:r>
    </w:p>
    <w:p w14:paraId="2C36E191" w14:textId="77777777" w:rsidR="00FA11D7" w:rsidRPr="00F87DA5" w:rsidRDefault="00FA11D7" w:rsidP="00FA11D7">
      <w:pPr>
        <w:pStyle w:val="SombreamentoMdio1-nfase31"/>
        <w:numPr>
          <w:ilvl w:val="1"/>
          <w:numId w:val="24"/>
        </w:numPr>
        <w:ind w:left="1488" w:hanging="360"/>
        <w:rPr>
          <w:rFonts w:ascii="Arial" w:hAnsi="Arial" w:cs="Arial"/>
          <w:sz w:val="18"/>
          <w:szCs w:val="18"/>
        </w:rPr>
      </w:pPr>
      <w:r w:rsidRPr="00F87DA5">
        <w:rPr>
          <w:rFonts w:ascii="Arial" w:hAnsi="Arial" w:cs="Arial"/>
          <w:sz w:val="18"/>
          <w:szCs w:val="18"/>
        </w:rPr>
        <w:t>A execução do objeto seguirá a seguinte dinâmica:</w:t>
      </w:r>
    </w:p>
    <w:p w14:paraId="50784BD2" w14:textId="77777777" w:rsidR="00FA11D7" w:rsidRPr="00F87DA5" w:rsidRDefault="00FA11D7" w:rsidP="00FA11D7">
      <w:pPr>
        <w:numPr>
          <w:ilvl w:val="2"/>
          <w:numId w:val="24"/>
        </w:numPr>
        <w:suppressAutoHyphens/>
        <w:spacing w:after="120" w:line="240" w:lineRule="auto"/>
        <w:jc w:val="both"/>
        <w:rPr>
          <w:rFonts w:ascii="Arial" w:hAnsi="Arial" w:cs="Arial"/>
          <w:sz w:val="18"/>
          <w:szCs w:val="18"/>
        </w:rPr>
      </w:pPr>
      <w:r w:rsidRPr="00F87DA5">
        <w:rPr>
          <w:rFonts w:ascii="Arial" w:hAnsi="Arial" w:cs="Arial"/>
          <w:sz w:val="18"/>
          <w:szCs w:val="18"/>
        </w:rPr>
        <w:lastRenderedPageBreak/>
        <w:t>(...)</w:t>
      </w:r>
    </w:p>
    <w:p w14:paraId="32019074" w14:textId="77777777" w:rsidR="00FA11D7" w:rsidRPr="00F87DA5" w:rsidRDefault="00FA11D7" w:rsidP="00FA11D7">
      <w:pPr>
        <w:numPr>
          <w:ilvl w:val="2"/>
          <w:numId w:val="24"/>
        </w:numPr>
        <w:suppressAutoHyphens/>
        <w:spacing w:after="120" w:line="240" w:lineRule="auto"/>
        <w:jc w:val="both"/>
        <w:rPr>
          <w:rFonts w:ascii="Arial" w:hAnsi="Arial" w:cs="Arial"/>
          <w:sz w:val="18"/>
          <w:szCs w:val="18"/>
        </w:rPr>
      </w:pPr>
      <w:r w:rsidRPr="00F87DA5">
        <w:rPr>
          <w:rFonts w:ascii="Arial" w:hAnsi="Arial" w:cs="Arial"/>
          <w:sz w:val="18"/>
          <w:szCs w:val="18"/>
        </w:rPr>
        <w:t>(...)</w:t>
      </w:r>
    </w:p>
    <w:p w14:paraId="010F91D4" w14:textId="77777777" w:rsidR="00FA11D7" w:rsidRPr="00F87DA5" w:rsidRDefault="00FA11D7" w:rsidP="00FA11D7">
      <w:pPr>
        <w:suppressAutoHyphens/>
        <w:spacing w:after="120"/>
        <w:ind w:left="1922"/>
        <w:jc w:val="both"/>
        <w:rPr>
          <w:rFonts w:ascii="Arial" w:hAnsi="Arial" w:cs="Arial"/>
          <w:sz w:val="18"/>
          <w:szCs w:val="18"/>
        </w:rPr>
      </w:pPr>
      <w:r w:rsidRPr="00F87DA5">
        <w:rPr>
          <w:rFonts w:ascii="Arial" w:hAnsi="Arial" w:cs="Arial"/>
          <w:sz w:val="18"/>
          <w:szCs w:val="18"/>
        </w:rPr>
        <w:t>[...]</w:t>
      </w:r>
    </w:p>
    <w:p w14:paraId="4D5A23C4" w14:textId="77777777" w:rsidR="00FA11D7" w:rsidRPr="00F87DA5" w:rsidRDefault="00FA11D7" w:rsidP="00FA11D7">
      <w:pPr>
        <w:numPr>
          <w:ilvl w:val="1"/>
          <w:numId w:val="24"/>
        </w:numPr>
        <w:spacing w:after="0" w:line="240" w:lineRule="auto"/>
        <w:contextualSpacing/>
        <w:jc w:val="both"/>
        <w:rPr>
          <w:rFonts w:ascii="Arial" w:hAnsi="Arial" w:cs="Arial"/>
          <w:sz w:val="18"/>
          <w:szCs w:val="18"/>
        </w:rPr>
      </w:pPr>
      <w:r w:rsidRPr="00F87DA5">
        <w:rPr>
          <w:rFonts w:ascii="Arial" w:hAnsi="Arial" w:cs="Arial"/>
          <w:sz w:val="18"/>
          <w:szCs w:val="18"/>
        </w:rPr>
        <w:t>A execução do contrato será iniciada ................................. (indicar a data ou evento para o início da aquisição), na forma que segue:</w:t>
      </w:r>
    </w:p>
    <w:p w14:paraId="161B076C" w14:textId="77777777" w:rsidR="00FA11D7" w:rsidRPr="00F87DA5" w:rsidRDefault="00FA11D7" w:rsidP="00FA11D7">
      <w:pPr>
        <w:ind w:left="716"/>
        <w:contextualSpacing/>
        <w:jc w:val="both"/>
        <w:rPr>
          <w:rFonts w:ascii="Arial" w:hAnsi="Arial" w:cs="Arial"/>
          <w:bCs/>
          <w:sz w:val="18"/>
          <w:szCs w:val="18"/>
        </w:rPr>
      </w:pPr>
    </w:p>
    <w:p w14:paraId="25F88AC9" w14:textId="77777777" w:rsidR="00FA11D7" w:rsidRPr="00F87DA5" w:rsidRDefault="00FA11D7" w:rsidP="00FA11D7">
      <w:pPr>
        <w:keepNext/>
        <w:keepLines/>
        <w:numPr>
          <w:ilvl w:val="1"/>
          <w:numId w:val="24"/>
        </w:numPr>
        <w:spacing w:before="120" w:after="120" w:line="276" w:lineRule="auto"/>
        <w:jc w:val="both"/>
        <w:outlineLvl w:val="0"/>
        <w:rPr>
          <w:rFonts w:ascii="Arial" w:eastAsiaTheme="majorEastAsia" w:hAnsi="Arial" w:cs="Arial"/>
          <w:b/>
          <w:bCs/>
          <w:vanish/>
          <w:color w:val="000000"/>
          <w:sz w:val="18"/>
          <w:szCs w:val="18"/>
        </w:rPr>
      </w:pPr>
    </w:p>
    <w:p w14:paraId="4AF0FE9C" w14:textId="77777777" w:rsidR="00FA11D7" w:rsidRPr="00F87DA5" w:rsidRDefault="00FA11D7" w:rsidP="00FA11D7">
      <w:pPr>
        <w:pStyle w:val="SombreamentoMdio1-nfase31"/>
        <w:rPr>
          <w:rFonts w:ascii="Arial" w:hAnsi="Arial" w:cs="Arial"/>
          <w:sz w:val="18"/>
          <w:szCs w:val="18"/>
        </w:rPr>
      </w:pPr>
      <w:r w:rsidRPr="00F87DA5">
        <w:rPr>
          <w:rFonts w:ascii="Arial" w:hAnsi="Arial" w:cs="Arial"/>
          <w:sz w:val="18"/>
          <w:szCs w:val="18"/>
        </w:rPr>
        <w:t>ENTREGA E CRITÉRIOS DE ACEITAÇÃO DO OBJETO.</w:t>
      </w:r>
    </w:p>
    <w:p w14:paraId="1A648C5A" w14:textId="77777777" w:rsidR="00FA11D7" w:rsidRPr="00F87DA5" w:rsidRDefault="00FA11D7" w:rsidP="00FA11D7">
      <w:pPr>
        <w:pStyle w:val="citao2"/>
        <w:rPr>
          <w:rFonts w:cs="Arial"/>
          <w:sz w:val="18"/>
          <w:szCs w:val="18"/>
        </w:rPr>
      </w:pPr>
      <w:r w:rsidRPr="00F87DA5">
        <w:rPr>
          <w:rFonts w:cs="Arial"/>
          <w:b/>
          <w:sz w:val="18"/>
          <w:szCs w:val="18"/>
        </w:rPr>
        <w:t>Nota explicativa</w:t>
      </w:r>
      <w:r w:rsidRPr="00F87DA5">
        <w:rPr>
          <w:rFonts w:cs="Arial"/>
          <w:sz w:val="18"/>
          <w:szCs w:val="18"/>
        </w:rPr>
        <w:t>: Este item deve ser adaptado de acordo com as necessidades específicas do órgão ou entidade, apresentando-se, este modelo, de forma meramente exemplificativa.</w:t>
      </w:r>
    </w:p>
    <w:p w14:paraId="1E691ED5" w14:textId="77777777" w:rsidR="00FA11D7" w:rsidRPr="00F87DA5" w:rsidRDefault="00FA11D7" w:rsidP="00FA11D7">
      <w:pPr>
        <w:pStyle w:val="SombreamentoMdio1-nfase31"/>
        <w:numPr>
          <w:ilvl w:val="1"/>
          <w:numId w:val="24"/>
        </w:numPr>
        <w:spacing w:before="0"/>
        <w:ind w:left="1488" w:hanging="360"/>
        <w:rPr>
          <w:rFonts w:ascii="Arial" w:hAnsi="Arial" w:cs="Arial"/>
          <w:b/>
          <w:bCs/>
          <w:sz w:val="18"/>
          <w:szCs w:val="18"/>
        </w:rPr>
      </w:pPr>
      <w:r w:rsidRPr="00F87DA5">
        <w:rPr>
          <w:rFonts w:ascii="Arial" w:hAnsi="Arial" w:cs="Arial"/>
          <w:bCs/>
          <w:sz w:val="18"/>
          <w:szCs w:val="18"/>
        </w:rPr>
        <w:t xml:space="preserve">O prazo de entrega dos bens é de ......... dias, contados do(a) ................................, em remessa </w:t>
      </w:r>
      <w:r w:rsidRPr="00F87DA5">
        <w:rPr>
          <w:rFonts w:ascii="Arial" w:hAnsi="Arial" w:cs="Arial"/>
          <w:bCs/>
          <w:color w:val="FF0000"/>
          <w:sz w:val="18"/>
          <w:szCs w:val="18"/>
        </w:rPr>
        <w:t xml:space="preserve">(única </w:t>
      </w:r>
      <w:r w:rsidRPr="00F87DA5">
        <w:rPr>
          <w:rFonts w:ascii="Arial" w:hAnsi="Arial" w:cs="Arial"/>
          <w:bCs/>
          <w:color w:val="FF0000"/>
          <w:sz w:val="18"/>
          <w:szCs w:val="18"/>
          <w:u w:val="single"/>
        </w:rPr>
        <w:t>ou</w:t>
      </w:r>
      <w:r w:rsidRPr="00F87DA5">
        <w:rPr>
          <w:rFonts w:ascii="Arial" w:hAnsi="Arial" w:cs="Arial"/>
          <w:bCs/>
          <w:color w:val="FF0000"/>
          <w:sz w:val="18"/>
          <w:szCs w:val="18"/>
        </w:rPr>
        <w:t xml:space="preserve"> parcelada)</w:t>
      </w:r>
      <w:r w:rsidRPr="00F87DA5">
        <w:rPr>
          <w:rFonts w:ascii="Arial" w:hAnsi="Arial" w:cs="Arial"/>
          <w:bCs/>
          <w:sz w:val="18"/>
          <w:szCs w:val="18"/>
        </w:rPr>
        <w:t xml:space="preserve">, no seguinte endereço </w:t>
      </w:r>
      <w:r w:rsidRPr="00F87DA5">
        <w:rPr>
          <w:rFonts w:ascii="Arial" w:hAnsi="Arial" w:cs="Arial"/>
          <w:bCs/>
          <w:color w:val="FF0000"/>
          <w:sz w:val="18"/>
          <w:szCs w:val="18"/>
        </w:rPr>
        <w:t>..............................</w:t>
      </w:r>
      <w:r w:rsidRPr="00F87DA5">
        <w:rPr>
          <w:rFonts w:ascii="Arial" w:hAnsi="Arial" w:cs="Arial"/>
          <w:bCs/>
          <w:sz w:val="18"/>
          <w:szCs w:val="18"/>
        </w:rPr>
        <w:t xml:space="preserve">. </w:t>
      </w:r>
    </w:p>
    <w:p w14:paraId="41D08574" w14:textId="77777777" w:rsidR="00FA11D7" w:rsidRPr="00F87DA5" w:rsidRDefault="00FA11D7" w:rsidP="00FA11D7">
      <w:pPr>
        <w:pStyle w:val="citao2"/>
        <w:spacing w:before="0"/>
        <w:rPr>
          <w:rFonts w:cs="Arial"/>
          <w:b/>
          <w:bCs/>
          <w:sz w:val="18"/>
          <w:szCs w:val="18"/>
        </w:rPr>
      </w:pPr>
      <w:r w:rsidRPr="00F87DA5">
        <w:rPr>
          <w:rFonts w:cs="Arial"/>
          <w:b/>
          <w:sz w:val="18"/>
          <w:szCs w:val="18"/>
        </w:rPr>
        <w:t>Nota explicativa</w:t>
      </w:r>
      <w:r w:rsidRPr="00F87DA5">
        <w:rPr>
          <w:rFonts w:cs="Arial"/>
          <w:sz w:val="18"/>
          <w:szCs w:val="18"/>
        </w:rPr>
        <w:t>: em caso de remessa parcelada, discriminar as respectivas parcelas, prazos e condições.</w:t>
      </w:r>
    </w:p>
    <w:p w14:paraId="779C9631" w14:textId="77777777" w:rsidR="00FA11D7" w:rsidRPr="00F87DA5" w:rsidRDefault="00FA11D7" w:rsidP="00FA11D7">
      <w:pPr>
        <w:pStyle w:val="SombreamentoMdio1-nfase31"/>
        <w:numPr>
          <w:ilvl w:val="1"/>
          <w:numId w:val="24"/>
        </w:numPr>
        <w:spacing w:before="0"/>
        <w:ind w:left="1488" w:hanging="360"/>
        <w:rPr>
          <w:rFonts w:ascii="Arial" w:hAnsi="Arial" w:cs="Arial"/>
          <w:b/>
          <w:bCs/>
          <w:color w:val="FF0000"/>
          <w:sz w:val="18"/>
          <w:szCs w:val="18"/>
        </w:rPr>
      </w:pPr>
      <w:r w:rsidRPr="00F87DA5">
        <w:rPr>
          <w:rFonts w:ascii="Arial" w:hAnsi="Arial" w:cs="Arial"/>
          <w:bCs/>
          <w:color w:val="FF0000"/>
          <w:sz w:val="18"/>
          <w:szCs w:val="18"/>
        </w:rPr>
        <w:t>No caso de produtos perecíveis, o prazo de validade na data da entrega não poderá ser inferior a ...... (......) (dias ou meses ou anos), ou a (metade, um terço, dois terços, etc.) do prazo total recomendado pelo fabricante.</w:t>
      </w:r>
    </w:p>
    <w:p w14:paraId="4D3ADAF3" w14:textId="77777777" w:rsidR="00FA11D7" w:rsidRPr="00F87DA5" w:rsidRDefault="00FA11D7" w:rsidP="00FA11D7">
      <w:pPr>
        <w:pStyle w:val="SombreamentoMdio1-nfase31"/>
        <w:numPr>
          <w:ilvl w:val="1"/>
          <w:numId w:val="24"/>
        </w:numPr>
        <w:spacing w:before="0"/>
        <w:ind w:left="1488" w:hanging="360"/>
        <w:rPr>
          <w:rFonts w:ascii="Arial" w:hAnsi="Arial" w:cs="Arial"/>
          <w:b/>
          <w:bCs/>
          <w:sz w:val="18"/>
          <w:szCs w:val="18"/>
        </w:rPr>
      </w:pPr>
      <w:r w:rsidRPr="00F87DA5">
        <w:rPr>
          <w:rFonts w:ascii="Arial" w:hAnsi="Arial" w:cs="Arial"/>
          <w:bCs/>
          <w:sz w:val="18"/>
          <w:szCs w:val="18"/>
        </w:rPr>
        <w:t xml:space="preserve">Os bens serão recebidos provisoriamente no prazo de .... (....) dias, pelo(a) responsável pelo acompanhamento e fiscalização do contrato, para efeito de posterior verificação de sua conformidade com as especificações constantes neste Projeto Básico e na proposta. </w:t>
      </w:r>
    </w:p>
    <w:p w14:paraId="65EE6D93" w14:textId="77777777" w:rsidR="00FA11D7" w:rsidRPr="00F87DA5" w:rsidRDefault="00FA11D7" w:rsidP="00FA11D7">
      <w:pPr>
        <w:pStyle w:val="citao2"/>
        <w:rPr>
          <w:rFonts w:cs="Arial"/>
          <w:sz w:val="18"/>
          <w:szCs w:val="18"/>
        </w:rPr>
      </w:pPr>
      <w:r w:rsidRPr="00F87DA5">
        <w:rPr>
          <w:rFonts w:cs="Arial"/>
          <w:b/>
          <w:sz w:val="18"/>
          <w:szCs w:val="18"/>
        </w:rPr>
        <w:t>Nota explicativa</w:t>
      </w:r>
      <w:r w:rsidRPr="00F87DA5">
        <w:rPr>
          <w:rFonts w:cs="Arial"/>
          <w:sz w:val="18"/>
          <w:szCs w:val="18"/>
        </w:rPr>
        <w:t>: Nos termos do art. 74 da Lei n° 8.666, de 1993, poderá ser dispensado o recebimento provisório nos casos de gêneros perecíveis e alimentação preparada.</w:t>
      </w:r>
    </w:p>
    <w:p w14:paraId="06EE7D51" w14:textId="77777777" w:rsidR="00FA11D7" w:rsidRPr="00F87DA5" w:rsidRDefault="00FA11D7" w:rsidP="00FA11D7">
      <w:pPr>
        <w:pStyle w:val="SombreamentoMdio1-nfase31"/>
        <w:numPr>
          <w:ilvl w:val="1"/>
          <w:numId w:val="24"/>
        </w:numPr>
        <w:spacing w:before="0"/>
        <w:ind w:left="1488" w:hanging="360"/>
        <w:rPr>
          <w:rFonts w:ascii="Arial" w:hAnsi="Arial" w:cs="Arial"/>
          <w:b/>
          <w:bCs/>
          <w:sz w:val="18"/>
          <w:szCs w:val="18"/>
        </w:rPr>
      </w:pPr>
      <w:r w:rsidRPr="00F87DA5">
        <w:rPr>
          <w:rFonts w:ascii="Arial" w:hAnsi="Arial" w:cs="Arial"/>
          <w:bCs/>
          <w:sz w:val="18"/>
          <w:szCs w:val="18"/>
        </w:rPr>
        <w:t>Os bens poderão ser rejeitados, no todo ou em parte, quando em desacordo com as especificações constantes neste Projeto Básico e na proposta, devendo ser substituídos no prazo de .... (...) dias, a contar da notificação da contratada, às suas custas, sem prejuízo da aplicação das penalidades.</w:t>
      </w:r>
    </w:p>
    <w:p w14:paraId="064A48E6" w14:textId="77777777" w:rsidR="00FA11D7" w:rsidRPr="00F87DA5" w:rsidRDefault="00FA11D7" w:rsidP="00FA11D7">
      <w:pPr>
        <w:pStyle w:val="SombreamentoMdio1-nfase31"/>
        <w:numPr>
          <w:ilvl w:val="1"/>
          <w:numId w:val="24"/>
        </w:numPr>
        <w:spacing w:before="0"/>
        <w:ind w:left="1488" w:hanging="360"/>
        <w:rPr>
          <w:rFonts w:ascii="Arial" w:hAnsi="Arial" w:cs="Arial"/>
          <w:b/>
          <w:bCs/>
          <w:sz w:val="18"/>
          <w:szCs w:val="18"/>
        </w:rPr>
      </w:pPr>
      <w:r w:rsidRPr="00F87DA5">
        <w:rPr>
          <w:rFonts w:ascii="Arial" w:hAnsi="Arial" w:cs="Arial"/>
          <w:bCs/>
          <w:sz w:val="18"/>
          <w:szCs w:val="18"/>
        </w:rPr>
        <w:t>Os bens serão recebidos definitivamente no prazo de ......(....) dias, contados do recebimento provisório, após a verificação da qualidade e quantidade do material e consequente aceitação mediante termo circunstanciado.</w:t>
      </w:r>
    </w:p>
    <w:p w14:paraId="6ADB4312" w14:textId="77777777" w:rsidR="00FA11D7" w:rsidRPr="00F87DA5" w:rsidRDefault="00FA11D7" w:rsidP="00FA11D7">
      <w:pPr>
        <w:pStyle w:val="SombreamentoMdio1-nfase31"/>
        <w:numPr>
          <w:ilvl w:val="2"/>
          <w:numId w:val="24"/>
        </w:numPr>
        <w:spacing w:before="0"/>
        <w:ind w:left="2208" w:hanging="360"/>
        <w:rPr>
          <w:rFonts w:ascii="Arial" w:hAnsi="Arial" w:cs="Arial"/>
          <w:b/>
          <w:bCs/>
          <w:sz w:val="18"/>
          <w:szCs w:val="18"/>
        </w:rPr>
      </w:pPr>
      <w:r w:rsidRPr="00F87DA5">
        <w:rPr>
          <w:rFonts w:ascii="Arial" w:hAnsi="Arial" w:cs="Arial"/>
          <w:bCs/>
          <w:sz w:val="18"/>
          <w:szCs w:val="18"/>
        </w:rPr>
        <w:t>Na hipótese de a verificação a que se refere o subitem anterior não ser procedida dentro do prazo fixado, reputar-se-á como realizada, consumando-se o recebimento definitivo no dia do esgotamento do prazo.</w:t>
      </w:r>
    </w:p>
    <w:p w14:paraId="78A8E71F" w14:textId="77777777" w:rsidR="00FA11D7" w:rsidRPr="00F87DA5" w:rsidRDefault="00FA11D7" w:rsidP="00FA11D7">
      <w:pPr>
        <w:pStyle w:val="SombreamentoMdio1-nfase31"/>
        <w:numPr>
          <w:ilvl w:val="1"/>
          <w:numId w:val="24"/>
        </w:numPr>
        <w:spacing w:before="0"/>
        <w:ind w:left="1488" w:hanging="360"/>
        <w:rPr>
          <w:rFonts w:ascii="Arial" w:hAnsi="Arial" w:cs="Arial"/>
          <w:b/>
          <w:bCs/>
          <w:sz w:val="18"/>
          <w:szCs w:val="18"/>
        </w:rPr>
      </w:pPr>
      <w:r w:rsidRPr="00F87DA5">
        <w:rPr>
          <w:rFonts w:ascii="Arial" w:hAnsi="Arial" w:cs="Arial"/>
          <w:bCs/>
          <w:sz w:val="18"/>
          <w:szCs w:val="18"/>
        </w:rPr>
        <w:t>O recebimento provisório ou definitivo do objeto não exclui a responsabilidade da contratada pelos prejuízos resultantes da incorreta execução do contrato.</w:t>
      </w:r>
    </w:p>
    <w:p w14:paraId="02B78B86" w14:textId="77777777" w:rsidR="00FA11D7" w:rsidRPr="00F87DA5" w:rsidRDefault="00FA11D7" w:rsidP="00FA11D7">
      <w:pPr>
        <w:pStyle w:val="SombreamentoMdio1-nfase31"/>
        <w:rPr>
          <w:rFonts w:ascii="Arial" w:hAnsi="Arial" w:cs="Arial"/>
          <w:sz w:val="18"/>
          <w:szCs w:val="18"/>
        </w:rPr>
      </w:pPr>
      <w:r w:rsidRPr="00F87DA5">
        <w:rPr>
          <w:rFonts w:ascii="Arial" w:hAnsi="Arial" w:cs="Arial"/>
          <w:sz w:val="18"/>
          <w:szCs w:val="18"/>
          <w:lang w:eastAsia="en-US"/>
        </w:rPr>
        <w:t>OBRIGAÇÕES DA CONTRATANTE</w:t>
      </w:r>
    </w:p>
    <w:p w14:paraId="56703F83" w14:textId="77777777" w:rsidR="00FA11D7" w:rsidRPr="00F87DA5" w:rsidRDefault="00FA11D7" w:rsidP="00FA11D7">
      <w:pPr>
        <w:numPr>
          <w:ilvl w:val="1"/>
          <w:numId w:val="24"/>
        </w:numPr>
        <w:spacing w:before="120" w:after="120" w:line="276" w:lineRule="auto"/>
        <w:ind w:left="425" w:firstLine="0"/>
        <w:jc w:val="both"/>
        <w:rPr>
          <w:rFonts w:ascii="Arial" w:hAnsi="Arial" w:cs="Arial"/>
          <w:b/>
          <w:color w:val="000000"/>
          <w:sz w:val="18"/>
          <w:szCs w:val="18"/>
        </w:rPr>
      </w:pPr>
      <w:r w:rsidRPr="00F87DA5">
        <w:rPr>
          <w:rFonts w:ascii="Arial" w:hAnsi="Arial" w:cs="Arial"/>
          <w:sz w:val="18"/>
          <w:szCs w:val="18"/>
        </w:rPr>
        <w:t>São obrigações da Contratante:</w:t>
      </w:r>
    </w:p>
    <w:p w14:paraId="2B416866" w14:textId="77777777" w:rsidR="00FA11D7" w:rsidRPr="00F87DA5" w:rsidRDefault="00FA11D7" w:rsidP="00FA11D7">
      <w:pPr>
        <w:numPr>
          <w:ilvl w:val="2"/>
          <w:numId w:val="24"/>
        </w:numPr>
        <w:spacing w:before="120" w:after="120" w:line="276" w:lineRule="auto"/>
        <w:ind w:left="1134" w:firstLine="0"/>
        <w:jc w:val="both"/>
        <w:rPr>
          <w:rFonts w:ascii="Arial" w:hAnsi="Arial" w:cs="Arial"/>
          <w:b/>
          <w:color w:val="000000"/>
          <w:sz w:val="18"/>
          <w:szCs w:val="18"/>
        </w:rPr>
      </w:pPr>
      <w:r w:rsidRPr="00F87DA5">
        <w:rPr>
          <w:rFonts w:ascii="Arial" w:hAnsi="Arial" w:cs="Arial"/>
          <w:sz w:val="18"/>
          <w:szCs w:val="18"/>
        </w:rPr>
        <w:t>receber o objeto no prazo e condições estabelecidas no contrato;</w:t>
      </w:r>
    </w:p>
    <w:p w14:paraId="074ED970" w14:textId="77777777" w:rsidR="00FA11D7" w:rsidRPr="00F87DA5" w:rsidRDefault="00FA11D7" w:rsidP="00FA11D7">
      <w:pPr>
        <w:numPr>
          <w:ilvl w:val="2"/>
          <w:numId w:val="24"/>
        </w:numPr>
        <w:spacing w:before="120" w:after="120" w:line="276" w:lineRule="auto"/>
        <w:ind w:left="1134" w:firstLine="0"/>
        <w:jc w:val="both"/>
        <w:rPr>
          <w:rFonts w:ascii="Arial" w:hAnsi="Arial" w:cs="Arial"/>
          <w:b/>
          <w:color w:val="000000"/>
          <w:sz w:val="18"/>
          <w:szCs w:val="18"/>
        </w:rPr>
      </w:pPr>
      <w:r w:rsidRPr="00F87DA5">
        <w:rPr>
          <w:rFonts w:ascii="Arial" w:hAnsi="Arial" w:cs="Arial"/>
          <w:sz w:val="18"/>
          <w:szCs w:val="18"/>
        </w:rPr>
        <w:t>verificar minuciosamente, no prazo fixado, a conformidade dos bens recebidos provisoriamente com as especificações constantes do contrato e da proposta, para fins de aceitação e recebimento definitivo;</w:t>
      </w:r>
    </w:p>
    <w:p w14:paraId="76F862FE" w14:textId="77777777" w:rsidR="00FA11D7" w:rsidRPr="00F87DA5" w:rsidRDefault="00FA11D7" w:rsidP="00FA11D7">
      <w:pPr>
        <w:numPr>
          <w:ilvl w:val="2"/>
          <w:numId w:val="24"/>
        </w:numPr>
        <w:spacing w:before="120" w:after="120" w:line="276" w:lineRule="auto"/>
        <w:ind w:left="1134" w:firstLine="0"/>
        <w:jc w:val="both"/>
        <w:rPr>
          <w:rFonts w:ascii="Arial" w:hAnsi="Arial" w:cs="Arial"/>
          <w:b/>
          <w:color w:val="000000"/>
          <w:sz w:val="18"/>
          <w:szCs w:val="18"/>
        </w:rPr>
      </w:pPr>
      <w:r w:rsidRPr="00F87DA5">
        <w:rPr>
          <w:rFonts w:ascii="Arial" w:hAnsi="Arial" w:cs="Arial"/>
          <w:sz w:val="18"/>
          <w:szCs w:val="18"/>
        </w:rPr>
        <w:t>comunicar à Contratada, por escrito, sobre imperfeições, falhas ou irregularidades verificadas no objeto fornecido, para que seja substituído, reparado ou corrigido;</w:t>
      </w:r>
    </w:p>
    <w:p w14:paraId="31FAAB27" w14:textId="77777777" w:rsidR="00FA11D7" w:rsidRPr="00F87DA5" w:rsidRDefault="00FA11D7" w:rsidP="00FA11D7">
      <w:pPr>
        <w:numPr>
          <w:ilvl w:val="2"/>
          <w:numId w:val="24"/>
        </w:numPr>
        <w:spacing w:before="120" w:after="120" w:line="276" w:lineRule="auto"/>
        <w:ind w:left="1134" w:firstLine="0"/>
        <w:jc w:val="both"/>
        <w:rPr>
          <w:rFonts w:ascii="Arial" w:hAnsi="Arial" w:cs="Arial"/>
          <w:b/>
          <w:color w:val="000000"/>
          <w:sz w:val="18"/>
          <w:szCs w:val="18"/>
        </w:rPr>
      </w:pPr>
      <w:r w:rsidRPr="00F87DA5">
        <w:rPr>
          <w:rFonts w:ascii="Arial" w:hAnsi="Arial" w:cs="Arial"/>
          <w:sz w:val="18"/>
          <w:szCs w:val="18"/>
        </w:rPr>
        <w:t>acompanhar e fiscalizar o cumprimento das obrigações da Contratada, através de comissão/servidor especialmente designado;</w:t>
      </w:r>
    </w:p>
    <w:p w14:paraId="7884BAD3" w14:textId="77777777" w:rsidR="00FA11D7" w:rsidRPr="00F87DA5" w:rsidRDefault="00FA11D7" w:rsidP="00FA11D7">
      <w:pPr>
        <w:numPr>
          <w:ilvl w:val="2"/>
          <w:numId w:val="24"/>
        </w:numPr>
        <w:spacing w:before="120" w:after="120" w:line="276" w:lineRule="auto"/>
        <w:ind w:left="1134" w:firstLine="0"/>
        <w:jc w:val="both"/>
        <w:rPr>
          <w:rFonts w:ascii="Arial" w:hAnsi="Arial" w:cs="Arial"/>
          <w:b/>
          <w:color w:val="000000"/>
          <w:sz w:val="18"/>
          <w:szCs w:val="18"/>
        </w:rPr>
      </w:pPr>
      <w:r w:rsidRPr="00F87DA5">
        <w:rPr>
          <w:rFonts w:ascii="Arial" w:hAnsi="Arial" w:cs="Arial"/>
          <w:sz w:val="18"/>
          <w:szCs w:val="18"/>
        </w:rPr>
        <w:lastRenderedPageBreak/>
        <w:t>efetuar o pagamento à Contratada</w:t>
      </w:r>
      <w:r w:rsidRPr="00F87DA5">
        <w:rPr>
          <w:rFonts w:ascii="Arial" w:hAnsi="Arial" w:cs="Arial"/>
          <w:b/>
          <w:sz w:val="18"/>
          <w:szCs w:val="18"/>
        </w:rPr>
        <w:t xml:space="preserve"> </w:t>
      </w:r>
      <w:r w:rsidRPr="00F87DA5">
        <w:rPr>
          <w:rFonts w:ascii="Arial" w:hAnsi="Arial" w:cs="Arial"/>
          <w:sz w:val="18"/>
          <w:szCs w:val="18"/>
        </w:rPr>
        <w:t>no valor correspondente ao fornecimento do objeto, no prazo e forma estabelecidos no Edital e seus anexos;</w:t>
      </w:r>
    </w:p>
    <w:p w14:paraId="170031AF" w14:textId="77777777" w:rsidR="00FA11D7" w:rsidRPr="00F87DA5" w:rsidRDefault="00FA11D7" w:rsidP="00FA11D7">
      <w:pPr>
        <w:numPr>
          <w:ilvl w:val="1"/>
          <w:numId w:val="24"/>
        </w:numPr>
        <w:spacing w:before="120" w:after="120" w:line="276" w:lineRule="auto"/>
        <w:ind w:left="425" w:firstLine="0"/>
        <w:jc w:val="both"/>
        <w:rPr>
          <w:rFonts w:ascii="Arial" w:hAnsi="Arial" w:cs="Arial"/>
          <w:b/>
          <w:color w:val="000000"/>
          <w:sz w:val="18"/>
          <w:szCs w:val="18"/>
        </w:rPr>
      </w:pPr>
      <w:r w:rsidRPr="00F87DA5">
        <w:rPr>
          <w:rFonts w:ascii="Arial" w:hAnsi="Arial" w:cs="Arial"/>
          <w:sz w:val="18"/>
          <w:szCs w:val="18"/>
        </w:rPr>
        <w:t>A Administração não responderá por quaisquer compromissos assumidos pela Contratada com terceiros, ainda que vinculados à execução do presente Termo de Contrato, bem como por qualquer dano causado a terceiros em decorrência de ato da Contratada, de seus empregados, prepostos ou subordinados.</w:t>
      </w:r>
    </w:p>
    <w:p w14:paraId="7D7EB1F4" w14:textId="77777777" w:rsidR="00FA11D7" w:rsidRPr="00F87DA5" w:rsidRDefault="00FA11D7" w:rsidP="00FA11D7">
      <w:pPr>
        <w:pStyle w:val="SombreamentoMdio1-nfase31"/>
        <w:rPr>
          <w:rFonts w:ascii="Arial" w:hAnsi="Arial" w:cs="Arial"/>
          <w:sz w:val="18"/>
          <w:szCs w:val="18"/>
        </w:rPr>
      </w:pPr>
      <w:r w:rsidRPr="00F87DA5">
        <w:rPr>
          <w:rFonts w:ascii="Arial" w:hAnsi="Arial" w:cs="Arial"/>
          <w:sz w:val="18"/>
          <w:szCs w:val="18"/>
        </w:rPr>
        <w:t>OBRIGAÇÕES DA CONTRATADA</w:t>
      </w:r>
    </w:p>
    <w:p w14:paraId="007DE45E" w14:textId="77777777" w:rsidR="00FA11D7" w:rsidRPr="00F87DA5" w:rsidRDefault="00FA11D7" w:rsidP="00FA11D7">
      <w:pPr>
        <w:numPr>
          <w:ilvl w:val="1"/>
          <w:numId w:val="24"/>
        </w:numPr>
        <w:spacing w:before="120" w:after="120" w:line="276" w:lineRule="auto"/>
        <w:ind w:left="425" w:firstLine="0"/>
        <w:jc w:val="both"/>
        <w:rPr>
          <w:rFonts w:ascii="Arial" w:hAnsi="Arial" w:cs="Arial"/>
          <w:b/>
          <w:color w:val="000000"/>
          <w:sz w:val="18"/>
          <w:szCs w:val="18"/>
        </w:rPr>
      </w:pPr>
      <w:r w:rsidRPr="00F87DA5">
        <w:rPr>
          <w:rFonts w:ascii="Arial" w:hAnsi="Arial" w:cs="Arial"/>
          <w:sz w:val="18"/>
          <w:szCs w:val="18"/>
        </w:rPr>
        <w:t>A Contratada deve cumprir todas as obrigações constantes deste Projeto Básico e sua proposta, assumindo como exclusivamente seus os riscos e as despesas decorrentes da boa e perfeita execução do objeto e, ainda:</w:t>
      </w:r>
    </w:p>
    <w:p w14:paraId="78AE8E09" w14:textId="77777777" w:rsidR="00FA11D7" w:rsidRPr="00F87DA5" w:rsidRDefault="00FA11D7" w:rsidP="00FA11D7">
      <w:pPr>
        <w:numPr>
          <w:ilvl w:val="2"/>
          <w:numId w:val="24"/>
        </w:numPr>
        <w:spacing w:before="120" w:after="120" w:line="276" w:lineRule="auto"/>
        <w:ind w:left="1134" w:firstLine="0"/>
        <w:jc w:val="both"/>
        <w:rPr>
          <w:rFonts w:ascii="Arial" w:hAnsi="Arial" w:cs="Arial"/>
          <w:b/>
          <w:color w:val="000000"/>
          <w:sz w:val="18"/>
          <w:szCs w:val="18"/>
        </w:rPr>
      </w:pPr>
      <w:r w:rsidRPr="00F87DA5">
        <w:rPr>
          <w:rFonts w:ascii="Arial" w:hAnsi="Arial" w:cs="Arial"/>
          <w:sz w:val="18"/>
          <w:szCs w:val="18"/>
        </w:rPr>
        <w:t xml:space="preserve">efetuar a entrega do objeto em perfeitas condições, conforme especificações, prazo e local constantes no Projeto Básico e sua proposta, acompanhado da respectiva nota fiscal, na qual constarão as indicações referentes a: </w:t>
      </w:r>
      <w:r w:rsidRPr="00F87DA5">
        <w:rPr>
          <w:rFonts w:ascii="Arial" w:hAnsi="Arial" w:cs="Arial"/>
          <w:i/>
          <w:color w:val="FF0000"/>
          <w:sz w:val="18"/>
          <w:szCs w:val="18"/>
        </w:rPr>
        <w:t>marca, fabricante, modelo, procedência e prazo de garantia ou validade;</w:t>
      </w:r>
    </w:p>
    <w:p w14:paraId="5B8BEFB2" w14:textId="77777777" w:rsidR="00FA11D7" w:rsidRPr="00F87DA5" w:rsidRDefault="00FA11D7" w:rsidP="00FA11D7">
      <w:pPr>
        <w:pStyle w:val="citao2"/>
        <w:rPr>
          <w:rFonts w:cs="Arial"/>
          <w:b/>
          <w:sz w:val="18"/>
          <w:szCs w:val="18"/>
        </w:rPr>
      </w:pPr>
      <w:r w:rsidRPr="00F87DA5">
        <w:rPr>
          <w:rFonts w:cs="Arial"/>
          <w:b/>
          <w:sz w:val="18"/>
          <w:szCs w:val="18"/>
        </w:rPr>
        <w:t xml:space="preserve">Nota Explicativa: </w:t>
      </w:r>
      <w:r w:rsidRPr="00F87DA5">
        <w:rPr>
          <w:rFonts w:cs="Arial"/>
          <w:sz w:val="18"/>
          <w:szCs w:val="18"/>
        </w:rPr>
        <w:t>As indicações referentes ao objeto deverão ser aquelas exigidas no Edital. A garantia da qualidade (ou prazo de validade) do objeto deve guardar conformidade com o prazo de garantia ou validade exigido no edital ou com aquele ofertado pelo licitante na proposta, se for o caso.</w:t>
      </w:r>
    </w:p>
    <w:p w14:paraId="227771C8" w14:textId="77777777" w:rsidR="00FA11D7" w:rsidRPr="00F87DA5" w:rsidRDefault="00FA11D7" w:rsidP="00FA11D7">
      <w:pPr>
        <w:numPr>
          <w:ilvl w:val="3"/>
          <w:numId w:val="24"/>
        </w:numPr>
        <w:spacing w:before="120" w:after="120" w:line="276" w:lineRule="auto"/>
        <w:ind w:left="1701" w:firstLine="0"/>
        <w:jc w:val="both"/>
        <w:rPr>
          <w:rFonts w:ascii="Arial" w:hAnsi="Arial" w:cs="Arial"/>
          <w:i/>
          <w:color w:val="FF0000"/>
          <w:sz w:val="18"/>
          <w:szCs w:val="18"/>
        </w:rPr>
      </w:pPr>
      <w:r w:rsidRPr="00F87DA5">
        <w:rPr>
          <w:rFonts w:ascii="Arial" w:hAnsi="Arial" w:cs="Arial"/>
          <w:color w:val="FF0000"/>
          <w:sz w:val="18"/>
          <w:szCs w:val="18"/>
        </w:rPr>
        <w:t>O</w:t>
      </w:r>
      <w:r w:rsidRPr="00F87DA5">
        <w:rPr>
          <w:rFonts w:ascii="Arial" w:hAnsi="Arial" w:cs="Arial"/>
          <w:i/>
          <w:color w:val="FF0000"/>
          <w:sz w:val="18"/>
          <w:szCs w:val="18"/>
        </w:rPr>
        <w:t xml:space="preserve"> objeto deve estar acompanhado do manual do usuário, com uma </w:t>
      </w:r>
      <w:r w:rsidRPr="00F87DA5">
        <w:rPr>
          <w:rFonts w:ascii="Arial" w:hAnsi="Arial" w:cs="Arial"/>
          <w:bCs/>
          <w:i/>
          <w:iCs/>
          <w:color w:val="FF0000"/>
          <w:sz w:val="18"/>
          <w:szCs w:val="18"/>
        </w:rPr>
        <w:t>versão</w:t>
      </w:r>
      <w:r w:rsidRPr="00F87DA5">
        <w:rPr>
          <w:rFonts w:ascii="Arial" w:hAnsi="Arial" w:cs="Arial"/>
          <w:i/>
          <w:color w:val="FF0000"/>
          <w:sz w:val="18"/>
          <w:szCs w:val="18"/>
        </w:rPr>
        <w:t xml:space="preserve"> em português e da relação da rede de assistência técnica autorizada;</w:t>
      </w:r>
    </w:p>
    <w:p w14:paraId="5B54D1A2" w14:textId="77777777" w:rsidR="00FA11D7" w:rsidRPr="00F87DA5" w:rsidRDefault="00FA11D7" w:rsidP="00FA11D7">
      <w:pPr>
        <w:numPr>
          <w:ilvl w:val="2"/>
          <w:numId w:val="24"/>
        </w:numPr>
        <w:spacing w:before="120" w:after="120" w:line="276" w:lineRule="auto"/>
        <w:ind w:left="1134" w:firstLine="0"/>
        <w:jc w:val="both"/>
        <w:rPr>
          <w:rFonts w:ascii="Arial" w:hAnsi="Arial" w:cs="Arial"/>
          <w:sz w:val="18"/>
          <w:szCs w:val="18"/>
        </w:rPr>
      </w:pPr>
      <w:r w:rsidRPr="00F87DA5">
        <w:rPr>
          <w:rFonts w:ascii="Arial" w:hAnsi="Arial" w:cs="Arial"/>
          <w:sz w:val="18"/>
          <w:szCs w:val="18"/>
        </w:rPr>
        <w:t>responsabilizar-se pelos vícios e danos decorrentes do objeto, de acordo com os artigos 12, 13 e 17 a 27, do Código de Defesa do Consumidor (Lei nº 8.078, de 1990);</w:t>
      </w:r>
    </w:p>
    <w:p w14:paraId="5FFB14BB" w14:textId="77777777" w:rsidR="00FA11D7" w:rsidRPr="00F87DA5" w:rsidRDefault="00FA11D7" w:rsidP="00FA11D7">
      <w:pPr>
        <w:numPr>
          <w:ilvl w:val="2"/>
          <w:numId w:val="24"/>
        </w:numPr>
        <w:spacing w:before="120" w:after="120" w:line="276" w:lineRule="auto"/>
        <w:ind w:left="1134" w:firstLine="0"/>
        <w:jc w:val="both"/>
        <w:rPr>
          <w:rFonts w:ascii="Arial" w:hAnsi="Arial" w:cs="Arial"/>
          <w:sz w:val="18"/>
          <w:szCs w:val="18"/>
        </w:rPr>
      </w:pPr>
      <w:r w:rsidRPr="00F87DA5">
        <w:rPr>
          <w:rFonts w:ascii="Arial" w:hAnsi="Arial" w:cs="Arial"/>
          <w:sz w:val="18"/>
          <w:szCs w:val="18"/>
        </w:rPr>
        <w:t>substituir, reparar ou corrigir, às suas expensas, no prazo fixado neste Projeto Básico, o objeto com avarias ou defeitos;</w:t>
      </w:r>
    </w:p>
    <w:p w14:paraId="3E5744D1" w14:textId="77777777" w:rsidR="00FA11D7" w:rsidRPr="00F87DA5" w:rsidRDefault="00FA11D7" w:rsidP="00FA11D7">
      <w:pPr>
        <w:numPr>
          <w:ilvl w:val="2"/>
          <w:numId w:val="24"/>
        </w:numPr>
        <w:spacing w:before="120" w:after="120" w:line="276" w:lineRule="auto"/>
        <w:ind w:left="1134" w:firstLine="0"/>
        <w:jc w:val="both"/>
        <w:rPr>
          <w:rFonts w:ascii="Arial" w:hAnsi="Arial" w:cs="Arial"/>
          <w:sz w:val="18"/>
          <w:szCs w:val="18"/>
        </w:rPr>
      </w:pPr>
      <w:r w:rsidRPr="00F87DA5">
        <w:rPr>
          <w:rFonts w:ascii="Arial" w:hAnsi="Arial" w:cs="Arial"/>
          <w:sz w:val="18"/>
          <w:szCs w:val="18"/>
        </w:rPr>
        <w:t>comunicar à Contratante, no prazo máximo de 24 (vinte e quatro) horas que antecede a data da entrega, os motivos que impossibilitem o cumprimento do prazo previsto, com a devida comprovação;</w:t>
      </w:r>
    </w:p>
    <w:p w14:paraId="34F7DB92" w14:textId="77777777" w:rsidR="00FA11D7" w:rsidRPr="00F87DA5" w:rsidRDefault="00FA11D7" w:rsidP="00FA11D7">
      <w:pPr>
        <w:numPr>
          <w:ilvl w:val="2"/>
          <w:numId w:val="24"/>
        </w:numPr>
        <w:spacing w:before="120" w:after="120" w:line="276" w:lineRule="auto"/>
        <w:ind w:left="1134" w:firstLine="0"/>
        <w:jc w:val="both"/>
        <w:rPr>
          <w:rFonts w:ascii="Arial" w:hAnsi="Arial" w:cs="Arial"/>
          <w:sz w:val="18"/>
          <w:szCs w:val="18"/>
        </w:rPr>
      </w:pPr>
      <w:r w:rsidRPr="00F87DA5">
        <w:rPr>
          <w:rFonts w:ascii="Arial" w:hAnsi="Arial" w:cs="Arial"/>
          <w:sz w:val="18"/>
          <w:szCs w:val="18"/>
        </w:rPr>
        <w:t>manter, durante toda a execução do contrato, em compatibilidade com as obrigações assumidas, todas as condições de habilitação e qualificação exigidas na licitação;</w:t>
      </w:r>
    </w:p>
    <w:p w14:paraId="23AF3B1F" w14:textId="77777777" w:rsidR="00FA11D7" w:rsidRPr="00F87DA5" w:rsidRDefault="00FA11D7" w:rsidP="00FA11D7">
      <w:pPr>
        <w:numPr>
          <w:ilvl w:val="2"/>
          <w:numId w:val="24"/>
        </w:numPr>
        <w:spacing w:before="120" w:after="120" w:line="276" w:lineRule="auto"/>
        <w:ind w:left="1134" w:firstLine="0"/>
        <w:jc w:val="both"/>
        <w:rPr>
          <w:rFonts w:ascii="Arial" w:hAnsi="Arial" w:cs="Arial"/>
          <w:sz w:val="18"/>
          <w:szCs w:val="18"/>
        </w:rPr>
      </w:pPr>
      <w:r w:rsidRPr="00F87DA5">
        <w:rPr>
          <w:rFonts w:ascii="Arial" w:hAnsi="Arial" w:cs="Arial"/>
          <w:sz w:val="18"/>
          <w:szCs w:val="18"/>
        </w:rPr>
        <w:t>indicar preposto para representá-la durante a execução do contrato.</w:t>
      </w:r>
    </w:p>
    <w:p w14:paraId="147BC7E4" w14:textId="77777777" w:rsidR="00FA11D7" w:rsidRPr="00F87DA5" w:rsidRDefault="00FA11D7" w:rsidP="00FA11D7">
      <w:pPr>
        <w:numPr>
          <w:ilvl w:val="2"/>
          <w:numId w:val="24"/>
        </w:numPr>
        <w:spacing w:before="120" w:after="120" w:line="276" w:lineRule="auto"/>
        <w:ind w:left="1134" w:firstLine="0"/>
        <w:jc w:val="both"/>
        <w:rPr>
          <w:rFonts w:ascii="Arial" w:hAnsi="Arial" w:cs="Arial"/>
          <w:i/>
          <w:color w:val="FF0000"/>
          <w:sz w:val="18"/>
          <w:szCs w:val="18"/>
        </w:rPr>
      </w:pPr>
      <w:r w:rsidRPr="00F87DA5">
        <w:rPr>
          <w:rFonts w:ascii="Arial" w:hAnsi="Arial" w:cs="Arial"/>
          <w:i/>
          <w:color w:val="FF0000"/>
          <w:sz w:val="18"/>
          <w:szCs w:val="18"/>
        </w:rPr>
        <w:t xml:space="preserve">Responsabilizar-se pelas plenas condições de uso e funcionamento do objeto contratado quando não se tratar de </w:t>
      </w:r>
      <w:r w:rsidRPr="00F87DA5">
        <w:rPr>
          <w:rFonts w:ascii="Arial" w:hAnsi="Arial" w:cs="Arial"/>
          <w:i/>
          <w:iCs/>
          <w:color w:val="FF0000"/>
          <w:sz w:val="18"/>
          <w:szCs w:val="18"/>
        </w:rPr>
        <w:t>equipamento</w:t>
      </w:r>
      <w:r w:rsidRPr="00F87DA5">
        <w:rPr>
          <w:rFonts w:ascii="Arial" w:hAnsi="Arial" w:cs="Arial"/>
          <w:i/>
          <w:color w:val="FF0000"/>
          <w:sz w:val="18"/>
          <w:szCs w:val="18"/>
        </w:rPr>
        <w:t xml:space="preserve"> novo, nos termos do art. 4º-A da Lei nº 13.979/20.</w:t>
      </w:r>
    </w:p>
    <w:p w14:paraId="6BB02F12" w14:textId="77777777" w:rsidR="00FA11D7" w:rsidRPr="00F87DA5" w:rsidRDefault="00FA11D7" w:rsidP="00FA11D7">
      <w:pPr>
        <w:pStyle w:val="Nvel2"/>
        <w:ind w:right="-15"/>
        <w:rPr>
          <w:rFonts w:cs="Arial"/>
          <w:sz w:val="18"/>
          <w:szCs w:val="18"/>
        </w:rPr>
      </w:pPr>
      <w:r w:rsidRPr="00F87DA5">
        <w:rPr>
          <w:rFonts w:cs="Arial"/>
          <w:bCs/>
          <w:sz w:val="18"/>
          <w:szCs w:val="18"/>
        </w:rPr>
        <w:t>Nota Explicativa:</w:t>
      </w:r>
      <w:r w:rsidRPr="00F87DA5">
        <w:rPr>
          <w:rFonts w:cs="Arial"/>
          <w:sz w:val="18"/>
          <w:szCs w:val="18"/>
        </w:rPr>
        <w:t xml:space="preserve"> A inclusão do item acima é obrigatória caso se permita o fornecimento de bens que não sejam equipamentos novos, conforme previsão constante do objeto a ser contratado, em conformidade com o art. 4º-A da Lei nº 13.979/20 e com este Projeto Básico.</w:t>
      </w:r>
    </w:p>
    <w:p w14:paraId="610ABD0C" w14:textId="77777777" w:rsidR="00FA11D7" w:rsidRPr="00F87DA5" w:rsidRDefault="00FA11D7" w:rsidP="00FA11D7">
      <w:pPr>
        <w:pStyle w:val="citao2"/>
        <w:spacing w:line="276" w:lineRule="auto"/>
        <w:rPr>
          <w:rFonts w:cs="Arial"/>
          <w:sz w:val="18"/>
          <w:szCs w:val="18"/>
        </w:rPr>
      </w:pPr>
      <w:r w:rsidRPr="00F87DA5">
        <w:rPr>
          <w:rFonts w:cs="Arial"/>
          <w:b/>
          <w:sz w:val="18"/>
          <w:szCs w:val="18"/>
        </w:rPr>
        <w:t>Nota Explicativa</w:t>
      </w:r>
      <w:r w:rsidRPr="00F87DA5">
        <w:rPr>
          <w:rFonts w:cs="Arial"/>
          <w:sz w:val="18"/>
          <w:szCs w:val="18"/>
        </w:rPr>
        <w:t>: As cláusulas acima elencadas são as mínimas necessárias. As peculiaridades da contratação podem recomendar a adoção de outras obrigações.</w:t>
      </w:r>
    </w:p>
    <w:p w14:paraId="74036AC5" w14:textId="77777777" w:rsidR="00FA11D7" w:rsidRPr="00F87DA5" w:rsidRDefault="00FA11D7" w:rsidP="00FA11D7">
      <w:pPr>
        <w:pStyle w:val="SombreamentoMdio1-nfase31"/>
        <w:rPr>
          <w:rFonts w:ascii="Arial" w:hAnsi="Arial" w:cs="Arial"/>
          <w:sz w:val="18"/>
          <w:szCs w:val="18"/>
        </w:rPr>
      </w:pPr>
      <w:r w:rsidRPr="00F87DA5">
        <w:rPr>
          <w:rFonts w:ascii="Arial" w:hAnsi="Arial" w:cs="Arial"/>
          <w:sz w:val="18"/>
          <w:szCs w:val="18"/>
        </w:rPr>
        <w:t>DA SUBCONTRATAÇÃO</w:t>
      </w:r>
    </w:p>
    <w:p w14:paraId="4223F99C" w14:textId="77777777" w:rsidR="00FA11D7" w:rsidRPr="00F87DA5" w:rsidRDefault="00FA11D7" w:rsidP="00FA11D7">
      <w:pPr>
        <w:rPr>
          <w:rFonts w:ascii="Arial" w:hAnsi="Arial" w:cs="Arial"/>
          <w:sz w:val="18"/>
          <w:szCs w:val="18"/>
          <w:lang w:val="x-none"/>
        </w:rPr>
      </w:pPr>
      <w:r w:rsidRPr="00F87DA5">
        <w:rPr>
          <w:rFonts w:ascii="Arial" w:hAnsi="Arial" w:cs="Arial"/>
          <w:sz w:val="18"/>
          <w:szCs w:val="18"/>
          <w:lang w:val="x-none"/>
        </w:rPr>
        <w:t>Nota Explicativa: Dispõe a Lei nº 8.666/93, em seu art. 72, que a Contratada, na execução do contrato, sem prejuízo das responsabilidades contratuais e legais, poderá subcontratar partes do serviço ou fornecimento, até o limite admitido, em cada caso, pela Administração</w:t>
      </w:r>
    </w:p>
    <w:p w14:paraId="792B9AD4" w14:textId="77777777" w:rsidR="00FA11D7" w:rsidRPr="00F87DA5" w:rsidRDefault="00FA11D7" w:rsidP="00FA11D7">
      <w:pPr>
        <w:pBdr>
          <w:top w:val="single" w:sz="4" w:space="1" w:color="000080"/>
          <w:left w:val="single" w:sz="4" w:space="4" w:color="000080"/>
          <w:bottom w:val="single" w:sz="4" w:space="1" w:color="000080"/>
          <w:right w:val="single" w:sz="4" w:space="4" w:color="000080"/>
        </w:pBdr>
        <w:shd w:val="clear" w:color="auto" w:fill="FFFFCC"/>
        <w:suppressAutoHyphens/>
        <w:spacing w:before="120"/>
        <w:jc w:val="both"/>
        <w:rPr>
          <w:rFonts w:ascii="Arial" w:eastAsia="Calibri" w:hAnsi="Arial" w:cs="Arial"/>
          <w:i/>
          <w:iCs/>
          <w:color w:val="000000"/>
          <w:sz w:val="18"/>
          <w:szCs w:val="18"/>
        </w:rPr>
      </w:pPr>
      <w:r w:rsidRPr="00F87DA5">
        <w:rPr>
          <w:rFonts w:ascii="Arial" w:eastAsia="Calibri" w:hAnsi="Arial" w:cs="Arial"/>
          <w:i/>
          <w:iCs/>
          <w:color w:val="000000"/>
          <w:sz w:val="18"/>
          <w:szCs w:val="18"/>
          <w:lang w:val="x-none"/>
        </w:rPr>
        <w:lastRenderedPageBreak/>
        <w:t xml:space="preserve">A redação que segue é meramente ilustrativa e contempla a vedação à subcontratação, assim como a subcontratação parcial do objeto. </w:t>
      </w:r>
      <w:r w:rsidRPr="00F87DA5">
        <w:rPr>
          <w:rFonts w:ascii="Arial" w:eastAsia="Calibri" w:hAnsi="Arial" w:cs="Arial"/>
          <w:i/>
          <w:iCs/>
          <w:color w:val="000000"/>
          <w:sz w:val="18"/>
          <w:szCs w:val="18"/>
        </w:rPr>
        <w:t>Saliente-se que a regra em procedimentos de dispensa de licitação é a proibição da subcontratação, de modo que qualquer previsão de subcontratação, ainda que excepcional, deve ser devidamente justificada e deve se limitar a prestações acessórias ao objeto contratual principal.</w:t>
      </w:r>
    </w:p>
    <w:p w14:paraId="18DFA9F5" w14:textId="77777777" w:rsidR="00FA11D7" w:rsidRPr="00F87DA5" w:rsidRDefault="00FA11D7" w:rsidP="00FA11D7">
      <w:pPr>
        <w:keepNext/>
        <w:keepLines/>
        <w:numPr>
          <w:ilvl w:val="1"/>
          <w:numId w:val="24"/>
        </w:numPr>
        <w:spacing w:before="480" w:after="120" w:line="276" w:lineRule="auto"/>
        <w:jc w:val="both"/>
        <w:outlineLvl w:val="0"/>
        <w:rPr>
          <w:rFonts w:ascii="Arial" w:eastAsiaTheme="majorEastAsia" w:hAnsi="Arial" w:cs="Arial"/>
          <w:i/>
          <w:color w:val="FF0000"/>
          <w:sz w:val="18"/>
          <w:szCs w:val="18"/>
        </w:rPr>
      </w:pPr>
      <w:r w:rsidRPr="00F87DA5">
        <w:rPr>
          <w:rFonts w:ascii="Arial" w:eastAsiaTheme="majorEastAsia" w:hAnsi="Arial" w:cs="Arial"/>
          <w:i/>
          <w:color w:val="FF0000"/>
          <w:sz w:val="18"/>
          <w:szCs w:val="18"/>
        </w:rPr>
        <w:t>Não será admitida a subcontratação do objeto,</w:t>
      </w:r>
    </w:p>
    <w:p w14:paraId="5787E80E" w14:textId="77777777" w:rsidR="00FA11D7" w:rsidRPr="00F87DA5" w:rsidRDefault="00FA11D7" w:rsidP="00FA11D7">
      <w:pPr>
        <w:tabs>
          <w:tab w:val="left" w:pos="0"/>
        </w:tabs>
        <w:spacing w:before="120" w:after="120"/>
        <w:ind w:left="425"/>
        <w:jc w:val="both"/>
        <w:rPr>
          <w:rFonts w:ascii="Arial" w:hAnsi="Arial" w:cs="Arial"/>
          <w:i/>
          <w:color w:val="FF0000"/>
          <w:sz w:val="18"/>
          <w:szCs w:val="18"/>
        </w:rPr>
      </w:pPr>
      <w:r w:rsidRPr="00F87DA5">
        <w:rPr>
          <w:rFonts w:ascii="Arial" w:hAnsi="Arial" w:cs="Arial"/>
          <w:i/>
          <w:color w:val="FF0000"/>
          <w:sz w:val="18"/>
          <w:szCs w:val="18"/>
        </w:rPr>
        <w:t>Ou</w:t>
      </w:r>
    </w:p>
    <w:p w14:paraId="13DE48F1" w14:textId="77777777" w:rsidR="00FA11D7" w:rsidRPr="00F87DA5" w:rsidRDefault="00FA11D7" w:rsidP="00FA11D7">
      <w:pPr>
        <w:numPr>
          <w:ilvl w:val="0"/>
          <w:numId w:val="29"/>
        </w:numPr>
        <w:spacing w:before="120" w:after="120" w:line="276" w:lineRule="auto"/>
        <w:jc w:val="both"/>
        <w:rPr>
          <w:rFonts w:ascii="Arial" w:hAnsi="Arial" w:cs="Arial"/>
          <w:i/>
          <w:vanish/>
          <w:color w:val="FF0000"/>
          <w:sz w:val="18"/>
          <w:szCs w:val="18"/>
        </w:rPr>
      </w:pPr>
    </w:p>
    <w:p w14:paraId="51A0EF96" w14:textId="77777777" w:rsidR="00FA11D7" w:rsidRPr="00F87DA5" w:rsidRDefault="00FA11D7" w:rsidP="00FA11D7">
      <w:pPr>
        <w:numPr>
          <w:ilvl w:val="0"/>
          <w:numId w:val="29"/>
        </w:numPr>
        <w:spacing w:before="120" w:after="120" w:line="276" w:lineRule="auto"/>
        <w:jc w:val="both"/>
        <w:rPr>
          <w:rFonts w:ascii="Arial" w:hAnsi="Arial" w:cs="Arial"/>
          <w:i/>
          <w:vanish/>
          <w:color w:val="FF0000"/>
          <w:sz w:val="18"/>
          <w:szCs w:val="18"/>
        </w:rPr>
      </w:pPr>
    </w:p>
    <w:p w14:paraId="26142383" w14:textId="77777777" w:rsidR="00FA11D7" w:rsidRPr="00F87DA5" w:rsidRDefault="00FA11D7" w:rsidP="00FA11D7">
      <w:pPr>
        <w:numPr>
          <w:ilvl w:val="0"/>
          <w:numId w:val="29"/>
        </w:numPr>
        <w:spacing w:before="120" w:after="120" w:line="276" w:lineRule="auto"/>
        <w:jc w:val="both"/>
        <w:rPr>
          <w:rFonts w:ascii="Arial" w:hAnsi="Arial" w:cs="Arial"/>
          <w:i/>
          <w:vanish/>
          <w:color w:val="FF0000"/>
          <w:sz w:val="18"/>
          <w:szCs w:val="18"/>
        </w:rPr>
      </w:pPr>
    </w:p>
    <w:p w14:paraId="6DA32025" w14:textId="77777777" w:rsidR="00FA11D7" w:rsidRPr="00F87DA5" w:rsidRDefault="00FA11D7" w:rsidP="00FA11D7">
      <w:pPr>
        <w:numPr>
          <w:ilvl w:val="0"/>
          <w:numId w:val="29"/>
        </w:numPr>
        <w:spacing w:before="120" w:after="120" w:line="276" w:lineRule="auto"/>
        <w:jc w:val="both"/>
        <w:rPr>
          <w:rFonts w:ascii="Arial" w:hAnsi="Arial" w:cs="Arial"/>
          <w:i/>
          <w:vanish/>
          <w:color w:val="FF0000"/>
          <w:sz w:val="18"/>
          <w:szCs w:val="18"/>
        </w:rPr>
      </w:pPr>
    </w:p>
    <w:p w14:paraId="26151731" w14:textId="77777777" w:rsidR="00FA11D7" w:rsidRPr="00F87DA5" w:rsidRDefault="00FA11D7" w:rsidP="00FA11D7">
      <w:pPr>
        <w:keepNext/>
        <w:keepLines/>
        <w:numPr>
          <w:ilvl w:val="1"/>
          <w:numId w:val="24"/>
        </w:numPr>
        <w:tabs>
          <w:tab w:val="num" w:pos="0"/>
        </w:tabs>
        <w:spacing w:before="480" w:after="120" w:line="276" w:lineRule="auto"/>
        <w:jc w:val="both"/>
        <w:outlineLvl w:val="0"/>
        <w:rPr>
          <w:rFonts w:ascii="Arial" w:eastAsiaTheme="majorEastAsia" w:hAnsi="Arial" w:cs="Arial"/>
          <w:i/>
          <w:color w:val="FF0000"/>
          <w:sz w:val="18"/>
          <w:szCs w:val="18"/>
        </w:rPr>
      </w:pPr>
      <w:r w:rsidRPr="00F87DA5">
        <w:rPr>
          <w:rFonts w:ascii="Arial" w:eastAsiaTheme="majorEastAsia" w:hAnsi="Arial" w:cs="Arial"/>
          <w:i/>
          <w:color w:val="FF0000"/>
          <w:sz w:val="18"/>
          <w:szCs w:val="18"/>
        </w:rPr>
        <w:t>É permitida a subcontratação parcial do objeto, até o limite de ......% (</w:t>
      </w:r>
      <w:proofErr w:type="gramStart"/>
      <w:r w:rsidRPr="00F87DA5">
        <w:rPr>
          <w:rFonts w:ascii="Arial" w:eastAsiaTheme="majorEastAsia" w:hAnsi="Arial" w:cs="Arial"/>
          <w:i/>
          <w:color w:val="FF0000"/>
          <w:sz w:val="18"/>
          <w:szCs w:val="18"/>
        </w:rPr>
        <w:t>.....</w:t>
      </w:r>
      <w:proofErr w:type="gramEnd"/>
      <w:r w:rsidRPr="00F87DA5">
        <w:rPr>
          <w:rFonts w:ascii="Arial" w:eastAsiaTheme="majorEastAsia" w:hAnsi="Arial" w:cs="Arial"/>
          <w:i/>
          <w:color w:val="FF0000"/>
          <w:sz w:val="18"/>
          <w:szCs w:val="18"/>
        </w:rPr>
        <w:t xml:space="preserve"> por cento) do valor total do contrato, nas seguintes condições:</w:t>
      </w:r>
    </w:p>
    <w:p w14:paraId="12276E12" w14:textId="77777777" w:rsidR="00FA11D7" w:rsidRPr="00F87DA5" w:rsidRDefault="00FA11D7" w:rsidP="00FA11D7">
      <w:pPr>
        <w:keepNext/>
        <w:keepLines/>
        <w:numPr>
          <w:ilvl w:val="2"/>
          <w:numId w:val="24"/>
        </w:numPr>
        <w:spacing w:before="480" w:after="120" w:line="276" w:lineRule="auto"/>
        <w:jc w:val="both"/>
        <w:outlineLvl w:val="0"/>
        <w:rPr>
          <w:rFonts w:ascii="Arial" w:eastAsiaTheme="majorEastAsia" w:hAnsi="Arial" w:cs="Arial"/>
          <w:i/>
          <w:color w:val="FF0000"/>
          <w:sz w:val="18"/>
          <w:szCs w:val="18"/>
        </w:rPr>
      </w:pPr>
      <w:r w:rsidRPr="00F87DA5">
        <w:rPr>
          <w:rFonts w:ascii="Arial" w:eastAsiaTheme="majorEastAsia" w:hAnsi="Arial" w:cs="Arial"/>
          <w:i/>
          <w:color w:val="FF0000"/>
          <w:sz w:val="18"/>
          <w:szCs w:val="18"/>
        </w:rPr>
        <w:t>É vedada a sub-rogação completa ou da parcela principal da obrigação</w:t>
      </w:r>
    </w:p>
    <w:p w14:paraId="0DB67605" w14:textId="77777777" w:rsidR="00FA11D7" w:rsidRPr="00F87DA5" w:rsidRDefault="00FA11D7" w:rsidP="00FA11D7">
      <w:pPr>
        <w:keepNext/>
        <w:keepLines/>
        <w:numPr>
          <w:ilvl w:val="2"/>
          <w:numId w:val="24"/>
        </w:numPr>
        <w:spacing w:before="480" w:after="120" w:line="276" w:lineRule="auto"/>
        <w:jc w:val="both"/>
        <w:outlineLvl w:val="0"/>
        <w:rPr>
          <w:rFonts w:ascii="Arial" w:eastAsiaTheme="majorEastAsia" w:hAnsi="Arial" w:cs="Arial"/>
          <w:i/>
          <w:color w:val="FF0000"/>
          <w:sz w:val="18"/>
          <w:szCs w:val="18"/>
        </w:rPr>
      </w:pPr>
      <w:r w:rsidRPr="00F87DA5">
        <w:rPr>
          <w:rFonts w:ascii="Arial" w:eastAsiaTheme="majorEastAsia" w:hAnsi="Arial" w:cs="Arial"/>
          <w:i/>
          <w:color w:val="FF0000"/>
          <w:sz w:val="18"/>
          <w:szCs w:val="18"/>
        </w:rPr>
        <w:t>...</w:t>
      </w:r>
    </w:p>
    <w:p w14:paraId="2BDA4A40" w14:textId="77777777" w:rsidR="00FA11D7" w:rsidRPr="00F87DA5" w:rsidRDefault="00FA11D7" w:rsidP="00FA11D7">
      <w:pPr>
        <w:keepNext/>
        <w:keepLines/>
        <w:numPr>
          <w:ilvl w:val="2"/>
          <w:numId w:val="24"/>
        </w:numPr>
        <w:spacing w:before="480" w:after="120" w:line="276" w:lineRule="auto"/>
        <w:jc w:val="both"/>
        <w:outlineLvl w:val="0"/>
        <w:rPr>
          <w:rFonts w:ascii="Arial" w:eastAsiaTheme="majorEastAsia" w:hAnsi="Arial" w:cs="Arial"/>
          <w:i/>
          <w:color w:val="FF0000"/>
          <w:sz w:val="18"/>
          <w:szCs w:val="18"/>
        </w:rPr>
      </w:pPr>
      <w:r w:rsidRPr="00F87DA5">
        <w:rPr>
          <w:rFonts w:ascii="Arial" w:eastAsiaTheme="majorEastAsia" w:hAnsi="Arial" w:cs="Arial"/>
          <w:i/>
          <w:color w:val="FF0000"/>
          <w:sz w:val="18"/>
          <w:szCs w:val="18"/>
        </w:rPr>
        <w:t>....</w:t>
      </w:r>
    </w:p>
    <w:p w14:paraId="705F4812" w14:textId="77777777" w:rsidR="00FA11D7" w:rsidRPr="00F87DA5" w:rsidRDefault="00FA11D7" w:rsidP="00FA11D7">
      <w:pPr>
        <w:keepNext/>
        <w:keepLines/>
        <w:numPr>
          <w:ilvl w:val="1"/>
          <w:numId w:val="24"/>
        </w:numPr>
        <w:tabs>
          <w:tab w:val="num" w:pos="0"/>
        </w:tabs>
        <w:spacing w:before="480" w:after="120" w:line="276" w:lineRule="auto"/>
        <w:jc w:val="both"/>
        <w:outlineLvl w:val="0"/>
        <w:rPr>
          <w:rFonts w:ascii="Arial" w:eastAsiaTheme="majorEastAsia" w:hAnsi="Arial" w:cs="Arial"/>
          <w:i/>
          <w:color w:val="FF0000"/>
          <w:sz w:val="18"/>
          <w:szCs w:val="18"/>
        </w:rPr>
      </w:pPr>
      <w:r w:rsidRPr="00F87DA5">
        <w:rPr>
          <w:rFonts w:ascii="Arial" w:eastAsiaTheme="majorEastAsia" w:hAnsi="Arial" w:cs="Arial"/>
          <w:i/>
          <w:color w:val="FF0000"/>
          <w:sz w:val="18"/>
          <w:szCs w:val="18"/>
        </w:rPr>
        <w:t xml:space="preserve">A subcontratação depende de autorização prévia da Contratante, a quem incumbe avaliar se a subcontratada cumpre os requisitos de qualificação técnica necessários para a execução do objeto. </w:t>
      </w:r>
    </w:p>
    <w:p w14:paraId="125CDE0B" w14:textId="77777777" w:rsidR="00FA11D7" w:rsidRPr="00F87DA5" w:rsidRDefault="00FA11D7" w:rsidP="00FA11D7">
      <w:pPr>
        <w:keepNext/>
        <w:keepLines/>
        <w:numPr>
          <w:ilvl w:val="1"/>
          <w:numId w:val="24"/>
        </w:numPr>
        <w:tabs>
          <w:tab w:val="num" w:pos="0"/>
        </w:tabs>
        <w:spacing w:before="480" w:after="120" w:line="276" w:lineRule="auto"/>
        <w:jc w:val="both"/>
        <w:outlineLvl w:val="0"/>
        <w:rPr>
          <w:rFonts w:ascii="Arial" w:eastAsiaTheme="majorEastAsia" w:hAnsi="Arial" w:cs="Arial"/>
          <w:i/>
          <w:color w:val="FF0000"/>
          <w:sz w:val="18"/>
          <w:szCs w:val="18"/>
        </w:rPr>
      </w:pPr>
      <w:r w:rsidRPr="00F87DA5">
        <w:rPr>
          <w:rFonts w:ascii="Arial" w:eastAsiaTheme="majorEastAsia" w:hAnsi="Arial" w:cs="Arial"/>
          <w:i/>
          <w:color w:val="FF0000"/>
          <w:sz w:val="18"/>
          <w:szCs w:val="18"/>
        </w:rPr>
        <w:t>Em qualquer hipótese de subcontratação, permanece a responsabilidade integral da Contratada pela perfeita execução contratual, cabendo-lhe realizar a supervisão e coordenação das atividades da subcontratada, bem como responder perante a Contratante pelo rigoroso cumprimento das obrigações contratuais correspondentes ao objeto da subcontratação.</w:t>
      </w:r>
    </w:p>
    <w:p w14:paraId="0FBEF715" w14:textId="77777777" w:rsidR="00FA11D7" w:rsidRPr="00F87DA5" w:rsidRDefault="00FA11D7" w:rsidP="00FA11D7">
      <w:pPr>
        <w:pStyle w:val="SombreamentoMdio1-nfase31"/>
        <w:rPr>
          <w:rFonts w:ascii="Arial" w:hAnsi="Arial" w:cs="Arial"/>
          <w:sz w:val="18"/>
          <w:szCs w:val="18"/>
          <w:lang w:eastAsia="en-US"/>
        </w:rPr>
      </w:pPr>
      <w:r w:rsidRPr="00F87DA5">
        <w:rPr>
          <w:rFonts w:ascii="Arial" w:hAnsi="Arial" w:cs="Arial"/>
          <w:sz w:val="18"/>
          <w:szCs w:val="18"/>
          <w:lang w:eastAsia="en-US"/>
        </w:rPr>
        <w:t>ALTERAÇÃO SUBJETIVA</w:t>
      </w:r>
    </w:p>
    <w:p w14:paraId="2C19A51D"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FF"/>
          <w:sz w:val="18"/>
          <w:szCs w:val="18"/>
        </w:rPr>
      </w:pPr>
      <w:r w:rsidRPr="00F87DA5">
        <w:rPr>
          <w:rFonts w:ascii="Arial" w:hAnsi="Arial" w:cs="Arial"/>
          <w:sz w:val="18"/>
          <w:szCs w:val="18"/>
        </w:rPr>
        <w:t>É admissível a fusão, cisão ou incorporação da contratada com/em outra pessoa jurídica, desde que sejam observados pela nova pessoa jurídica todos os requisitos de habilitação exigidos na licitação original; sejam mantidas as demais cláusulas e condições do contrato; não haja prejuízo à execução do objeto pactuado e haja a anuência expressa da Administração à continuidade do contrato.</w:t>
      </w:r>
    </w:p>
    <w:p w14:paraId="6EE0241F" w14:textId="77777777" w:rsidR="00FA11D7" w:rsidRPr="00F87DA5" w:rsidRDefault="00FA11D7" w:rsidP="00FA11D7">
      <w:pPr>
        <w:pStyle w:val="SombreamentoMdio1-nfase31"/>
        <w:rPr>
          <w:rFonts w:ascii="Arial" w:hAnsi="Arial" w:cs="Arial"/>
          <w:sz w:val="18"/>
          <w:szCs w:val="18"/>
          <w:lang w:eastAsia="en-US"/>
        </w:rPr>
      </w:pPr>
      <w:r w:rsidRPr="00F87DA5">
        <w:rPr>
          <w:rFonts w:ascii="Arial" w:hAnsi="Arial" w:cs="Arial"/>
          <w:sz w:val="18"/>
          <w:szCs w:val="18"/>
          <w:lang w:eastAsia="en-US"/>
        </w:rPr>
        <w:t xml:space="preserve">DO CONTROLE </w:t>
      </w:r>
      <w:r w:rsidRPr="00F87DA5">
        <w:rPr>
          <w:rFonts w:ascii="Arial" w:hAnsi="Arial" w:cs="Arial"/>
          <w:color w:val="auto"/>
          <w:sz w:val="18"/>
          <w:szCs w:val="18"/>
          <w:lang w:eastAsia="en-US"/>
        </w:rPr>
        <w:t xml:space="preserve">E FISCALIZAÇÃO DA </w:t>
      </w:r>
      <w:r w:rsidRPr="00F87DA5">
        <w:rPr>
          <w:rFonts w:ascii="Arial" w:hAnsi="Arial" w:cs="Arial"/>
          <w:sz w:val="18"/>
          <w:szCs w:val="18"/>
          <w:lang w:eastAsia="en-US"/>
        </w:rPr>
        <w:t>EXECUÇÃO</w:t>
      </w:r>
    </w:p>
    <w:p w14:paraId="27D6AA41" w14:textId="77777777" w:rsidR="00FA11D7" w:rsidRPr="00F87DA5" w:rsidRDefault="00FA11D7" w:rsidP="00FA11D7">
      <w:pPr>
        <w:numPr>
          <w:ilvl w:val="1"/>
          <w:numId w:val="24"/>
        </w:numPr>
        <w:spacing w:before="120" w:after="120" w:line="276" w:lineRule="auto"/>
        <w:ind w:left="425" w:firstLine="0"/>
        <w:jc w:val="both"/>
        <w:rPr>
          <w:rFonts w:ascii="Arial" w:hAnsi="Arial" w:cs="Arial"/>
          <w:bCs/>
          <w:color w:val="000000"/>
          <w:sz w:val="18"/>
          <w:szCs w:val="18"/>
        </w:rPr>
      </w:pPr>
      <w:r w:rsidRPr="00F87DA5">
        <w:rPr>
          <w:rFonts w:ascii="Arial" w:hAnsi="Arial" w:cs="Arial"/>
          <w:color w:val="000000"/>
          <w:sz w:val="18"/>
          <w:szCs w:val="18"/>
        </w:rPr>
        <w:t>Nos termos do art. 67 Lei nº 8.666, de 1993, será designado representante para acompanhar e fiscalizar a entrega dos bens, anotando em registro próprio todas as ocorrências relacionadas com a execução e determinando o que for necessário à regularização de falhas ou defeitos observados.</w:t>
      </w:r>
    </w:p>
    <w:p w14:paraId="714E5627" w14:textId="77777777" w:rsidR="00FA11D7" w:rsidRPr="00F87DA5" w:rsidRDefault="00FA11D7" w:rsidP="00FA11D7">
      <w:pPr>
        <w:numPr>
          <w:ilvl w:val="2"/>
          <w:numId w:val="24"/>
        </w:numPr>
        <w:spacing w:before="120" w:after="120" w:line="276" w:lineRule="auto"/>
        <w:ind w:left="1134" w:firstLine="0"/>
        <w:jc w:val="both"/>
        <w:rPr>
          <w:rFonts w:ascii="Arial" w:hAnsi="Arial" w:cs="Arial"/>
          <w:bCs/>
          <w:sz w:val="18"/>
          <w:szCs w:val="18"/>
          <w:highlight w:val="yellow"/>
        </w:rPr>
      </w:pPr>
      <w:r w:rsidRPr="00F87DA5">
        <w:rPr>
          <w:rFonts w:ascii="Arial" w:hAnsi="Arial" w:cs="Arial"/>
          <w:sz w:val="18"/>
          <w:szCs w:val="18"/>
          <w:highlight w:val="yellow"/>
        </w:rPr>
        <w:t>O recebimento de material de valor superior a R$ 176.000,00 (cento e setenta e seis mil reais) será confiado a uma comissão de, no mínimo, 3 (três) membros, designados pela autoridade competente.</w:t>
      </w:r>
    </w:p>
    <w:p w14:paraId="654C0E80" w14:textId="77777777" w:rsidR="00FA11D7" w:rsidRPr="00F87DA5" w:rsidRDefault="00FA11D7" w:rsidP="00FA11D7">
      <w:pPr>
        <w:pStyle w:val="citao2"/>
        <w:rPr>
          <w:rFonts w:cs="Arial"/>
          <w:sz w:val="18"/>
          <w:szCs w:val="18"/>
        </w:rPr>
      </w:pPr>
      <w:r w:rsidRPr="00F87DA5">
        <w:rPr>
          <w:rFonts w:cs="Arial"/>
          <w:b/>
          <w:sz w:val="18"/>
          <w:szCs w:val="18"/>
        </w:rPr>
        <w:lastRenderedPageBreak/>
        <w:t>Nota explicativa</w:t>
      </w:r>
      <w:r w:rsidRPr="00F87DA5">
        <w:rPr>
          <w:rFonts w:cs="Arial"/>
          <w:sz w:val="18"/>
          <w:szCs w:val="18"/>
        </w:rPr>
        <w:t>: A fiscalização da execução contratual deve ser realizada de forma adequada por profissional com experiência na área.</w:t>
      </w:r>
    </w:p>
    <w:p w14:paraId="31D539EA"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A fiscalização de que trata este item não exclui nem reduz a responsabilidade da Contratada, inclusive perante terceiros, por qualquer irregularidade, ainda que resultante de imperfeições técnicas ou vícios redibitórios, e, na ocorrência desta, não implica em corresponsabilidade da Administração ou de seus agentes e prepostos, de conformidade com o art. 70 da Lei nº 8.666, de 1993.</w:t>
      </w:r>
    </w:p>
    <w:p w14:paraId="5C1B91AF"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O representante da Administração anotará em registro próprio todas as ocorrências relacionadas com a execução do contrato, indicando dia, mês e ano, bem como o nome dos funcionários eventualmente envolvidos, determinando o que for necessário à regularização das falhas ou defeitos observados e encaminhando os apontamentos à autoridade competente para as providências cabíveis.</w:t>
      </w:r>
    </w:p>
    <w:p w14:paraId="28B0D1F3" w14:textId="77777777" w:rsidR="00FA11D7" w:rsidRPr="00F87DA5" w:rsidRDefault="00FA11D7" w:rsidP="00FA11D7">
      <w:pPr>
        <w:pStyle w:val="SombreamentoMdio1-nfase31"/>
        <w:rPr>
          <w:rFonts w:ascii="Arial" w:hAnsi="Arial" w:cs="Arial"/>
          <w:sz w:val="18"/>
          <w:szCs w:val="18"/>
        </w:rPr>
      </w:pPr>
      <w:r w:rsidRPr="00F87DA5">
        <w:rPr>
          <w:rFonts w:ascii="Arial" w:hAnsi="Arial" w:cs="Arial"/>
          <w:sz w:val="18"/>
          <w:szCs w:val="18"/>
        </w:rPr>
        <w:t>DO PAGAMENTO</w:t>
      </w:r>
    </w:p>
    <w:p w14:paraId="227315EB" w14:textId="77777777" w:rsidR="00FA11D7" w:rsidRPr="00F87DA5" w:rsidRDefault="00FA11D7" w:rsidP="00FA11D7">
      <w:pPr>
        <w:spacing w:before="120" w:after="120"/>
        <w:ind w:left="425"/>
        <w:jc w:val="both"/>
        <w:rPr>
          <w:rFonts w:ascii="Arial" w:hAnsi="Arial" w:cs="Arial"/>
          <w:color w:val="000000"/>
          <w:sz w:val="18"/>
          <w:szCs w:val="18"/>
        </w:rPr>
      </w:pPr>
    </w:p>
    <w:p w14:paraId="341CAC84" w14:textId="77777777" w:rsidR="00FA11D7" w:rsidRPr="00F87DA5" w:rsidRDefault="00FA11D7" w:rsidP="00FA11D7">
      <w:pPr>
        <w:numPr>
          <w:ilvl w:val="1"/>
          <w:numId w:val="24"/>
        </w:numPr>
        <w:spacing w:before="120" w:after="120" w:line="276" w:lineRule="auto"/>
        <w:jc w:val="both"/>
        <w:rPr>
          <w:rFonts w:ascii="Arial" w:hAnsi="Arial" w:cs="Arial"/>
          <w:color w:val="000000"/>
          <w:sz w:val="18"/>
          <w:szCs w:val="18"/>
        </w:rPr>
      </w:pPr>
      <w:r w:rsidRPr="00F87DA5">
        <w:rPr>
          <w:rFonts w:ascii="Arial" w:hAnsi="Arial" w:cs="Arial"/>
          <w:color w:val="000000"/>
          <w:sz w:val="18"/>
          <w:szCs w:val="18"/>
        </w:rPr>
        <w:t xml:space="preserve">O pagamento será realizado no prazo máximo de até </w:t>
      </w:r>
      <w:r w:rsidRPr="00F87DA5">
        <w:rPr>
          <w:rFonts w:ascii="Arial" w:hAnsi="Arial" w:cs="Arial"/>
          <w:color w:val="FF0000"/>
          <w:sz w:val="18"/>
          <w:szCs w:val="18"/>
        </w:rPr>
        <w:t>...... (</w:t>
      </w:r>
      <w:proofErr w:type="gramStart"/>
      <w:r w:rsidRPr="00F87DA5">
        <w:rPr>
          <w:rFonts w:ascii="Arial" w:hAnsi="Arial" w:cs="Arial"/>
          <w:color w:val="FF0000"/>
          <w:sz w:val="18"/>
          <w:szCs w:val="18"/>
        </w:rPr>
        <w:t>.....</w:t>
      </w:r>
      <w:proofErr w:type="gramEnd"/>
      <w:r w:rsidRPr="00F87DA5">
        <w:rPr>
          <w:rFonts w:ascii="Arial" w:hAnsi="Arial" w:cs="Arial"/>
          <w:color w:val="FF0000"/>
          <w:sz w:val="18"/>
          <w:szCs w:val="18"/>
        </w:rPr>
        <w:t xml:space="preserve">) </w:t>
      </w:r>
      <w:r w:rsidRPr="00F87DA5">
        <w:rPr>
          <w:rFonts w:ascii="Arial" w:hAnsi="Arial" w:cs="Arial"/>
          <w:color w:val="000000"/>
          <w:sz w:val="18"/>
          <w:szCs w:val="18"/>
        </w:rPr>
        <w:t>dias, contados a partir do recebimento da Nota Fiscal ou Fatura, através de ordem bancária, para crédito em banco, agência e conta corrente indicados pelo contratado.</w:t>
      </w:r>
    </w:p>
    <w:p w14:paraId="4B131D1E" w14:textId="77777777" w:rsidR="00FA11D7" w:rsidRPr="00F87DA5" w:rsidRDefault="00FA11D7" w:rsidP="00FA11D7">
      <w:pPr>
        <w:numPr>
          <w:ilvl w:val="2"/>
          <w:numId w:val="24"/>
        </w:numPr>
        <w:spacing w:before="120" w:after="120" w:line="276" w:lineRule="auto"/>
        <w:jc w:val="both"/>
        <w:rPr>
          <w:rFonts w:ascii="Arial" w:hAnsi="Arial" w:cs="Arial"/>
          <w:color w:val="000000"/>
          <w:sz w:val="18"/>
          <w:szCs w:val="18"/>
        </w:rPr>
      </w:pPr>
      <w:r w:rsidRPr="00F87DA5">
        <w:rPr>
          <w:rFonts w:ascii="Arial" w:hAnsi="Arial" w:cs="Arial"/>
          <w:sz w:val="18"/>
          <w:szCs w:val="18"/>
        </w:rPr>
        <w:t>Os pagamentos decorrentes de despesas cujos valores não ultrapassem o limite de que trata o inciso II do art. 24 da Lei 8.666, de 1993, deverão ser efetuados no prazo de até 5 (cinco) dias úteis, contados da data da apresentação da Nota Fiscal, nos termos do art. 5º, § 3º, da Lei nº 8.666, de 1993</w:t>
      </w:r>
      <w:r w:rsidRPr="00F87DA5">
        <w:rPr>
          <w:rFonts w:ascii="Arial" w:hAnsi="Arial" w:cs="Arial"/>
          <w:color w:val="000000"/>
          <w:sz w:val="18"/>
          <w:szCs w:val="18"/>
        </w:rPr>
        <w:t>.</w:t>
      </w:r>
    </w:p>
    <w:p w14:paraId="3750E795" w14:textId="77777777" w:rsidR="00FA11D7" w:rsidRPr="00F87DA5" w:rsidRDefault="00FA11D7" w:rsidP="00FA11D7">
      <w:pPr>
        <w:pStyle w:val="citao2"/>
        <w:rPr>
          <w:rFonts w:cs="Arial"/>
          <w:sz w:val="18"/>
          <w:szCs w:val="18"/>
        </w:rPr>
      </w:pPr>
      <w:r w:rsidRPr="00F87DA5">
        <w:rPr>
          <w:rFonts w:cs="Arial"/>
          <w:b/>
          <w:sz w:val="18"/>
          <w:szCs w:val="18"/>
        </w:rPr>
        <w:t>Nota Explicativa</w:t>
      </w:r>
      <w:r w:rsidRPr="00F87DA5">
        <w:rPr>
          <w:rFonts w:cs="Arial"/>
          <w:sz w:val="18"/>
          <w:szCs w:val="18"/>
        </w:rPr>
        <w:t>: Atentar para o prazo máximo de 30 dias para pagamento, conforme disposto no artigo 40, XIV, “a”, da Lei 8.666, de 1993.</w:t>
      </w:r>
    </w:p>
    <w:p w14:paraId="35D1173F" w14:textId="77777777" w:rsidR="00FA11D7" w:rsidRPr="00F87DA5" w:rsidRDefault="00FA11D7" w:rsidP="00FA11D7">
      <w:pPr>
        <w:numPr>
          <w:ilvl w:val="1"/>
          <w:numId w:val="24"/>
        </w:numPr>
        <w:spacing w:before="120" w:after="120" w:line="276" w:lineRule="auto"/>
        <w:jc w:val="both"/>
        <w:rPr>
          <w:rFonts w:ascii="Arial" w:hAnsi="Arial" w:cs="Arial"/>
          <w:strike/>
          <w:color w:val="000000"/>
          <w:sz w:val="18"/>
          <w:szCs w:val="18"/>
        </w:rPr>
      </w:pPr>
      <w:r w:rsidRPr="00F87DA5">
        <w:rPr>
          <w:rFonts w:ascii="Arial" w:hAnsi="Arial" w:cs="Arial"/>
          <w:color w:val="000000"/>
          <w:sz w:val="18"/>
          <w:szCs w:val="18"/>
        </w:rPr>
        <w:t>Considera-se ocorrido o recebimento da nota fiscal ou fatura quando o órgão contratante atestar a execução do objeto do contrato.</w:t>
      </w:r>
    </w:p>
    <w:p w14:paraId="317596BE" w14:textId="77777777" w:rsidR="00FA11D7" w:rsidRPr="00F87DA5" w:rsidRDefault="00FA11D7" w:rsidP="00FA11D7">
      <w:pPr>
        <w:numPr>
          <w:ilvl w:val="1"/>
          <w:numId w:val="24"/>
        </w:numPr>
        <w:spacing w:before="120" w:after="120" w:line="276" w:lineRule="auto"/>
        <w:jc w:val="both"/>
        <w:rPr>
          <w:rFonts w:ascii="Arial" w:hAnsi="Arial" w:cs="Arial"/>
          <w:color w:val="000000"/>
          <w:sz w:val="18"/>
          <w:szCs w:val="18"/>
        </w:rPr>
      </w:pPr>
      <w:r w:rsidRPr="00F87DA5">
        <w:rPr>
          <w:rFonts w:ascii="Arial" w:hAnsi="Arial" w:cs="Arial"/>
          <w:color w:val="000000"/>
          <w:sz w:val="18"/>
          <w:szCs w:val="18"/>
        </w:rPr>
        <w:t xml:space="preserve">A Nota Fiscal ou Fatura deverá ser obrigatoriamente acompanhada da comprovação da regularidade fiscal, mediante consulta aos sítios eletrônicos oficiais ou à documentação mencionada no art. 29 da Lei nº 8.666, de 1993. </w:t>
      </w:r>
    </w:p>
    <w:p w14:paraId="0724BC1C" w14:textId="77777777" w:rsidR="00FA11D7" w:rsidRPr="00F87DA5" w:rsidRDefault="00FA11D7" w:rsidP="00FA11D7">
      <w:pPr>
        <w:numPr>
          <w:ilvl w:val="2"/>
          <w:numId w:val="24"/>
        </w:numPr>
        <w:spacing w:before="120" w:after="120" w:line="276" w:lineRule="auto"/>
        <w:jc w:val="both"/>
        <w:rPr>
          <w:rFonts w:ascii="Arial" w:hAnsi="Arial" w:cs="Arial"/>
          <w:color w:val="000000"/>
          <w:sz w:val="18"/>
          <w:szCs w:val="18"/>
        </w:rPr>
      </w:pPr>
      <w:r w:rsidRPr="00F87DA5">
        <w:rPr>
          <w:rFonts w:ascii="Arial" w:hAnsi="Arial" w:cs="Arial"/>
          <w:color w:val="000000"/>
          <w:sz w:val="18"/>
          <w:szCs w:val="18"/>
        </w:rPr>
        <w:t>Constatando-se, a situação de irregularidade do fornecedor contratado, deverão ser tomadas as providências cabíveis.</w:t>
      </w:r>
    </w:p>
    <w:p w14:paraId="275143C8"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Havendo erro na apresentação da Nota Fiscal ou dos documentos pertinentes à contratação, ou, ainda, circunstância que impeça a liquidação da despesa, como, por exemplo, obrigação financeira pendente, decorrente de penalidade imposta ou inadimplência, o pagamento ficará sobrestado até que a Contratada providencie as medidas saneadoras. Nesta hipótese, o prazo para pagamento iniciar-se-á após a comprovação da regularização da situação, não acarretando qualquer ônus para a Contratante.</w:t>
      </w:r>
    </w:p>
    <w:p w14:paraId="73A21FAD" w14:textId="77777777" w:rsidR="00FA11D7" w:rsidRPr="00F87DA5" w:rsidRDefault="00FA11D7" w:rsidP="00FA11D7">
      <w:pPr>
        <w:numPr>
          <w:ilvl w:val="1"/>
          <w:numId w:val="24"/>
        </w:numPr>
        <w:spacing w:before="120" w:after="120" w:line="276" w:lineRule="auto"/>
        <w:jc w:val="both"/>
        <w:rPr>
          <w:rFonts w:ascii="Arial" w:hAnsi="Arial" w:cs="Arial"/>
          <w:sz w:val="18"/>
          <w:szCs w:val="18"/>
        </w:rPr>
      </w:pPr>
      <w:r w:rsidRPr="00F87DA5">
        <w:rPr>
          <w:rFonts w:ascii="Arial" w:hAnsi="Arial" w:cs="Arial"/>
          <w:sz w:val="18"/>
          <w:szCs w:val="18"/>
        </w:rPr>
        <w:t>Será considerada data do pagamento o dia em que constar como emitida a ordem bancária para pagamento.</w:t>
      </w:r>
    </w:p>
    <w:p w14:paraId="2DA62FC0" w14:textId="77777777" w:rsidR="00FA11D7" w:rsidRPr="00F87DA5" w:rsidRDefault="00FA11D7" w:rsidP="00FA11D7">
      <w:pPr>
        <w:numPr>
          <w:ilvl w:val="1"/>
          <w:numId w:val="24"/>
        </w:numPr>
        <w:spacing w:before="120" w:after="120" w:line="276" w:lineRule="auto"/>
        <w:jc w:val="both"/>
        <w:rPr>
          <w:rFonts w:ascii="Arial" w:hAnsi="Arial" w:cs="Arial"/>
          <w:sz w:val="18"/>
          <w:szCs w:val="18"/>
        </w:rPr>
      </w:pPr>
      <w:r w:rsidRPr="00F87DA5">
        <w:rPr>
          <w:rFonts w:ascii="Arial" w:hAnsi="Arial" w:cs="Arial"/>
          <w:sz w:val="18"/>
          <w:szCs w:val="18"/>
        </w:rPr>
        <w:t xml:space="preserve">Antes de cada pagamento à contratada, será realizada a verificação da manutenção das condições de habilitação exigidas no edital. </w:t>
      </w:r>
    </w:p>
    <w:p w14:paraId="5B82B4FC" w14:textId="77777777" w:rsidR="00FA11D7" w:rsidRPr="00F87DA5" w:rsidRDefault="00FA11D7" w:rsidP="00FA11D7">
      <w:pPr>
        <w:numPr>
          <w:ilvl w:val="1"/>
          <w:numId w:val="24"/>
        </w:numPr>
        <w:spacing w:before="120" w:after="120" w:line="276" w:lineRule="auto"/>
        <w:jc w:val="both"/>
        <w:rPr>
          <w:rFonts w:ascii="Arial" w:hAnsi="Arial" w:cs="Arial"/>
          <w:sz w:val="18"/>
          <w:szCs w:val="18"/>
        </w:rPr>
      </w:pPr>
      <w:r w:rsidRPr="00F87DA5">
        <w:rPr>
          <w:rFonts w:ascii="Arial" w:hAnsi="Arial" w:cs="Arial"/>
          <w:sz w:val="18"/>
          <w:szCs w:val="18"/>
        </w:rPr>
        <w:t xml:space="preserve">Constatando-se, a situação de irregularidade da contratada, será providenciada sua notificação, por escrito, para que, no prazo de 5 (cinco) dias úteis, regularize sua situação ou, no mesmo prazo, </w:t>
      </w:r>
      <w:r w:rsidRPr="00F87DA5">
        <w:rPr>
          <w:rFonts w:ascii="Arial" w:hAnsi="Arial" w:cs="Arial"/>
          <w:sz w:val="18"/>
          <w:szCs w:val="18"/>
        </w:rPr>
        <w:lastRenderedPageBreak/>
        <w:t>apresente sua defesa. O prazo poderá ser prorrogado uma vez, por igual período, a critério da contratante.</w:t>
      </w:r>
    </w:p>
    <w:p w14:paraId="40661864" w14:textId="77777777" w:rsidR="00FA11D7" w:rsidRPr="00F87DA5" w:rsidRDefault="00FA11D7" w:rsidP="00FA11D7">
      <w:pPr>
        <w:numPr>
          <w:ilvl w:val="1"/>
          <w:numId w:val="24"/>
        </w:numPr>
        <w:spacing w:before="120" w:after="120" w:line="276" w:lineRule="auto"/>
        <w:jc w:val="both"/>
        <w:rPr>
          <w:rFonts w:ascii="Arial" w:hAnsi="Arial" w:cs="Arial"/>
          <w:sz w:val="18"/>
          <w:szCs w:val="18"/>
        </w:rPr>
      </w:pPr>
      <w:r w:rsidRPr="00F87DA5">
        <w:rPr>
          <w:rFonts w:ascii="Arial" w:hAnsi="Arial" w:cs="Arial"/>
          <w:sz w:val="18"/>
          <w:szCs w:val="18"/>
        </w:rPr>
        <w:t>Previamente à emissão de nota de empenho e a cada pagamento, a Administração deverá realizar a identificação de possível suspensão temporária de participação em licitação, no âmbito do órgão ou entidade, proibição de contratar com o Poder Público, bem como ocorrências impeditivas indiretas.</w:t>
      </w:r>
    </w:p>
    <w:p w14:paraId="27C27CEF" w14:textId="77777777" w:rsidR="00FA11D7" w:rsidRPr="00F87DA5" w:rsidRDefault="00FA11D7" w:rsidP="00FA11D7">
      <w:pPr>
        <w:numPr>
          <w:ilvl w:val="1"/>
          <w:numId w:val="24"/>
        </w:numPr>
        <w:spacing w:before="120" w:after="120" w:line="276" w:lineRule="auto"/>
        <w:jc w:val="both"/>
        <w:rPr>
          <w:rFonts w:ascii="Arial" w:hAnsi="Arial" w:cs="Arial"/>
          <w:sz w:val="18"/>
          <w:szCs w:val="18"/>
        </w:rPr>
      </w:pPr>
      <w:r w:rsidRPr="00F87DA5">
        <w:rPr>
          <w:rFonts w:ascii="Arial" w:hAnsi="Arial" w:cs="Arial"/>
          <w:sz w:val="18"/>
          <w:szCs w:val="18"/>
        </w:rPr>
        <w:t xml:space="preserve">Não havendo regularização ou sendo a defesa considerada improcedente, a contratante deverá comunicar aos órgãos responsáveis pela fiscalização da regularidade fiscal quanto à inadimplência da contratada, bem como quanto à existência de pagamento a ser efetuado, para que sejam acionados os meios pertinentes e necessários para garantir o recebimento de seus créditos.  </w:t>
      </w:r>
    </w:p>
    <w:p w14:paraId="6B3FB709" w14:textId="77777777" w:rsidR="00FA11D7" w:rsidRPr="00F87DA5" w:rsidRDefault="00FA11D7" w:rsidP="00FA11D7">
      <w:pPr>
        <w:numPr>
          <w:ilvl w:val="1"/>
          <w:numId w:val="24"/>
        </w:numPr>
        <w:spacing w:before="120" w:after="120" w:line="276" w:lineRule="auto"/>
        <w:jc w:val="both"/>
        <w:rPr>
          <w:rFonts w:ascii="Arial" w:hAnsi="Arial" w:cs="Arial"/>
          <w:sz w:val="18"/>
          <w:szCs w:val="18"/>
        </w:rPr>
      </w:pPr>
      <w:r w:rsidRPr="00F87DA5">
        <w:rPr>
          <w:rFonts w:ascii="Arial" w:hAnsi="Arial" w:cs="Arial"/>
          <w:sz w:val="18"/>
          <w:szCs w:val="18"/>
        </w:rPr>
        <w:t xml:space="preserve">Persistindo a irregularidade, a contratante deverá adotar as medidas necessárias à rescisão contratual nos autos do processo administrativo correspondente, assegurada à contratada a ampla defesa. </w:t>
      </w:r>
    </w:p>
    <w:p w14:paraId="065DC8C9" w14:textId="77777777" w:rsidR="00FA11D7" w:rsidRPr="00F87DA5" w:rsidRDefault="00FA11D7" w:rsidP="00FA11D7">
      <w:pPr>
        <w:numPr>
          <w:ilvl w:val="1"/>
          <w:numId w:val="24"/>
        </w:numPr>
        <w:spacing w:before="120" w:after="120" w:line="276" w:lineRule="auto"/>
        <w:jc w:val="both"/>
        <w:rPr>
          <w:rFonts w:ascii="Arial" w:hAnsi="Arial" w:cs="Arial"/>
          <w:sz w:val="18"/>
          <w:szCs w:val="18"/>
        </w:rPr>
      </w:pPr>
      <w:r w:rsidRPr="00F87DA5">
        <w:rPr>
          <w:rFonts w:ascii="Arial" w:hAnsi="Arial" w:cs="Arial"/>
          <w:sz w:val="18"/>
          <w:szCs w:val="18"/>
        </w:rPr>
        <w:t xml:space="preserve">Havendo a efetiva execução do objeto, os pagamentos serão realizados normalmente, até que se decida pela rescisão do contrato, caso a contratada não regularize.  </w:t>
      </w:r>
    </w:p>
    <w:p w14:paraId="56EC8BE1" w14:textId="77777777" w:rsidR="00FA11D7" w:rsidRPr="00F87DA5" w:rsidRDefault="00FA11D7" w:rsidP="00FA11D7">
      <w:pPr>
        <w:numPr>
          <w:ilvl w:val="2"/>
          <w:numId w:val="24"/>
        </w:numPr>
        <w:spacing w:before="120" w:after="120" w:line="276" w:lineRule="auto"/>
        <w:jc w:val="both"/>
        <w:rPr>
          <w:rFonts w:ascii="Arial" w:hAnsi="Arial" w:cs="Arial"/>
          <w:sz w:val="18"/>
          <w:szCs w:val="18"/>
        </w:rPr>
      </w:pPr>
      <w:r w:rsidRPr="00F87DA5">
        <w:rPr>
          <w:rFonts w:ascii="Arial" w:hAnsi="Arial" w:cs="Arial"/>
          <w:sz w:val="18"/>
          <w:szCs w:val="18"/>
        </w:rPr>
        <w:t>Será rescindido o contrato em execução com a contratada inadimplente, salvo por motivo de economicidade, segurança nacional ou outro de interesse público de alta relevância, devidamente justificado, em qualquer caso, pela máxima autoridade da contratante.</w:t>
      </w:r>
    </w:p>
    <w:p w14:paraId="4BBF0DCE" w14:textId="77777777" w:rsidR="00FA11D7" w:rsidRPr="00F87DA5" w:rsidRDefault="00FA11D7" w:rsidP="00FA11D7">
      <w:pPr>
        <w:numPr>
          <w:ilvl w:val="2"/>
          <w:numId w:val="24"/>
        </w:numPr>
        <w:spacing w:before="120" w:after="120" w:line="276" w:lineRule="auto"/>
        <w:jc w:val="both"/>
        <w:rPr>
          <w:rFonts w:ascii="Arial" w:hAnsi="Arial" w:cs="Arial"/>
          <w:sz w:val="18"/>
          <w:szCs w:val="18"/>
        </w:rPr>
      </w:pPr>
      <w:r w:rsidRPr="00F87DA5">
        <w:rPr>
          <w:rFonts w:ascii="Arial" w:hAnsi="Arial" w:cs="Arial"/>
          <w:sz w:val="18"/>
          <w:szCs w:val="18"/>
        </w:rPr>
        <w:t xml:space="preserve">Além do disposto no subitem acima, poderá a autoridade competente, na forma do art. 4º-F da Lei nº 13.979/20, dispensar a apresentação de documentação de regularidade fiscal (salvo a comprobatória de regularidade trabalhista), de forma excepcional e justificada, no caso de haver restrição de fornecedores ou prestadores de serviços </w:t>
      </w:r>
    </w:p>
    <w:p w14:paraId="7B817438" w14:textId="77777777" w:rsidR="00FA11D7" w:rsidRPr="00F87DA5" w:rsidRDefault="00FA11D7" w:rsidP="00FA11D7">
      <w:pPr>
        <w:numPr>
          <w:ilvl w:val="1"/>
          <w:numId w:val="24"/>
        </w:numPr>
        <w:spacing w:before="120" w:after="120" w:line="276" w:lineRule="auto"/>
        <w:jc w:val="both"/>
        <w:rPr>
          <w:rFonts w:ascii="Arial" w:hAnsi="Arial" w:cs="Arial"/>
          <w:color w:val="000000"/>
          <w:sz w:val="18"/>
          <w:szCs w:val="18"/>
        </w:rPr>
      </w:pPr>
      <w:r w:rsidRPr="00F87DA5">
        <w:rPr>
          <w:rFonts w:ascii="Arial" w:hAnsi="Arial" w:cs="Arial"/>
          <w:color w:val="000000"/>
          <w:sz w:val="18"/>
          <w:szCs w:val="18"/>
        </w:rPr>
        <w:t>Quando do pagamento, será efetuada a retenção tributária prevista na legislação aplicável.</w:t>
      </w:r>
    </w:p>
    <w:p w14:paraId="30548720" w14:textId="77777777" w:rsidR="00FA11D7" w:rsidRPr="00F87DA5" w:rsidRDefault="00FA11D7" w:rsidP="00FA11D7">
      <w:pPr>
        <w:numPr>
          <w:ilvl w:val="2"/>
          <w:numId w:val="24"/>
        </w:numPr>
        <w:tabs>
          <w:tab w:val="left" w:pos="1440"/>
        </w:tabs>
        <w:autoSpaceDE w:val="0"/>
        <w:snapToGrid w:val="0"/>
        <w:spacing w:before="120" w:after="120" w:line="276" w:lineRule="auto"/>
        <w:ind w:left="1134" w:firstLine="0"/>
        <w:jc w:val="both"/>
        <w:rPr>
          <w:rFonts w:ascii="Arial" w:hAnsi="Arial" w:cs="Arial"/>
          <w:color w:val="000000"/>
          <w:sz w:val="18"/>
          <w:szCs w:val="18"/>
        </w:rPr>
      </w:pPr>
      <w:r w:rsidRPr="00F87DA5">
        <w:rPr>
          <w:rFonts w:ascii="Arial" w:hAnsi="Arial" w:cs="Arial"/>
          <w:color w:val="000000"/>
          <w:sz w:val="18"/>
          <w:szCs w:val="18"/>
        </w:rPr>
        <w:t>A Contratada regularmente optante pelo Simples Nacional, nos termos da Lei Complementar nº 123, de 2006,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14:paraId="35D096FD"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Nos casos de eventuais atrasos de pagamento, desde que a Contratada não tenha concorrido, de alguma forma, para tanto, fica convencionado que a taxa de compensação financeira devida pela Contratante, entre a data do vencimento e o efetivo adimplemento da parcela, é calculada mediante a aplicação da seguinte fórmula:</w:t>
      </w:r>
    </w:p>
    <w:p w14:paraId="1E3D42E0" w14:textId="77777777" w:rsidR="00FA11D7" w:rsidRPr="00F87DA5" w:rsidRDefault="00FA11D7" w:rsidP="00FA11D7">
      <w:pPr>
        <w:tabs>
          <w:tab w:val="left" w:pos="1701"/>
        </w:tabs>
        <w:spacing w:before="120" w:after="120"/>
        <w:ind w:left="425"/>
        <w:jc w:val="both"/>
        <w:rPr>
          <w:rFonts w:ascii="Arial" w:hAnsi="Arial" w:cs="Arial"/>
          <w:color w:val="000000"/>
          <w:sz w:val="18"/>
          <w:szCs w:val="18"/>
        </w:rPr>
      </w:pPr>
      <w:r w:rsidRPr="00F87DA5">
        <w:rPr>
          <w:rFonts w:ascii="Arial" w:hAnsi="Arial" w:cs="Arial"/>
          <w:color w:val="000000"/>
          <w:sz w:val="18"/>
          <w:szCs w:val="18"/>
        </w:rPr>
        <w:t>EM = I x N x VP, sendo:</w:t>
      </w:r>
    </w:p>
    <w:p w14:paraId="2F3B527C" w14:textId="77777777" w:rsidR="00FA11D7" w:rsidRPr="00F87DA5" w:rsidRDefault="00FA11D7" w:rsidP="00FA11D7">
      <w:pPr>
        <w:tabs>
          <w:tab w:val="left" w:pos="1701"/>
        </w:tabs>
        <w:spacing w:before="120" w:after="120"/>
        <w:ind w:left="425"/>
        <w:jc w:val="both"/>
        <w:rPr>
          <w:rFonts w:ascii="Arial" w:hAnsi="Arial" w:cs="Arial"/>
          <w:snapToGrid w:val="0"/>
          <w:color w:val="000000"/>
          <w:sz w:val="18"/>
          <w:szCs w:val="18"/>
        </w:rPr>
      </w:pPr>
      <w:r w:rsidRPr="00F87DA5">
        <w:rPr>
          <w:rFonts w:ascii="Arial" w:hAnsi="Arial" w:cs="Arial"/>
          <w:snapToGrid w:val="0"/>
          <w:color w:val="000000"/>
          <w:sz w:val="18"/>
          <w:szCs w:val="18"/>
        </w:rPr>
        <w:t>EM = Encargos moratórios;</w:t>
      </w:r>
    </w:p>
    <w:p w14:paraId="11D820FD" w14:textId="77777777" w:rsidR="00FA11D7" w:rsidRPr="00F87DA5" w:rsidRDefault="00FA11D7" w:rsidP="00FA11D7">
      <w:pPr>
        <w:tabs>
          <w:tab w:val="left" w:pos="1701"/>
        </w:tabs>
        <w:spacing w:before="120" w:after="120"/>
        <w:ind w:left="425"/>
        <w:jc w:val="both"/>
        <w:rPr>
          <w:rFonts w:ascii="Arial" w:hAnsi="Arial" w:cs="Arial"/>
          <w:color w:val="000000"/>
          <w:sz w:val="18"/>
          <w:szCs w:val="18"/>
        </w:rPr>
      </w:pPr>
      <w:r w:rsidRPr="00F87DA5">
        <w:rPr>
          <w:rFonts w:ascii="Arial" w:hAnsi="Arial" w:cs="Arial"/>
          <w:color w:val="000000"/>
          <w:sz w:val="18"/>
          <w:szCs w:val="18"/>
        </w:rPr>
        <w:t>N = Número de dias entre a data prevista para o pagamento e a do efetivo pagamento;</w:t>
      </w:r>
    </w:p>
    <w:p w14:paraId="2B763765" w14:textId="77777777" w:rsidR="00FA11D7" w:rsidRPr="00F87DA5" w:rsidRDefault="00FA11D7" w:rsidP="00FA11D7">
      <w:pPr>
        <w:tabs>
          <w:tab w:val="left" w:pos="1701"/>
        </w:tabs>
        <w:spacing w:before="120" w:after="120"/>
        <w:ind w:left="425"/>
        <w:jc w:val="both"/>
        <w:rPr>
          <w:rFonts w:ascii="Arial" w:hAnsi="Arial" w:cs="Arial"/>
          <w:color w:val="000000"/>
          <w:sz w:val="18"/>
          <w:szCs w:val="18"/>
        </w:rPr>
      </w:pPr>
      <w:r w:rsidRPr="00F87DA5">
        <w:rPr>
          <w:rFonts w:ascii="Arial" w:hAnsi="Arial" w:cs="Arial"/>
          <w:color w:val="000000"/>
          <w:sz w:val="18"/>
          <w:szCs w:val="18"/>
        </w:rPr>
        <w:t>VP = Valor da parcela a ser paga.</w:t>
      </w:r>
    </w:p>
    <w:p w14:paraId="7137DAFB" w14:textId="77777777" w:rsidR="00FA11D7" w:rsidRPr="00F87DA5" w:rsidRDefault="00FA11D7" w:rsidP="00FA11D7">
      <w:pPr>
        <w:tabs>
          <w:tab w:val="left" w:pos="1701"/>
        </w:tabs>
        <w:spacing w:before="120" w:after="120"/>
        <w:ind w:left="425"/>
        <w:jc w:val="both"/>
        <w:rPr>
          <w:rFonts w:ascii="Arial" w:hAnsi="Arial" w:cs="Arial"/>
          <w:color w:val="000000"/>
          <w:sz w:val="18"/>
          <w:szCs w:val="18"/>
        </w:rPr>
      </w:pPr>
      <w:r w:rsidRPr="00F87DA5">
        <w:rPr>
          <w:rFonts w:ascii="Arial" w:hAnsi="Arial" w:cs="Arial"/>
          <w:snapToGrid w:val="0"/>
          <w:color w:val="000000"/>
          <w:sz w:val="18"/>
          <w:szCs w:val="18"/>
        </w:rPr>
        <w:t xml:space="preserve">I = Índice de compensação financeira = </w:t>
      </w:r>
      <w:r w:rsidRPr="00F87DA5">
        <w:rPr>
          <w:rFonts w:ascii="Arial" w:hAnsi="Arial" w:cs="Arial"/>
          <w:color w:val="000000"/>
          <w:sz w:val="18"/>
          <w:szCs w:val="18"/>
        </w:rPr>
        <w:t>0,00016438, assim apurado:</w:t>
      </w:r>
    </w:p>
    <w:tbl>
      <w:tblPr>
        <w:tblW w:w="0" w:type="auto"/>
        <w:tblInd w:w="425" w:type="dxa"/>
        <w:tblLook w:val="04A0" w:firstRow="1" w:lastRow="0" w:firstColumn="1" w:lastColumn="0" w:noHBand="0" w:noVBand="1"/>
      </w:tblPr>
      <w:tblGrid>
        <w:gridCol w:w="1982"/>
        <w:gridCol w:w="550"/>
        <w:gridCol w:w="1169"/>
        <w:gridCol w:w="4378"/>
      </w:tblGrid>
      <w:tr w:rsidR="00FA11D7" w:rsidRPr="00F87DA5" w14:paraId="05CF910D" w14:textId="77777777" w:rsidTr="006F3AB8">
        <w:tc>
          <w:tcPr>
            <w:tcW w:w="2214" w:type="dxa"/>
            <w:vAlign w:val="center"/>
          </w:tcPr>
          <w:p w14:paraId="06D8BF5B" w14:textId="77777777" w:rsidR="00FA11D7" w:rsidRPr="00F87DA5" w:rsidRDefault="00FA11D7" w:rsidP="006F3AB8">
            <w:pPr>
              <w:tabs>
                <w:tab w:val="left" w:pos="1701"/>
              </w:tabs>
              <w:jc w:val="center"/>
              <w:rPr>
                <w:rFonts w:ascii="Arial" w:hAnsi="Arial" w:cs="Arial"/>
                <w:color w:val="000000"/>
                <w:sz w:val="18"/>
                <w:szCs w:val="18"/>
              </w:rPr>
            </w:pPr>
            <w:r w:rsidRPr="00F87DA5">
              <w:rPr>
                <w:rFonts w:ascii="Arial" w:hAnsi="Arial" w:cs="Arial"/>
                <w:color w:val="000000"/>
                <w:sz w:val="18"/>
                <w:szCs w:val="18"/>
              </w:rPr>
              <w:t>I = (TX)</w:t>
            </w:r>
          </w:p>
        </w:tc>
        <w:tc>
          <w:tcPr>
            <w:tcW w:w="588" w:type="dxa"/>
            <w:vAlign w:val="center"/>
          </w:tcPr>
          <w:p w14:paraId="4431B663" w14:textId="77777777" w:rsidR="00FA11D7" w:rsidRPr="00F87DA5" w:rsidRDefault="00FA11D7" w:rsidP="006F3AB8">
            <w:pPr>
              <w:tabs>
                <w:tab w:val="left" w:pos="1701"/>
              </w:tabs>
              <w:rPr>
                <w:rFonts w:ascii="Arial" w:hAnsi="Arial" w:cs="Arial"/>
                <w:color w:val="000000"/>
                <w:sz w:val="18"/>
                <w:szCs w:val="18"/>
              </w:rPr>
            </w:pPr>
            <w:r w:rsidRPr="00F87DA5">
              <w:rPr>
                <w:rFonts w:ascii="Arial" w:hAnsi="Arial" w:cs="Arial"/>
                <w:color w:val="000000"/>
                <w:sz w:val="18"/>
                <w:szCs w:val="18"/>
              </w:rPr>
              <w:t xml:space="preserve">I = </w:t>
            </w:r>
          </w:p>
        </w:tc>
        <w:tc>
          <w:tcPr>
            <w:tcW w:w="1276" w:type="dxa"/>
            <w:tcBorders>
              <w:bottom w:val="single" w:sz="4" w:space="0" w:color="auto"/>
            </w:tcBorders>
          </w:tcPr>
          <w:p w14:paraId="422ED3E0" w14:textId="77777777" w:rsidR="00FA11D7" w:rsidRPr="00F87DA5" w:rsidRDefault="00FA11D7" w:rsidP="006F3AB8">
            <w:pPr>
              <w:tabs>
                <w:tab w:val="left" w:pos="1701"/>
              </w:tabs>
              <w:jc w:val="center"/>
              <w:rPr>
                <w:rFonts w:ascii="Arial" w:hAnsi="Arial" w:cs="Arial"/>
                <w:color w:val="000000"/>
                <w:sz w:val="18"/>
                <w:szCs w:val="18"/>
              </w:rPr>
            </w:pPr>
            <w:proofErr w:type="gramStart"/>
            <w:r w:rsidRPr="00F87DA5">
              <w:rPr>
                <w:rFonts w:ascii="Arial" w:hAnsi="Arial" w:cs="Arial"/>
                <w:color w:val="000000"/>
                <w:sz w:val="18"/>
                <w:szCs w:val="18"/>
              </w:rPr>
              <w:t>( 6</w:t>
            </w:r>
            <w:proofErr w:type="gramEnd"/>
            <w:r w:rsidRPr="00F87DA5">
              <w:rPr>
                <w:rFonts w:ascii="Arial" w:hAnsi="Arial" w:cs="Arial"/>
                <w:color w:val="000000"/>
                <w:sz w:val="18"/>
                <w:szCs w:val="18"/>
              </w:rPr>
              <w:t xml:space="preserve"> / 100 )</w:t>
            </w:r>
          </w:p>
        </w:tc>
        <w:tc>
          <w:tcPr>
            <w:tcW w:w="4784" w:type="dxa"/>
            <w:vAlign w:val="center"/>
          </w:tcPr>
          <w:p w14:paraId="1982FF09" w14:textId="77777777" w:rsidR="00FA11D7" w:rsidRPr="00F87DA5" w:rsidRDefault="00FA11D7" w:rsidP="006F3AB8">
            <w:pPr>
              <w:tabs>
                <w:tab w:val="left" w:pos="1701"/>
              </w:tabs>
              <w:ind w:left="742"/>
              <w:rPr>
                <w:rFonts w:ascii="Arial" w:hAnsi="Arial" w:cs="Arial"/>
                <w:color w:val="000000"/>
                <w:sz w:val="18"/>
                <w:szCs w:val="18"/>
              </w:rPr>
            </w:pPr>
            <w:r w:rsidRPr="00F87DA5">
              <w:rPr>
                <w:rFonts w:ascii="Arial" w:hAnsi="Arial" w:cs="Arial"/>
                <w:color w:val="000000"/>
                <w:sz w:val="18"/>
                <w:szCs w:val="18"/>
              </w:rPr>
              <w:t>I = 0,00016438</w:t>
            </w:r>
          </w:p>
          <w:p w14:paraId="517EBAC2" w14:textId="77777777" w:rsidR="00FA11D7" w:rsidRPr="00F87DA5" w:rsidRDefault="00FA11D7" w:rsidP="006F3AB8">
            <w:pPr>
              <w:tabs>
                <w:tab w:val="left" w:pos="1701"/>
              </w:tabs>
              <w:ind w:left="742"/>
              <w:rPr>
                <w:rFonts w:ascii="Arial" w:hAnsi="Arial" w:cs="Arial"/>
                <w:color w:val="000000"/>
                <w:sz w:val="18"/>
                <w:szCs w:val="18"/>
              </w:rPr>
            </w:pPr>
            <w:r w:rsidRPr="00F87DA5">
              <w:rPr>
                <w:rFonts w:ascii="Arial" w:hAnsi="Arial" w:cs="Arial"/>
                <w:color w:val="000000"/>
                <w:sz w:val="18"/>
                <w:szCs w:val="18"/>
              </w:rPr>
              <w:t>TX = Percentual da taxa anual = 6%</w:t>
            </w:r>
          </w:p>
        </w:tc>
      </w:tr>
    </w:tbl>
    <w:p w14:paraId="06FC5AC5" w14:textId="77777777" w:rsidR="00FA11D7" w:rsidRPr="00F87DA5" w:rsidRDefault="00FA11D7" w:rsidP="00FA11D7">
      <w:pPr>
        <w:rPr>
          <w:rFonts w:ascii="Arial" w:hAnsi="Arial" w:cs="Arial"/>
          <w:sz w:val="18"/>
          <w:szCs w:val="18"/>
        </w:rPr>
      </w:pPr>
      <w:r w:rsidRPr="00F87DA5">
        <w:rPr>
          <w:rFonts w:ascii="Arial" w:hAnsi="Arial" w:cs="Arial"/>
          <w:sz w:val="18"/>
          <w:szCs w:val="18"/>
        </w:rPr>
        <w:lastRenderedPageBreak/>
        <w:t xml:space="preserve">                                                            365</w:t>
      </w:r>
    </w:p>
    <w:p w14:paraId="1A32F024" w14:textId="77777777" w:rsidR="00FA11D7" w:rsidRPr="00F87DA5" w:rsidRDefault="00FA11D7" w:rsidP="00FA11D7">
      <w:pPr>
        <w:pStyle w:val="SombreamentoMdio1-nfase31"/>
        <w:rPr>
          <w:rFonts w:ascii="Arial" w:hAnsi="Arial" w:cs="Arial"/>
          <w:color w:val="FF0000"/>
          <w:sz w:val="18"/>
          <w:szCs w:val="18"/>
        </w:rPr>
      </w:pPr>
      <w:r w:rsidRPr="00F87DA5">
        <w:rPr>
          <w:rFonts w:ascii="Arial" w:hAnsi="Arial" w:cs="Arial"/>
          <w:color w:val="FF0000"/>
          <w:sz w:val="18"/>
          <w:szCs w:val="18"/>
        </w:rPr>
        <w:t>ANTECIPAÇÃO DO PAGAMENTO</w:t>
      </w:r>
    </w:p>
    <w:p w14:paraId="2F334DE0"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Incluir esse item no caso de a contratação adotar o pagamento antecipado previsto no art. 1º, II da Medida Provisória nº 961, de 6 de maio de 2020.</w:t>
      </w:r>
    </w:p>
    <w:p w14:paraId="5E3F5813" w14:textId="77777777" w:rsidR="00FA11D7" w:rsidRPr="00F87DA5" w:rsidRDefault="00FA11D7" w:rsidP="00FA11D7">
      <w:pPr>
        <w:pStyle w:val="citao2"/>
        <w:rPr>
          <w:rFonts w:cs="Arial"/>
          <w:sz w:val="18"/>
          <w:szCs w:val="18"/>
        </w:rPr>
      </w:pPr>
      <w:r w:rsidRPr="00F87DA5">
        <w:rPr>
          <w:rFonts w:cs="Arial"/>
          <w:sz w:val="18"/>
          <w:szCs w:val="18"/>
        </w:rPr>
        <w:t xml:space="preserve">Importante lembrar que, para a utilização desse mecanismo, é necessário que se demonstre nos autos que a antecipação do pagamento é, alternativamente, ou condição indispensável para obter o bem ou assegurar a prestação do serviço ou propicia economia significativa de recursos. </w:t>
      </w:r>
    </w:p>
    <w:p w14:paraId="3F22B89A" w14:textId="77777777" w:rsidR="00FA11D7" w:rsidRPr="00F87DA5" w:rsidRDefault="00FA11D7" w:rsidP="00FA11D7">
      <w:pPr>
        <w:pStyle w:val="citao2"/>
        <w:rPr>
          <w:rFonts w:cs="Arial"/>
          <w:sz w:val="18"/>
          <w:szCs w:val="18"/>
        </w:rPr>
      </w:pPr>
      <w:r w:rsidRPr="00F87DA5">
        <w:rPr>
          <w:rFonts w:cs="Arial"/>
          <w:sz w:val="18"/>
          <w:szCs w:val="18"/>
        </w:rPr>
        <w:t>Ressalte-se, por fim, que não é cabível a antecipação de pagamento para serviços com dedicação exclusiva de mão-de-obra.</w:t>
      </w:r>
    </w:p>
    <w:p w14:paraId="3210D4C5" w14:textId="77777777" w:rsidR="00FA11D7" w:rsidRPr="00F87DA5" w:rsidRDefault="00FA11D7" w:rsidP="00FA11D7">
      <w:pPr>
        <w:numPr>
          <w:ilvl w:val="1"/>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 xml:space="preserve">A Contratada emitirá recibo correspondente ao valor da antecipação de pagamento de R$ ...... (valor por extenso), tão logo ... (incluir condicionante – </w:t>
      </w:r>
      <w:proofErr w:type="spellStart"/>
      <w:r w:rsidRPr="00F87DA5">
        <w:rPr>
          <w:rFonts w:ascii="Arial" w:hAnsi="Arial" w:cs="Arial"/>
          <w:i/>
          <w:iCs/>
          <w:color w:val="FF0000"/>
          <w:sz w:val="18"/>
          <w:szCs w:val="18"/>
        </w:rPr>
        <w:t>ex</w:t>
      </w:r>
      <w:proofErr w:type="spellEnd"/>
      <w:r w:rsidRPr="00F87DA5">
        <w:rPr>
          <w:rFonts w:ascii="Arial" w:hAnsi="Arial" w:cs="Arial"/>
          <w:i/>
          <w:iCs/>
          <w:color w:val="FF0000"/>
          <w:sz w:val="18"/>
          <w:szCs w:val="18"/>
        </w:rPr>
        <w:t>: seja assinado o termo de contrato, ou seja, prestada a garantia etc.), para que a Contratante efetue o pagamento antecipado.</w:t>
      </w:r>
    </w:p>
    <w:p w14:paraId="4ABF67D3" w14:textId="77777777" w:rsidR="00FA11D7" w:rsidRPr="00F87DA5" w:rsidRDefault="00FA11D7" w:rsidP="00FA11D7">
      <w:pPr>
        <w:numPr>
          <w:ilvl w:val="1"/>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Para as etapas seguintes do contrato, a antecipação do pagamento ocorrerá da seguinte forma:</w:t>
      </w:r>
    </w:p>
    <w:p w14:paraId="2BFEF6D3" w14:textId="77777777" w:rsidR="00FA11D7" w:rsidRPr="00F87DA5" w:rsidRDefault="00FA11D7" w:rsidP="00FA11D7">
      <w:pPr>
        <w:numPr>
          <w:ilvl w:val="2"/>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R$</w:t>
      </w:r>
      <w:proofErr w:type="gramStart"/>
      <w:r w:rsidRPr="00F87DA5">
        <w:rPr>
          <w:rFonts w:ascii="Arial" w:hAnsi="Arial" w:cs="Arial"/>
          <w:i/>
          <w:iCs/>
          <w:color w:val="FF0000"/>
          <w:sz w:val="18"/>
          <w:szCs w:val="18"/>
        </w:rPr>
        <w:t>.....</w:t>
      </w:r>
      <w:proofErr w:type="gramEnd"/>
      <w:r w:rsidRPr="00F87DA5">
        <w:rPr>
          <w:rFonts w:ascii="Arial" w:hAnsi="Arial" w:cs="Arial"/>
          <w:i/>
          <w:iCs/>
          <w:color w:val="FF0000"/>
          <w:sz w:val="18"/>
          <w:szCs w:val="18"/>
        </w:rPr>
        <w:t xml:space="preserve"> (valor em extenso) quando do início da segunda etapa.</w:t>
      </w:r>
    </w:p>
    <w:p w14:paraId="6F4FC914" w14:textId="77777777" w:rsidR="00FA11D7" w:rsidRPr="00F87DA5" w:rsidRDefault="00FA11D7" w:rsidP="00FA11D7">
      <w:pPr>
        <w:numPr>
          <w:ilvl w:val="2"/>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w:t>
      </w:r>
    </w:p>
    <w:p w14:paraId="62E1E898"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Cabe à área técnica ajustar os itens acima conforme as peculiaridades do contrato. É possível, por exemplo: fazer o pagamento antecipado apenas parcial, com o remanescente sendo pago com a execução do serviço; estabelecer pagamento antecipado integralmente no início do contrato ou dividido em etapas; prever prazos antes ou após o início da etapa conforme o cronograma financeiro do contrato para a antecipação, ou ainda combinar as possibilidades acima, dentre outras. Saliente-se, apenas, que a forma de antecipação do pagamento (se integralmente no início, se por etapas etc.) deve ser objeto de justificativa específica, que motive a estratégia utilizada pela Contratante. </w:t>
      </w:r>
    </w:p>
    <w:p w14:paraId="0FA4F174" w14:textId="77777777" w:rsidR="00FA11D7" w:rsidRPr="00F87DA5" w:rsidRDefault="00FA11D7" w:rsidP="00FA11D7">
      <w:pPr>
        <w:numPr>
          <w:ilvl w:val="1"/>
          <w:numId w:val="24"/>
        </w:numPr>
        <w:spacing w:before="120" w:after="120" w:line="276" w:lineRule="auto"/>
        <w:jc w:val="both"/>
        <w:rPr>
          <w:rFonts w:ascii="Arial" w:hAnsi="Arial" w:cs="Arial"/>
          <w:bCs/>
          <w:i/>
          <w:iCs/>
          <w:color w:val="FF0000"/>
          <w:sz w:val="18"/>
          <w:szCs w:val="18"/>
        </w:rPr>
      </w:pPr>
      <w:r w:rsidRPr="00F87DA5">
        <w:rPr>
          <w:rFonts w:ascii="Arial" w:hAnsi="Arial" w:cs="Arial"/>
          <w:bCs/>
          <w:i/>
          <w:iCs/>
          <w:color w:val="FF0000"/>
          <w:sz w:val="18"/>
          <w:szCs w:val="18"/>
        </w:rPr>
        <w:t xml:space="preserve">Fica a Contratada obrigada a devolver a integralidade do valor antecipado na hipótese de inexecução do objeto </w:t>
      </w:r>
      <w:r w:rsidRPr="00F87DA5">
        <w:rPr>
          <w:rFonts w:ascii="Arial" w:hAnsi="Arial" w:cs="Arial"/>
          <w:i/>
          <w:iCs/>
          <w:color w:val="FF0000"/>
          <w:sz w:val="18"/>
          <w:szCs w:val="18"/>
          <w:highlight w:val="yellow"/>
        </w:rPr>
        <w:t>atualizado monetariamente pela variação acumulada do Índice Nacional de Preços ao Consumidor Amplo (IPCA), ou índice que venha a substituí-lo, desde a data do pagamento da antecipação até a data da devolução</w:t>
      </w:r>
      <w:r w:rsidRPr="00F87DA5">
        <w:rPr>
          <w:rFonts w:ascii="Arial" w:hAnsi="Arial" w:cs="Arial"/>
          <w:bCs/>
          <w:i/>
          <w:iCs/>
          <w:color w:val="FF0000"/>
          <w:sz w:val="18"/>
          <w:szCs w:val="18"/>
        </w:rPr>
        <w:t>.</w:t>
      </w:r>
    </w:p>
    <w:p w14:paraId="45CFA7A3" w14:textId="77777777" w:rsidR="00FA11D7" w:rsidRPr="00F87DA5" w:rsidRDefault="00FA11D7" w:rsidP="00FA11D7">
      <w:pPr>
        <w:numPr>
          <w:ilvl w:val="2"/>
          <w:numId w:val="24"/>
        </w:numPr>
        <w:spacing w:before="120" w:after="120" w:line="276" w:lineRule="auto"/>
        <w:jc w:val="both"/>
        <w:rPr>
          <w:rFonts w:ascii="Arial" w:hAnsi="Arial" w:cs="Arial"/>
          <w:i/>
          <w:iCs/>
          <w:color w:val="FF0000"/>
          <w:sz w:val="18"/>
          <w:szCs w:val="18"/>
          <w:lang w:eastAsia="zh-CN"/>
        </w:rPr>
      </w:pPr>
      <w:r w:rsidRPr="00F87DA5">
        <w:rPr>
          <w:rFonts w:ascii="Arial" w:hAnsi="Arial" w:cs="Arial"/>
          <w:i/>
          <w:iCs/>
          <w:color w:val="FF0000"/>
          <w:sz w:val="18"/>
          <w:szCs w:val="18"/>
        </w:rPr>
        <w:t>No caso de inexecução parcial, deverá haver a devolução do valor relativo à parcela não-executada do contrato.</w:t>
      </w:r>
    </w:p>
    <w:p w14:paraId="4A5EF068"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A previsão dos itens acima é obrigatória caso seja adotado o pagamento antecipado.</w:t>
      </w:r>
    </w:p>
    <w:p w14:paraId="3739979B" w14:textId="77777777" w:rsidR="00FA11D7" w:rsidRPr="00F87DA5" w:rsidRDefault="00FA11D7" w:rsidP="00FA11D7">
      <w:pPr>
        <w:numPr>
          <w:ilvl w:val="1"/>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A liquidação do recibo relativo ao pagamento antecipado ocorrerá de acordo com as regras do item 12 deste documento.</w:t>
      </w:r>
    </w:p>
    <w:p w14:paraId="3779D646" w14:textId="77777777" w:rsidR="00FA11D7" w:rsidRPr="00F87DA5" w:rsidRDefault="00FA11D7" w:rsidP="00FA11D7">
      <w:pPr>
        <w:numPr>
          <w:ilvl w:val="2"/>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A antecipação de pagamento dispensa o ateste ou recebimento prévio do objeto ou a anterior emissão de Nota Fiscal/Fatura.</w:t>
      </w:r>
    </w:p>
    <w:p w14:paraId="581E0169" w14:textId="77777777" w:rsidR="00FA11D7" w:rsidRPr="00F87DA5" w:rsidRDefault="00FA11D7" w:rsidP="00FA11D7">
      <w:pPr>
        <w:numPr>
          <w:ilvl w:val="2"/>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A emissão da nota fiscal ou fatura referente ao valor antecipado ocorrerá após a execução contratual da parcela respectiva, devendo ser submetida a procedimentos regulares de recebimento e ateste.</w:t>
      </w:r>
    </w:p>
    <w:p w14:paraId="12290C03"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A princípio, nada impede que se preveja um prazo de pagamento, contado do recebimento da Nota Fiscal/Fatura, para o caso de pagamento antecipado diferente do prazo geral do item 16, desde que limitado ao prazo máximo de 30 dias corridos em casos gerais e 5 dias úteis para despesas cujos valores ultrapassem o limite de que trata o art. 24, II da Lei nº 8.666/93.</w:t>
      </w:r>
    </w:p>
    <w:p w14:paraId="4BBE9406" w14:textId="77777777" w:rsidR="00FA11D7" w:rsidRPr="00F87DA5" w:rsidRDefault="00FA11D7" w:rsidP="00FA11D7">
      <w:pPr>
        <w:pStyle w:val="citao2"/>
        <w:rPr>
          <w:rFonts w:cs="Arial"/>
          <w:sz w:val="18"/>
          <w:szCs w:val="18"/>
        </w:rPr>
      </w:pPr>
      <w:r w:rsidRPr="00F87DA5">
        <w:rPr>
          <w:rFonts w:cs="Arial"/>
          <w:sz w:val="18"/>
          <w:szCs w:val="18"/>
        </w:rPr>
        <w:t>Nesse caso, recomenda-se que essa previsão seja feita alterando-se o subitem acima, incluindo essa exceção.</w:t>
      </w:r>
    </w:p>
    <w:p w14:paraId="69418836" w14:textId="77777777" w:rsidR="00FA11D7" w:rsidRPr="00F87DA5" w:rsidRDefault="00FA11D7" w:rsidP="00FA11D7">
      <w:pPr>
        <w:numPr>
          <w:ilvl w:val="1"/>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lastRenderedPageBreak/>
        <w:t>O pagamento de que trata este item está condicionada à tomada das seguintes providências pela Contratada:</w:t>
      </w:r>
    </w:p>
    <w:p w14:paraId="12137E40"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A adoção das medidas abaixo é facultativa, mas deve ser objeto de robusta justificativa, que demonstre a adequação das opções escolhidas, incluindo valores e percentuais respectivos, com a contratação em questão e a antecipação a ser feita.</w:t>
      </w:r>
    </w:p>
    <w:p w14:paraId="10DF0FAE" w14:textId="77777777" w:rsidR="00FA11D7" w:rsidRPr="00F87DA5" w:rsidRDefault="00FA11D7" w:rsidP="00FA11D7">
      <w:pPr>
        <w:numPr>
          <w:ilvl w:val="2"/>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comprovação da execução da etapa imediatamente anterior do objeto pelo contratado, para a antecipação do valor remanescente;</w:t>
      </w:r>
    </w:p>
    <w:p w14:paraId="5869430D"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Essa condição só seria factível se houver antecipação de pagamento durante a execução contratual e não só no início do contrato. Se houver utilização dessa cautela, deve haver a previsão dos momentos de comprovação de execução para os fins deste item.</w:t>
      </w:r>
    </w:p>
    <w:p w14:paraId="593E3671" w14:textId="77777777" w:rsidR="00FA11D7" w:rsidRPr="00F87DA5" w:rsidRDefault="00FA11D7" w:rsidP="00FA11D7">
      <w:pPr>
        <w:numPr>
          <w:ilvl w:val="2"/>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prestação da garantia nas modalidades de que trata o art. 56 da Lei nº 8.666/93, no percentual de ...% (até trinta por cento), observando as seguintes disposições:</w:t>
      </w:r>
    </w:p>
    <w:p w14:paraId="42BB7C65"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Cabe à Administração prever o percentual que seja mais razoável para o caso, limitado a 30% do valor do contrato. Ressalte-se, entretanto, que, no caso de antecipação parcial do pagamento, não se deve exigir a garantia de que trata este item em patamar superior ao valor que for antecipado.</w:t>
      </w:r>
    </w:p>
    <w:p w14:paraId="2DA00563" w14:textId="77777777" w:rsidR="00FA11D7" w:rsidRPr="00F87DA5" w:rsidRDefault="00FA11D7" w:rsidP="00FA11D7">
      <w:pPr>
        <w:numPr>
          <w:ilvl w:val="3"/>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 xml:space="preserve">A garantia deverá ser prestada no prazo máximo de 10 (dez) dias úteis, prorrogáveis por igual período, a critério do contratante, contados da assinatura do contrato, podendo optar por caução em dinheiro ou títulos da dívida pública, seguro-garantia ou fiança bancária. </w:t>
      </w:r>
    </w:p>
    <w:p w14:paraId="6EFB6082" w14:textId="77777777" w:rsidR="00FA11D7" w:rsidRPr="00F87DA5" w:rsidRDefault="00FA11D7" w:rsidP="00FA11D7">
      <w:pPr>
        <w:numPr>
          <w:ilvl w:val="4"/>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 xml:space="preserve">A inobservância do prazo fixado para apresentação da garantia acarretará a aplicação de multa de 0,07% (sete centésimos por cento) do valor total do contrato por dia de atraso, até o máximo de 2% (dois por cento). </w:t>
      </w:r>
    </w:p>
    <w:p w14:paraId="3CB2483F" w14:textId="77777777" w:rsidR="00FA11D7" w:rsidRPr="00F87DA5" w:rsidRDefault="00FA11D7" w:rsidP="00FA11D7">
      <w:pPr>
        <w:numPr>
          <w:ilvl w:val="4"/>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 xml:space="preserve">    O atraso superior a 25 (vinte e cinco) dias autoriza a Administração a promover a rescisão do contrato por descumprimento ou cumprimento irregular de suas cláusulas, conforme dispõem os incisos I e II do art. 78 da Lei n. 8.666 de 1993. </w:t>
      </w:r>
    </w:p>
    <w:p w14:paraId="1E8A7DD1" w14:textId="77777777" w:rsidR="00FA11D7" w:rsidRPr="00F87DA5" w:rsidRDefault="00FA11D7" w:rsidP="00FA11D7">
      <w:pPr>
        <w:numPr>
          <w:ilvl w:val="3"/>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A validade da garantia, qualquer que seja a modalidade escolhida, deverá abranger o período contratual.</w:t>
      </w:r>
    </w:p>
    <w:p w14:paraId="4209881A" w14:textId="77777777" w:rsidR="00FA11D7" w:rsidRPr="00F87DA5" w:rsidRDefault="00FA11D7" w:rsidP="00FA11D7">
      <w:pPr>
        <w:numPr>
          <w:ilvl w:val="3"/>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A garantia assegurará, qualquer que seja a modalidade escolhida, o ressarcimento do valor antecipado, no caso de inexecução total ou parcial do objeto contratual.</w:t>
      </w:r>
    </w:p>
    <w:p w14:paraId="02B72ABC" w14:textId="77777777" w:rsidR="00FA11D7" w:rsidRPr="00F87DA5" w:rsidRDefault="00FA11D7" w:rsidP="00FA11D7">
      <w:pPr>
        <w:numPr>
          <w:ilvl w:val="3"/>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A garantia em dinheiro deverá ser efetuada em favor da Contratante, em conta específica na Caixa Econômica Federal, com correção monetária.</w:t>
      </w:r>
    </w:p>
    <w:p w14:paraId="47EF273E" w14:textId="77777777" w:rsidR="00FA11D7" w:rsidRPr="00F87DA5" w:rsidRDefault="00FA11D7" w:rsidP="00FA11D7">
      <w:pPr>
        <w:numPr>
          <w:ilvl w:val="3"/>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Caso a opção seja por utilizar títulos da dívida pública, estes devem ter sido emitidos sob a forma escritural, mediante registro em sistema centralizado de liquidação e de custódia autorizado pelo Banco Central do Brasil, e avaliados pelos seus valores econômicos, conforme definido pelo Ministério da Economia.</w:t>
      </w:r>
    </w:p>
    <w:p w14:paraId="3CC1512A" w14:textId="77777777" w:rsidR="00FA11D7" w:rsidRPr="00F87DA5" w:rsidRDefault="00FA11D7" w:rsidP="00FA11D7">
      <w:pPr>
        <w:numPr>
          <w:ilvl w:val="3"/>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No caso de garantia na modalidade de fiança bancária, deverá constar expressa renúncia do fiador aos benefícios do artigo 827 do Código Civil.</w:t>
      </w:r>
    </w:p>
    <w:p w14:paraId="5F53885B" w14:textId="77777777" w:rsidR="00FA11D7" w:rsidRPr="00F87DA5" w:rsidRDefault="00FA11D7" w:rsidP="00FA11D7">
      <w:pPr>
        <w:numPr>
          <w:ilvl w:val="3"/>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 xml:space="preserve">Será considerada extinta a garantia com a devolução da apólice, carta fiança ou autorização para o levantamento de importâncias depositadas em </w:t>
      </w:r>
      <w:r w:rsidRPr="00F87DA5">
        <w:rPr>
          <w:rFonts w:ascii="Arial" w:hAnsi="Arial" w:cs="Arial"/>
          <w:i/>
          <w:iCs/>
          <w:color w:val="FF0000"/>
          <w:sz w:val="18"/>
          <w:szCs w:val="18"/>
        </w:rPr>
        <w:lastRenderedPageBreak/>
        <w:t xml:space="preserve">dinheiro a título de garantia, acompanhada de declaração da Contratante, mediante termo circunstanciado, de que a Contratada cumpriu as obrigações relativas ao valor que foi antecipado;   </w:t>
      </w:r>
    </w:p>
    <w:p w14:paraId="22A2EB91" w14:textId="77777777" w:rsidR="00FA11D7" w:rsidRPr="00F87DA5" w:rsidRDefault="00FA11D7" w:rsidP="00FA11D7">
      <w:pPr>
        <w:numPr>
          <w:ilvl w:val="2"/>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 xml:space="preserve">emissão de título de crédito pelo contratado, no valor de R$ ... (por extenso); </w:t>
      </w:r>
    </w:p>
    <w:p w14:paraId="5F33F1B7" w14:textId="77777777" w:rsidR="00FA11D7" w:rsidRPr="00F87DA5" w:rsidRDefault="00FA11D7" w:rsidP="00FA11D7">
      <w:pPr>
        <w:numPr>
          <w:ilvl w:val="3"/>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o título de crédito somente poderá ser utilizado para fins de ressarcimento do valor antecipado, no caso de inexecução total ou parcial do objeto contratual.</w:t>
      </w:r>
    </w:p>
    <w:p w14:paraId="66CCE3BA" w14:textId="77777777" w:rsidR="00FA11D7" w:rsidRPr="00F87DA5" w:rsidRDefault="00FA11D7" w:rsidP="00FA11D7">
      <w:pPr>
        <w:numPr>
          <w:ilvl w:val="3"/>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Havendo a execução da parcela do objeto contratual referente ao valor antecipado, haverá a devolução do título de crédito à contratada, mediante recibo, o qual será anexado aos autos.</w:t>
      </w:r>
    </w:p>
    <w:p w14:paraId="5D494623"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Como o título de crédito serve como garantia do valor adiantado, o seu valor nominal não deve superar o valor a ser garantido.</w:t>
      </w:r>
    </w:p>
    <w:p w14:paraId="5F14984F" w14:textId="77777777" w:rsidR="00FA11D7" w:rsidRPr="00F87DA5" w:rsidRDefault="00FA11D7" w:rsidP="00FA11D7">
      <w:pPr>
        <w:numPr>
          <w:ilvl w:val="2"/>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apresentação da seguinte certificação específica do produto ou do próprio contratado fornecedor:</w:t>
      </w:r>
    </w:p>
    <w:p w14:paraId="3424089C" w14:textId="77777777" w:rsidR="00FA11D7" w:rsidRPr="00F87DA5" w:rsidRDefault="00FA11D7" w:rsidP="00FA11D7">
      <w:pPr>
        <w:numPr>
          <w:ilvl w:val="3"/>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w:t>
      </w:r>
    </w:p>
    <w:p w14:paraId="656B1074"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Registre-se que a certificação em questão não constitui condição de habilitação ou de contratação, mas sim condição de pagamento.</w:t>
      </w:r>
    </w:p>
    <w:p w14:paraId="57630C6E" w14:textId="77777777" w:rsidR="00FA11D7" w:rsidRPr="00F87DA5" w:rsidRDefault="00FA11D7" w:rsidP="00FA11D7">
      <w:pPr>
        <w:numPr>
          <w:ilvl w:val="1"/>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É assegurada à Contratante, por representante indicado, o acompanhamento da mercadoria, em qualquer momento do transporte.</w:t>
      </w:r>
    </w:p>
    <w:p w14:paraId="0DE0AD15"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O requisito acima também é facultativo, cuja adoção deve ser considerada pela Administração, de forma justificada.</w:t>
      </w:r>
    </w:p>
    <w:p w14:paraId="7F5CBF4A" w14:textId="77777777" w:rsidR="00FA11D7" w:rsidRPr="00F87DA5" w:rsidRDefault="00FA11D7" w:rsidP="00FA11D7">
      <w:pPr>
        <w:numPr>
          <w:ilvl w:val="1"/>
          <w:numId w:val="24"/>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O pagamento do valor a ser antecipado ocorrerá respeitando eventuais retenções tributárias incidentes.</w:t>
      </w:r>
    </w:p>
    <w:p w14:paraId="242370B9" w14:textId="77777777" w:rsidR="00FA11D7" w:rsidRPr="00F87DA5" w:rsidRDefault="00FA11D7" w:rsidP="00FA11D7">
      <w:pPr>
        <w:numPr>
          <w:ilvl w:val="1"/>
          <w:numId w:val="24"/>
        </w:numPr>
        <w:spacing w:before="120" w:after="120" w:line="276" w:lineRule="auto"/>
        <w:jc w:val="both"/>
        <w:rPr>
          <w:rFonts w:ascii="Arial" w:hAnsi="Arial" w:cs="Arial"/>
          <w:i/>
          <w:iCs/>
          <w:color w:val="FF0000"/>
          <w:sz w:val="18"/>
          <w:szCs w:val="18"/>
          <w:highlight w:val="yellow"/>
        </w:rPr>
      </w:pPr>
      <w:r w:rsidRPr="00F87DA5">
        <w:rPr>
          <w:rFonts w:ascii="Arial" w:hAnsi="Arial" w:cs="Arial"/>
          <w:i/>
          <w:iCs/>
          <w:color w:val="FF0000"/>
          <w:sz w:val="18"/>
          <w:szCs w:val="18"/>
          <w:highlight w:val="yellow"/>
        </w:rPr>
        <w:t>todos os atos decorrentes da aplicação do pagamento antecipado de que trata esta cláusula serão disponibilizados em sítio oficial da internet, observados, no que couber, os requisitos previstos no § 3º do art. 8º da Lei nº 12.527, de 18 de novembro de 2011, com o nome do contratado, o número de sua inscrição na Secretaria Especial da Receita Federal do Brasil, o prazo contratual, o valor e o respectivo processo de aquisição ou contratação, nos termos do art. 4º da Lei nº 14.065/2020.</w:t>
      </w:r>
    </w:p>
    <w:p w14:paraId="7EA81FFA" w14:textId="77777777" w:rsidR="00FA11D7" w:rsidRPr="00F87DA5" w:rsidRDefault="00FA11D7" w:rsidP="00FA11D7">
      <w:pPr>
        <w:pStyle w:val="SombreamentoMdio1-nfase31"/>
        <w:rPr>
          <w:rFonts w:ascii="Arial" w:hAnsi="Arial" w:cs="Arial"/>
          <w:sz w:val="18"/>
          <w:szCs w:val="18"/>
        </w:rPr>
      </w:pPr>
      <w:r w:rsidRPr="00F87DA5">
        <w:rPr>
          <w:rFonts w:ascii="Arial" w:hAnsi="Arial" w:cs="Arial"/>
          <w:sz w:val="18"/>
          <w:szCs w:val="18"/>
        </w:rPr>
        <w:t xml:space="preserve">DO REAJUSTE </w:t>
      </w:r>
    </w:p>
    <w:p w14:paraId="12DFB18F" w14:textId="77777777" w:rsidR="00FA11D7" w:rsidRPr="00F87DA5" w:rsidRDefault="00FA11D7" w:rsidP="00FA11D7">
      <w:pPr>
        <w:pStyle w:val="citao2"/>
        <w:rPr>
          <w:rFonts w:cs="Arial"/>
          <w:color w:val="auto"/>
          <w:sz w:val="18"/>
          <w:szCs w:val="18"/>
          <w:lang w:eastAsia="pt-BR"/>
        </w:rPr>
      </w:pPr>
      <w:r w:rsidRPr="00F87DA5">
        <w:rPr>
          <w:rFonts w:cs="Arial"/>
          <w:b/>
          <w:color w:val="auto"/>
          <w:sz w:val="18"/>
          <w:szCs w:val="18"/>
          <w:lang w:eastAsia="pt-BR"/>
        </w:rPr>
        <w:t>Nota Explicativa:</w:t>
      </w:r>
      <w:r w:rsidRPr="00F87DA5">
        <w:rPr>
          <w:rFonts w:cs="Arial"/>
          <w:color w:val="auto"/>
          <w:sz w:val="18"/>
          <w:szCs w:val="18"/>
          <w:lang w:eastAsia="pt-BR"/>
        </w:rPr>
        <w:t> Recomenda-se a previsão de critério de reajuste de preços inclusive em contratos com prazo de vigência inicial inferior a doze meses, como forma de contingência para o caso de, excepcionalmente, decorrer, ao longo da vigência do instrumento, o interregno de um ano contado a partir da data limite para a apresentação da proposta na respectiva licitação. Nesse sentido, o Tribunal de Contas da União, por meio do Acórdão nº 7184/2018 - Segunda Câmara (Relator Min. Augusto </w:t>
      </w:r>
      <w:proofErr w:type="spellStart"/>
      <w:r w:rsidRPr="00F87DA5">
        <w:rPr>
          <w:rFonts w:cs="Arial"/>
          <w:color w:val="auto"/>
          <w:sz w:val="18"/>
          <w:szCs w:val="18"/>
          <w:lang w:eastAsia="pt-BR"/>
        </w:rPr>
        <w:t>Nardes</w:t>
      </w:r>
      <w:proofErr w:type="spellEnd"/>
      <w:r w:rsidRPr="00F87DA5">
        <w:rPr>
          <w:rFonts w:cs="Arial"/>
          <w:color w:val="auto"/>
          <w:sz w:val="18"/>
          <w:szCs w:val="18"/>
          <w:lang w:eastAsia="pt-BR"/>
        </w:rPr>
        <w:t>, Data da sessão: 07/08/2018), ratificou o entendimento da Corte acerca do assunto, invocando, para tanto, o Acórdão nº 2205/2016-TCU-Plenário, no qual restou assim assentado:</w:t>
      </w:r>
    </w:p>
    <w:p w14:paraId="2AAB789E" w14:textId="77777777" w:rsidR="00FA11D7" w:rsidRPr="00F87DA5" w:rsidRDefault="00FA11D7" w:rsidP="00FA11D7">
      <w:pPr>
        <w:pStyle w:val="citao2"/>
        <w:rPr>
          <w:rFonts w:cs="Arial"/>
          <w:color w:val="auto"/>
          <w:sz w:val="18"/>
          <w:szCs w:val="18"/>
          <w:lang w:eastAsia="pt-BR"/>
        </w:rPr>
      </w:pPr>
      <w:r w:rsidRPr="00F87DA5">
        <w:rPr>
          <w:rFonts w:cs="Arial"/>
          <w:color w:val="auto"/>
          <w:sz w:val="18"/>
          <w:szCs w:val="18"/>
          <w:lang w:eastAsia="pt-BR"/>
        </w:rPr>
        <w:t> </w:t>
      </w:r>
    </w:p>
    <w:p w14:paraId="0F3F0BAF" w14:textId="77777777" w:rsidR="00FA11D7" w:rsidRPr="00F87DA5" w:rsidRDefault="00FA11D7" w:rsidP="00FA11D7">
      <w:pPr>
        <w:pStyle w:val="citao2"/>
        <w:rPr>
          <w:rFonts w:cs="Arial"/>
          <w:color w:val="auto"/>
          <w:sz w:val="18"/>
          <w:szCs w:val="18"/>
          <w:lang w:eastAsia="pt-BR"/>
        </w:rPr>
      </w:pPr>
      <w:r w:rsidRPr="00F87DA5">
        <w:rPr>
          <w:rFonts w:cs="Arial"/>
          <w:color w:val="auto"/>
          <w:sz w:val="18"/>
          <w:szCs w:val="18"/>
          <w:lang w:eastAsia="pt-BR"/>
        </w:rPr>
        <w:t xml:space="preserve">"66.          Entretanto, o estabelecimento dos critérios de reajuste dos preços, tanto no edital quanto no instrumento contratual, não constitui discricionariedade conferida ao gestor, mas sim verdadeira imposição, ante o disposto nos artigos 40, inciso XI, e 55, inciso III, da Lei 8.666/93. Assim, a sua ausência constitui irregularidade, tendo, inclusive, este Tribunal se manifestado acerca da matéria, por meio do Acórdão 2804/2010-Plenário, no qual julgou ilegal a ausência de cláusula neste sentido, por violar os dispositivos legais acima reproduzidos. Até em contratos com prazo de duração inferior a doze meses, o TCU determina que conste no edital cláusula que estabeleça o critério de reajustamento de </w:t>
      </w:r>
      <w:r w:rsidRPr="00F87DA5">
        <w:rPr>
          <w:rFonts w:cs="Arial"/>
          <w:color w:val="auto"/>
          <w:sz w:val="18"/>
          <w:szCs w:val="18"/>
          <w:lang w:eastAsia="pt-BR"/>
        </w:rPr>
        <w:lastRenderedPageBreak/>
        <w:t>preço (Acórdão 73/2010-Plenário, Acórdão 597/2008-Plenário e Acórdão 2715/2008-Plenário, entre outros)". (Acórdão nº 2205/2016-TCU-Plenário, Relatora: Min. Ana Arraes, Data da sessão: 24/08/2016)</w:t>
      </w:r>
    </w:p>
    <w:p w14:paraId="00AFFA97" w14:textId="77777777" w:rsidR="00FA11D7" w:rsidRPr="00F87DA5" w:rsidRDefault="00FA11D7" w:rsidP="00FA11D7">
      <w:pPr>
        <w:rPr>
          <w:rFonts w:ascii="Arial" w:hAnsi="Arial" w:cs="Arial"/>
          <w:sz w:val="18"/>
          <w:szCs w:val="18"/>
        </w:rPr>
      </w:pPr>
    </w:p>
    <w:p w14:paraId="7A2D274D"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 xml:space="preserve">Os preços são fixos e irreajustáveis no prazo de um ano contado da assinatura </w:t>
      </w:r>
      <w:r w:rsidRPr="00F87DA5">
        <w:rPr>
          <w:rFonts w:ascii="Arial" w:hAnsi="Arial" w:cs="Arial"/>
          <w:color w:val="FF0000"/>
          <w:sz w:val="18"/>
          <w:szCs w:val="18"/>
        </w:rPr>
        <w:t>do contrato ou ata.</w:t>
      </w:r>
    </w:p>
    <w:p w14:paraId="3149BADF" w14:textId="77777777" w:rsidR="00FA11D7" w:rsidRPr="00F87DA5" w:rsidRDefault="00FA11D7" w:rsidP="00FA11D7">
      <w:pPr>
        <w:pStyle w:val="citao2"/>
        <w:rPr>
          <w:rFonts w:cs="Arial"/>
          <w:sz w:val="18"/>
          <w:szCs w:val="18"/>
        </w:rPr>
      </w:pPr>
      <w:r w:rsidRPr="00F87DA5">
        <w:rPr>
          <w:rFonts w:cs="Arial"/>
          <w:b/>
          <w:bCs/>
          <w:sz w:val="18"/>
          <w:szCs w:val="18"/>
        </w:rPr>
        <w:t xml:space="preserve">Nota Explicativa: </w:t>
      </w:r>
      <w:r w:rsidRPr="00F87DA5">
        <w:rPr>
          <w:rFonts w:cs="Arial"/>
          <w:sz w:val="18"/>
          <w:szCs w:val="18"/>
        </w:rPr>
        <w:t>Utilizar ata no caso de sistema de registro de preços</w:t>
      </w:r>
    </w:p>
    <w:p w14:paraId="7492D2CD" w14:textId="77777777" w:rsidR="00FA11D7" w:rsidRPr="00F87DA5" w:rsidRDefault="00FA11D7" w:rsidP="00FA11D7">
      <w:pPr>
        <w:numPr>
          <w:ilvl w:val="2"/>
          <w:numId w:val="24"/>
        </w:numPr>
        <w:spacing w:before="120" w:after="120" w:line="276" w:lineRule="auto"/>
        <w:ind w:left="1134" w:firstLine="0"/>
        <w:jc w:val="both"/>
        <w:rPr>
          <w:rFonts w:ascii="Arial" w:hAnsi="Arial" w:cs="Arial"/>
          <w:color w:val="000000"/>
          <w:sz w:val="18"/>
          <w:szCs w:val="18"/>
        </w:rPr>
      </w:pPr>
      <w:r w:rsidRPr="00F87DA5">
        <w:rPr>
          <w:rFonts w:ascii="Arial" w:hAnsi="Arial" w:cs="Arial"/>
          <w:sz w:val="18"/>
          <w:szCs w:val="18"/>
        </w:rPr>
        <w:t xml:space="preserve">Dentro do prazo de vigência do contrato e mediante solicitação da contratada, os preços contratados poderão sofrer reajuste após o interregno de um ano, aplicando-se o índice </w:t>
      </w:r>
      <w:r w:rsidRPr="00F87DA5">
        <w:rPr>
          <w:rFonts w:ascii="Arial" w:hAnsi="Arial" w:cs="Arial"/>
          <w:color w:val="FF0000"/>
          <w:sz w:val="18"/>
          <w:szCs w:val="18"/>
        </w:rPr>
        <w:t>XXXX</w:t>
      </w:r>
      <w:r w:rsidRPr="00F87DA5">
        <w:rPr>
          <w:rFonts w:ascii="Arial" w:hAnsi="Arial" w:cs="Arial"/>
          <w:sz w:val="18"/>
          <w:szCs w:val="18"/>
        </w:rPr>
        <w:t xml:space="preserve"> exclusivamente para as obrigações iniciadas e concluídas após a ocorrência da anualidade</w:t>
      </w:r>
      <w:r w:rsidRPr="00F87DA5">
        <w:rPr>
          <w:rFonts w:ascii="Arial" w:hAnsi="Arial" w:cs="Arial"/>
          <w:color w:val="000000"/>
          <w:sz w:val="18"/>
          <w:szCs w:val="18"/>
        </w:rPr>
        <w:t>.</w:t>
      </w:r>
    </w:p>
    <w:p w14:paraId="3FAE01DA"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Nos reajustes subsequentes ao primeiro, o interregno mínimo de um ano será contado a partir dos efeitos financeiros do último reajuste.</w:t>
      </w:r>
    </w:p>
    <w:p w14:paraId="1189D9F2"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 xml:space="preserve">No caso de atraso ou não divulgação do índice de reajustamento, o CONTRATANTE pagará à CONTRATADA a importância calculada pela última variação conhecida, liquidando a diferença correspondente tão logo seja divulgado o índice definitivo. Fica a CONTRATADA obrigada a apresentar memória de cálculo referente ao reajustamento de preços do valor remanescente, sempre que este ocorrer. </w:t>
      </w:r>
    </w:p>
    <w:p w14:paraId="707AD2E8"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Nas aferições finais, o índice utilizado para reajuste será, obrigatoriamente, o definitivo.</w:t>
      </w:r>
    </w:p>
    <w:p w14:paraId="32F9FEC0"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Caso o índice estabelecido para reajustamento venha a ser extinto ou de qualquer forma não possa mais ser utilizado, será adotado, em substituição, o que vier a ser determinado pela legislação então em vigor.</w:t>
      </w:r>
    </w:p>
    <w:p w14:paraId="3BAED7F4"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 xml:space="preserve">Na ausência de previsão legal quanto ao índice substituto, as partes elegerão novo índice oficial, para reajustamento do preço do valor remanescente, por meio de termo aditivo. </w:t>
      </w:r>
    </w:p>
    <w:p w14:paraId="3D9F7B11" w14:textId="77777777" w:rsidR="00FA11D7" w:rsidRPr="00F87DA5" w:rsidRDefault="00FA11D7" w:rsidP="00FA11D7">
      <w:pPr>
        <w:numPr>
          <w:ilvl w:val="1"/>
          <w:numId w:val="24"/>
        </w:numPr>
        <w:spacing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O reajuste será realizado por apostilamento.</w:t>
      </w:r>
    </w:p>
    <w:p w14:paraId="2A410355" w14:textId="77777777" w:rsidR="00FA11D7" w:rsidRPr="00F87DA5" w:rsidRDefault="00FA11D7" w:rsidP="00FA11D7">
      <w:pPr>
        <w:pStyle w:val="SombreamentoMdio1-nfase31"/>
        <w:spacing w:before="0"/>
        <w:rPr>
          <w:rFonts w:ascii="Arial" w:hAnsi="Arial" w:cs="Arial"/>
          <w:sz w:val="18"/>
          <w:szCs w:val="18"/>
        </w:rPr>
      </w:pPr>
      <w:r w:rsidRPr="00F87DA5">
        <w:rPr>
          <w:rFonts w:ascii="Arial" w:hAnsi="Arial" w:cs="Arial"/>
          <w:sz w:val="18"/>
          <w:szCs w:val="18"/>
        </w:rPr>
        <w:t>DA GARANTIA DE EXECUÇÃO</w:t>
      </w:r>
    </w:p>
    <w:p w14:paraId="1B29AAA6" w14:textId="77777777" w:rsidR="00FA11D7" w:rsidRPr="00F87DA5" w:rsidRDefault="00FA11D7" w:rsidP="00FA11D7">
      <w:pPr>
        <w:numPr>
          <w:ilvl w:val="1"/>
          <w:numId w:val="24"/>
        </w:numPr>
        <w:spacing w:before="120" w:after="120" w:line="276" w:lineRule="auto"/>
        <w:jc w:val="both"/>
        <w:rPr>
          <w:rFonts w:ascii="Arial" w:hAnsi="Arial" w:cs="Arial"/>
          <w:i/>
          <w:color w:val="FF0000"/>
          <w:sz w:val="18"/>
          <w:szCs w:val="18"/>
        </w:rPr>
      </w:pPr>
      <w:r w:rsidRPr="00F87DA5">
        <w:rPr>
          <w:rFonts w:ascii="Arial" w:hAnsi="Arial" w:cs="Arial"/>
          <w:i/>
          <w:color w:val="FF0000"/>
          <w:sz w:val="18"/>
          <w:szCs w:val="18"/>
        </w:rPr>
        <w:t>Não haverá exigência de garantia contratual da execução, pelas razões abaixo justificadas:</w:t>
      </w:r>
    </w:p>
    <w:p w14:paraId="288462D2" w14:textId="77777777" w:rsidR="00FA11D7" w:rsidRPr="00F87DA5" w:rsidRDefault="00FA11D7" w:rsidP="00FA11D7">
      <w:pPr>
        <w:numPr>
          <w:ilvl w:val="2"/>
          <w:numId w:val="24"/>
        </w:numPr>
        <w:spacing w:before="120" w:after="120" w:line="276" w:lineRule="auto"/>
        <w:jc w:val="both"/>
        <w:rPr>
          <w:rFonts w:ascii="Arial" w:hAnsi="Arial" w:cs="Arial"/>
          <w:i/>
          <w:color w:val="FF0000"/>
          <w:sz w:val="18"/>
          <w:szCs w:val="18"/>
        </w:rPr>
      </w:pPr>
      <w:r w:rsidRPr="00F87DA5">
        <w:rPr>
          <w:rFonts w:ascii="Arial" w:hAnsi="Arial" w:cs="Arial"/>
          <w:i/>
          <w:color w:val="FF0000"/>
          <w:sz w:val="18"/>
          <w:szCs w:val="18"/>
        </w:rPr>
        <w:t>...</w:t>
      </w:r>
    </w:p>
    <w:p w14:paraId="79CFD4D2" w14:textId="77777777" w:rsidR="00FA11D7" w:rsidRPr="00F87DA5" w:rsidRDefault="00FA11D7" w:rsidP="00FA11D7">
      <w:pPr>
        <w:pStyle w:val="citao2"/>
        <w:rPr>
          <w:rFonts w:cs="Arial"/>
          <w:color w:val="auto"/>
          <w:sz w:val="18"/>
          <w:szCs w:val="18"/>
        </w:rPr>
      </w:pPr>
      <w:r w:rsidRPr="00F87DA5">
        <w:rPr>
          <w:rFonts w:cs="Arial"/>
          <w:b/>
          <w:color w:val="auto"/>
          <w:sz w:val="18"/>
          <w:szCs w:val="18"/>
        </w:rPr>
        <w:t>Nota explicativa</w:t>
      </w:r>
      <w:r w:rsidRPr="00F87DA5">
        <w:rPr>
          <w:rFonts w:cs="Arial"/>
          <w:color w:val="auto"/>
          <w:sz w:val="18"/>
          <w:szCs w:val="18"/>
        </w:rPr>
        <w:t>: Fica a critério da Administração exigir ou não, a garantia. Não a exigindo, deve suprimir o item. Conforme disposto no artigo 56, da Lei nº 8.666, de 1993, o percentual da garantia não poderá exceder a 5% do valor do contrato.</w:t>
      </w:r>
    </w:p>
    <w:p w14:paraId="352487E2" w14:textId="77777777" w:rsidR="00FA11D7" w:rsidRPr="00F87DA5" w:rsidRDefault="00FA11D7" w:rsidP="00FA11D7">
      <w:pPr>
        <w:rPr>
          <w:rFonts w:ascii="Arial" w:hAnsi="Arial" w:cs="Arial"/>
          <w:b/>
          <w:sz w:val="18"/>
          <w:szCs w:val="18"/>
          <w:u w:val="single"/>
        </w:rPr>
      </w:pPr>
      <w:r w:rsidRPr="00F87DA5">
        <w:rPr>
          <w:rFonts w:ascii="Arial" w:hAnsi="Arial" w:cs="Arial"/>
          <w:b/>
          <w:sz w:val="18"/>
          <w:szCs w:val="18"/>
          <w:u w:val="single"/>
        </w:rPr>
        <w:t xml:space="preserve">OU </w:t>
      </w:r>
    </w:p>
    <w:p w14:paraId="557DABDD" w14:textId="77777777" w:rsidR="00FA11D7" w:rsidRPr="00F87DA5" w:rsidRDefault="00FA11D7" w:rsidP="00FA11D7">
      <w:pPr>
        <w:numPr>
          <w:ilvl w:val="1"/>
          <w:numId w:val="25"/>
        </w:numPr>
        <w:spacing w:before="120" w:after="120" w:line="276" w:lineRule="auto"/>
        <w:jc w:val="both"/>
        <w:rPr>
          <w:rFonts w:ascii="Arial" w:hAnsi="Arial" w:cs="Arial"/>
          <w:bCs/>
          <w:i/>
          <w:iCs/>
          <w:color w:val="FF0000"/>
          <w:sz w:val="18"/>
          <w:szCs w:val="18"/>
        </w:rPr>
      </w:pPr>
      <w:r w:rsidRPr="00F87DA5">
        <w:rPr>
          <w:rFonts w:ascii="Arial" w:hAnsi="Arial" w:cs="Arial"/>
          <w:bCs/>
          <w:i/>
          <w:iCs/>
          <w:color w:val="FF0000"/>
          <w:sz w:val="18"/>
          <w:szCs w:val="18"/>
        </w:rPr>
        <w:t>O adjudicatário, no prazo de ...... (</w:t>
      </w:r>
      <w:proofErr w:type="gramStart"/>
      <w:r w:rsidRPr="00F87DA5">
        <w:rPr>
          <w:rFonts w:ascii="Arial" w:hAnsi="Arial" w:cs="Arial"/>
          <w:bCs/>
          <w:i/>
          <w:iCs/>
          <w:color w:val="FF0000"/>
          <w:sz w:val="18"/>
          <w:szCs w:val="18"/>
        </w:rPr>
        <w:t>.....</w:t>
      </w:r>
      <w:proofErr w:type="gramEnd"/>
      <w:r w:rsidRPr="00F87DA5">
        <w:rPr>
          <w:rFonts w:ascii="Arial" w:hAnsi="Arial" w:cs="Arial"/>
          <w:bCs/>
          <w:i/>
          <w:iCs/>
          <w:color w:val="FF0000"/>
          <w:sz w:val="18"/>
          <w:szCs w:val="18"/>
        </w:rPr>
        <w:t>dias) após a assinatura do Termo de Contrato ou aceite do instrumento equivalente, prestará garantia no valor correspondente a ........... (</w:t>
      </w:r>
      <w:proofErr w:type="gramStart"/>
      <w:r w:rsidRPr="00F87DA5">
        <w:rPr>
          <w:rFonts w:ascii="Arial" w:hAnsi="Arial" w:cs="Arial"/>
          <w:bCs/>
          <w:i/>
          <w:iCs/>
          <w:color w:val="FF0000"/>
          <w:sz w:val="18"/>
          <w:szCs w:val="18"/>
        </w:rPr>
        <w:t>.....</w:t>
      </w:r>
      <w:proofErr w:type="gramEnd"/>
      <w:r w:rsidRPr="00F87DA5">
        <w:rPr>
          <w:rFonts w:ascii="Arial" w:hAnsi="Arial" w:cs="Arial"/>
          <w:bCs/>
          <w:i/>
          <w:iCs/>
          <w:color w:val="FF0000"/>
          <w:sz w:val="18"/>
          <w:szCs w:val="18"/>
        </w:rPr>
        <w:t>) do valor do Contrato, que será liberada de acordo com as condições previstas neste Edital, conforme disposto no art. 56 da Lei nº 8.666, de 1993, desde que cumpridas as obrigações contratuais.</w:t>
      </w:r>
    </w:p>
    <w:p w14:paraId="5137110E" w14:textId="77777777" w:rsidR="00FA11D7" w:rsidRPr="00F87DA5" w:rsidRDefault="00FA11D7" w:rsidP="00FA11D7">
      <w:pPr>
        <w:numPr>
          <w:ilvl w:val="1"/>
          <w:numId w:val="25"/>
        </w:numPr>
        <w:spacing w:before="120" w:after="120" w:line="276" w:lineRule="auto"/>
        <w:jc w:val="both"/>
        <w:rPr>
          <w:rFonts w:ascii="Arial" w:hAnsi="Arial" w:cs="Arial"/>
          <w:bCs/>
          <w:iCs/>
          <w:color w:val="FF0000"/>
          <w:sz w:val="18"/>
          <w:szCs w:val="18"/>
        </w:rPr>
      </w:pPr>
      <w:r w:rsidRPr="00F87DA5">
        <w:rPr>
          <w:rFonts w:ascii="Arial" w:hAnsi="Arial" w:cs="Arial"/>
          <w:bCs/>
          <w:iCs/>
          <w:color w:val="FF0000"/>
          <w:sz w:val="18"/>
          <w:szCs w:val="18"/>
        </w:rPr>
        <w:t>Caberá</w:t>
      </w:r>
      <w:r w:rsidRPr="00F87DA5">
        <w:rPr>
          <w:rFonts w:ascii="Arial" w:hAnsi="Arial" w:cs="Arial"/>
          <w:color w:val="FF0000"/>
          <w:sz w:val="18"/>
          <w:szCs w:val="18"/>
        </w:rPr>
        <w:t xml:space="preserve"> ao contratado optar por uma das seguintes modalidades de garantia: </w:t>
      </w:r>
    </w:p>
    <w:p w14:paraId="489622C6" w14:textId="77777777" w:rsidR="00FA11D7" w:rsidRPr="00F87DA5" w:rsidRDefault="00FA11D7" w:rsidP="00FA11D7">
      <w:pPr>
        <w:numPr>
          <w:ilvl w:val="2"/>
          <w:numId w:val="25"/>
        </w:numPr>
        <w:spacing w:before="120" w:after="120" w:line="276" w:lineRule="auto"/>
        <w:jc w:val="both"/>
        <w:rPr>
          <w:rFonts w:ascii="Arial" w:hAnsi="Arial" w:cs="Arial"/>
          <w:bCs/>
          <w:iCs/>
          <w:color w:val="FF0000"/>
          <w:sz w:val="18"/>
          <w:szCs w:val="18"/>
        </w:rPr>
      </w:pPr>
      <w:r w:rsidRPr="00F87DA5">
        <w:rPr>
          <w:rFonts w:ascii="Arial" w:hAnsi="Arial" w:cs="Arial"/>
          <w:bCs/>
          <w:iCs/>
          <w:color w:val="FF0000"/>
          <w:sz w:val="18"/>
          <w:szCs w:val="18"/>
        </w:rPr>
        <w:t>caução em dinheiro ou em títulos da dívida pública, devendo estes ter sido emitidos sob a forma escritural, mediante registro em sistema centralizado de liquidação e de custódia autorizado pelo Banco Central do Brasil e avaliados pelos seus valores econômicos, conforme definido pelo Ministério da Fazenda;   </w:t>
      </w:r>
    </w:p>
    <w:p w14:paraId="42C0D3DB" w14:textId="77777777" w:rsidR="00FA11D7" w:rsidRPr="00F87DA5" w:rsidRDefault="00FA11D7" w:rsidP="00FA11D7">
      <w:pPr>
        <w:numPr>
          <w:ilvl w:val="2"/>
          <w:numId w:val="25"/>
        </w:numPr>
        <w:spacing w:before="120" w:after="120" w:line="276" w:lineRule="auto"/>
        <w:jc w:val="both"/>
        <w:rPr>
          <w:rFonts w:ascii="Arial" w:hAnsi="Arial" w:cs="Arial"/>
          <w:bCs/>
          <w:iCs/>
          <w:color w:val="FF0000"/>
          <w:sz w:val="18"/>
          <w:szCs w:val="18"/>
        </w:rPr>
      </w:pPr>
      <w:r w:rsidRPr="00F87DA5">
        <w:rPr>
          <w:rFonts w:ascii="Arial" w:hAnsi="Arial" w:cs="Arial"/>
          <w:bCs/>
          <w:iCs/>
          <w:color w:val="FF0000"/>
          <w:sz w:val="18"/>
          <w:szCs w:val="18"/>
        </w:rPr>
        <w:lastRenderedPageBreak/>
        <w:t>seguro-garantia; </w:t>
      </w:r>
    </w:p>
    <w:p w14:paraId="7A8C4ECC" w14:textId="77777777" w:rsidR="00FA11D7" w:rsidRPr="00F87DA5" w:rsidRDefault="00FA11D7" w:rsidP="00FA11D7">
      <w:pPr>
        <w:numPr>
          <w:ilvl w:val="2"/>
          <w:numId w:val="25"/>
        </w:numPr>
        <w:spacing w:before="120" w:after="120" w:line="276" w:lineRule="auto"/>
        <w:jc w:val="both"/>
        <w:rPr>
          <w:rFonts w:ascii="Arial" w:hAnsi="Arial" w:cs="Arial"/>
          <w:bCs/>
          <w:iCs/>
          <w:color w:val="FF0000"/>
          <w:sz w:val="18"/>
          <w:szCs w:val="18"/>
        </w:rPr>
      </w:pPr>
      <w:r w:rsidRPr="00F87DA5">
        <w:rPr>
          <w:rFonts w:ascii="Arial" w:hAnsi="Arial" w:cs="Arial"/>
          <w:bCs/>
          <w:iCs/>
          <w:color w:val="FF0000"/>
          <w:sz w:val="18"/>
          <w:szCs w:val="18"/>
        </w:rPr>
        <w:t>fiança bancária. </w:t>
      </w:r>
    </w:p>
    <w:p w14:paraId="73B7EAEE" w14:textId="77777777" w:rsidR="00FA11D7" w:rsidRPr="00F87DA5" w:rsidRDefault="00FA11D7" w:rsidP="00FA11D7">
      <w:pPr>
        <w:pStyle w:val="citao2"/>
        <w:rPr>
          <w:rFonts w:cs="Arial"/>
          <w:color w:val="auto"/>
          <w:sz w:val="18"/>
          <w:szCs w:val="18"/>
        </w:rPr>
      </w:pPr>
      <w:r w:rsidRPr="00F87DA5">
        <w:rPr>
          <w:rFonts w:cs="Arial"/>
          <w:b/>
          <w:color w:val="auto"/>
          <w:sz w:val="18"/>
          <w:szCs w:val="18"/>
        </w:rPr>
        <w:t>Nota Explicativa</w:t>
      </w:r>
      <w:r w:rsidRPr="00F87DA5">
        <w:rPr>
          <w:rFonts w:cs="Arial"/>
          <w:color w:val="auto"/>
          <w:sz w:val="18"/>
          <w:szCs w:val="18"/>
        </w:rPr>
        <w:t>: Pode a Administração condicionar a assinatura do contrato ou aceite do instrumento equivalente à comprovação da prestação da garantia, o que costuma tornar este ônus mais difícil para os adjudicatários, embora traga maiores facilidades para a Administração, caso esta não venha a ser prestada. Nesta hipótese, suprimir os subitens 11.1.1 e 11.1.2 e alterar a redação do item inicial:</w:t>
      </w:r>
    </w:p>
    <w:p w14:paraId="71BCB25B" w14:textId="77777777" w:rsidR="00FA11D7" w:rsidRPr="00F87DA5" w:rsidRDefault="00FA11D7" w:rsidP="00FA11D7">
      <w:pPr>
        <w:pStyle w:val="citao2"/>
        <w:numPr>
          <w:ilvl w:val="1"/>
          <w:numId w:val="29"/>
        </w:numPr>
        <w:rPr>
          <w:rFonts w:cs="Arial"/>
          <w:color w:val="auto"/>
          <w:sz w:val="18"/>
          <w:szCs w:val="18"/>
        </w:rPr>
      </w:pPr>
      <w:r w:rsidRPr="00F87DA5">
        <w:rPr>
          <w:rFonts w:cs="Arial"/>
          <w:color w:val="auto"/>
          <w:sz w:val="18"/>
          <w:szCs w:val="18"/>
        </w:rPr>
        <w:t>O adjudicatário, como condição para assinatura do Termo de Contrato ou aceite do instrumento equivalente, prestará garantia no valor correspondente a ........... (</w:t>
      </w:r>
      <w:proofErr w:type="gramStart"/>
      <w:r w:rsidRPr="00F87DA5">
        <w:rPr>
          <w:rFonts w:cs="Arial"/>
          <w:color w:val="auto"/>
          <w:sz w:val="18"/>
          <w:szCs w:val="18"/>
        </w:rPr>
        <w:t>.....</w:t>
      </w:r>
      <w:proofErr w:type="gramEnd"/>
      <w:r w:rsidRPr="00F87DA5">
        <w:rPr>
          <w:rFonts w:cs="Arial"/>
          <w:color w:val="auto"/>
          <w:sz w:val="18"/>
          <w:szCs w:val="18"/>
        </w:rPr>
        <w:t>) do valor do Contrato, que será liberada de acordo com as condições previstas neste Edital, conforme disposto no art. 56 da Lei nº 8.666, de 1993, desde que cumpridas as obrigações contratuais.</w:t>
      </w:r>
    </w:p>
    <w:p w14:paraId="6F133DAC" w14:textId="77777777" w:rsidR="00FA11D7" w:rsidRPr="00F87DA5" w:rsidRDefault="00FA11D7" w:rsidP="00FA11D7">
      <w:pPr>
        <w:numPr>
          <w:ilvl w:val="1"/>
          <w:numId w:val="29"/>
        </w:numPr>
        <w:rPr>
          <w:rFonts w:ascii="Arial" w:hAnsi="Arial" w:cs="Arial"/>
          <w:sz w:val="18"/>
          <w:szCs w:val="18"/>
        </w:rPr>
      </w:pPr>
    </w:p>
    <w:p w14:paraId="5031EFFC" w14:textId="77777777" w:rsidR="00FA11D7" w:rsidRPr="00F87DA5" w:rsidRDefault="00FA11D7" w:rsidP="00FA11D7">
      <w:pPr>
        <w:numPr>
          <w:ilvl w:val="1"/>
          <w:numId w:val="24"/>
        </w:numPr>
        <w:spacing w:before="120" w:after="120" w:line="276" w:lineRule="auto"/>
        <w:ind w:left="425" w:firstLine="0"/>
        <w:jc w:val="both"/>
        <w:rPr>
          <w:rFonts w:ascii="Arial" w:hAnsi="Arial" w:cs="Arial"/>
          <w:bCs/>
          <w:i/>
          <w:iCs/>
          <w:color w:val="FF0000"/>
          <w:sz w:val="18"/>
          <w:szCs w:val="18"/>
        </w:rPr>
      </w:pPr>
      <w:r w:rsidRPr="00F87DA5">
        <w:rPr>
          <w:rFonts w:ascii="Arial" w:hAnsi="Arial" w:cs="Arial"/>
          <w:bCs/>
          <w:i/>
          <w:iCs/>
          <w:color w:val="FF0000"/>
          <w:sz w:val="18"/>
          <w:szCs w:val="18"/>
        </w:rPr>
        <w:t xml:space="preserve">A garantia em dinheiro deverá ser efetuada em favor da Contratante, na Caixa </w:t>
      </w:r>
    </w:p>
    <w:p w14:paraId="26D0842B" w14:textId="77777777" w:rsidR="00FA11D7" w:rsidRPr="00F87DA5" w:rsidRDefault="00FA11D7" w:rsidP="00FA11D7">
      <w:pPr>
        <w:numPr>
          <w:ilvl w:val="1"/>
          <w:numId w:val="24"/>
        </w:numPr>
        <w:spacing w:before="120" w:after="120" w:line="276" w:lineRule="auto"/>
        <w:ind w:left="425" w:firstLine="0"/>
        <w:jc w:val="both"/>
        <w:rPr>
          <w:rFonts w:ascii="Arial" w:hAnsi="Arial" w:cs="Arial"/>
          <w:bCs/>
          <w:i/>
          <w:iCs/>
          <w:color w:val="FF0000"/>
          <w:sz w:val="18"/>
          <w:szCs w:val="18"/>
        </w:rPr>
      </w:pPr>
      <w:r w:rsidRPr="00F87DA5">
        <w:rPr>
          <w:rFonts w:ascii="Arial" w:hAnsi="Arial" w:cs="Arial"/>
          <w:bCs/>
          <w:i/>
          <w:iCs/>
          <w:color w:val="FF0000"/>
          <w:sz w:val="18"/>
          <w:szCs w:val="18"/>
        </w:rPr>
        <w:t>Econômica Federal, com correção monetária, em favor do contratante.</w:t>
      </w:r>
    </w:p>
    <w:p w14:paraId="286B357F" w14:textId="77777777" w:rsidR="00FA11D7" w:rsidRPr="00F87DA5" w:rsidRDefault="00FA11D7" w:rsidP="00FA11D7">
      <w:pPr>
        <w:numPr>
          <w:ilvl w:val="1"/>
          <w:numId w:val="24"/>
        </w:numPr>
        <w:spacing w:before="120" w:after="120" w:line="276" w:lineRule="auto"/>
        <w:ind w:left="425" w:firstLine="0"/>
        <w:jc w:val="both"/>
        <w:rPr>
          <w:rFonts w:ascii="Arial" w:hAnsi="Arial" w:cs="Arial"/>
          <w:bCs/>
          <w:i/>
          <w:iCs/>
          <w:color w:val="FF0000"/>
          <w:sz w:val="18"/>
          <w:szCs w:val="18"/>
        </w:rPr>
      </w:pPr>
      <w:r w:rsidRPr="00F87DA5">
        <w:rPr>
          <w:rFonts w:ascii="Arial" w:hAnsi="Arial" w:cs="Arial"/>
          <w:i/>
          <w:color w:val="FF0000"/>
          <w:sz w:val="18"/>
          <w:szCs w:val="18"/>
        </w:rPr>
        <w:t>No caso de alteração do valor do contrato, ou prorrogação de sua vigência, a garantia deverá ser readequada ou renovada nas mesmas condições.</w:t>
      </w:r>
    </w:p>
    <w:p w14:paraId="33F014BE" w14:textId="77777777" w:rsidR="00FA11D7" w:rsidRPr="00F87DA5" w:rsidRDefault="00FA11D7" w:rsidP="00FA11D7">
      <w:pPr>
        <w:numPr>
          <w:ilvl w:val="1"/>
          <w:numId w:val="24"/>
        </w:numPr>
        <w:spacing w:before="120" w:after="120" w:line="276" w:lineRule="auto"/>
        <w:ind w:left="425" w:firstLine="0"/>
        <w:jc w:val="both"/>
        <w:rPr>
          <w:rFonts w:ascii="Arial" w:hAnsi="Arial" w:cs="Arial"/>
          <w:bCs/>
          <w:i/>
          <w:iCs/>
          <w:color w:val="FF0000"/>
          <w:sz w:val="18"/>
          <w:szCs w:val="18"/>
        </w:rPr>
      </w:pPr>
      <w:r w:rsidRPr="00F87DA5">
        <w:rPr>
          <w:rFonts w:ascii="Arial" w:hAnsi="Arial" w:cs="Arial"/>
          <w:bCs/>
          <w:i/>
          <w:iCs/>
          <w:color w:val="FF0000"/>
          <w:sz w:val="18"/>
          <w:szCs w:val="18"/>
        </w:rPr>
        <w:t>Se o valor da garantia for utilizado total ou parcialmente em pagamento de qualquer obrigação, a Contratada obriga-se a fazer a respectiva reposição no prazo máximo de .......... (......) dias úteis, contados da data em que for notificada.</w:t>
      </w:r>
    </w:p>
    <w:p w14:paraId="1C587B11" w14:textId="77777777" w:rsidR="00FA11D7" w:rsidRPr="00F87DA5" w:rsidRDefault="00FA11D7" w:rsidP="00FA11D7">
      <w:pPr>
        <w:numPr>
          <w:ilvl w:val="1"/>
          <w:numId w:val="24"/>
        </w:numPr>
        <w:spacing w:before="120" w:after="120" w:line="276" w:lineRule="auto"/>
        <w:ind w:left="425" w:firstLine="0"/>
        <w:jc w:val="both"/>
        <w:rPr>
          <w:rFonts w:ascii="Arial" w:hAnsi="Arial" w:cs="Arial"/>
          <w:bCs/>
          <w:i/>
          <w:iCs/>
          <w:color w:val="FF0000"/>
          <w:sz w:val="18"/>
          <w:szCs w:val="18"/>
        </w:rPr>
      </w:pPr>
      <w:r w:rsidRPr="00F87DA5">
        <w:rPr>
          <w:rFonts w:ascii="Arial" w:hAnsi="Arial" w:cs="Arial"/>
          <w:bCs/>
          <w:i/>
          <w:iCs/>
          <w:color w:val="FF0000"/>
          <w:sz w:val="18"/>
          <w:szCs w:val="18"/>
        </w:rPr>
        <w:t xml:space="preserve">A Contratante executará a garantia na forma prevista na legislação que rege a matéria. </w:t>
      </w:r>
    </w:p>
    <w:p w14:paraId="0975FDF1" w14:textId="77777777" w:rsidR="00FA11D7" w:rsidRPr="00F87DA5" w:rsidRDefault="00FA11D7" w:rsidP="00FA11D7">
      <w:pPr>
        <w:numPr>
          <w:ilvl w:val="1"/>
          <w:numId w:val="24"/>
        </w:numPr>
        <w:spacing w:before="120" w:after="120" w:line="276" w:lineRule="auto"/>
        <w:ind w:left="425" w:firstLine="0"/>
        <w:jc w:val="both"/>
        <w:rPr>
          <w:rFonts w:ascii="Arial" w:hAnsi="Arial" w:cs="Arial"/>
          <w:bCs/>
          <w:i/>
          <w:iCs/>
          <w:color w:val="FF0000"/>
          <w:sz w:val="18"/>
          <w:szCs w:val="18"/>
        </w:rPr>
      </w:pPr>
      <w:r w:rsidRPr="00F87DA5">
        <w:rPr>
          <w:rFonts w:ascii="Arial" w:hAnsi="Arial" w:cs="Arial"/>
          <w:bCs/>
          <w:i/>
          <w:iCs/>
          <w:color w:val="FF0000"/>
          <w:sz w:val="18"/>
          <w:szCs w:val="18"/>
        </w:rPr>
        <w:t>A garantia prestada pelo contratado será liberada ou restituída após a execução do contrato e, quando em dinheiro, atualizada monetariamente. (artigo 56, §4º da Lei nº 8666/93).</w:t>
      </w:r>
    </w:p>
    <w:p w14:paraId="0E9BB3F6" w14:textId="77777777" w:rsidR="00FA11D7" w:rsidRPr="00F87DA5" w:rsidRDefault="00FA11D7" w:rsidP="00FA11D7">
      <w:pPr>
        <w:pStyle w:val="SombreamentoMdio1-nfase31"/>
        <w:rPr>
          <w:rFonts w:ascii="Arial" w:hAnsi="Arial" w:cs="Arial"/>
          <w:color w:val="FF0000"/>
          <w:sz w:val="18"/>
          <w:szCs w:val="18"/>
        </w:rPr>
      </w:pPr>
      <w:r w:rsidRPr="00F87DA5">
        <w:rPr>
          <w:rFonts w:ascii="Arial" w:hAnsi="Arial" w:cs="Arial"/>
          <w:color w:val="FF0000"/>
          <w:sz w:val="18"/>
          <w:szCs w:val="18"/>
        </w:rPr>
        <w:t>A GARANTIA CONTRATUAL DOS BENS.</w:t>
      </w:r>
    </w:p>
    <w:p w14:paraId="06539AB2" w14:textId="77777777" w:rsidR="00FA11D7" w:rsidRPr="00F87DA5" w:rsidRDefault="00FA11D7" w:rsidP="00FA11D7">
      <w:pPr>
        <w:pStyle w:val="citao2"/>
        <w:rPr>
          <w:rFonts w:cs="Arial"/>
          <w:i w:val="0"/>
          <w:color w:val="auto"/>
          <w:sz w:val="18"/>
          <w:szCs w:val="18"/>
        </w:rPr>
      </w:pPr>
      <w:r w:rsidRPr="00F87DA5">
        <w:rPr>
          <w:rFonts w:cs="Arial"/>
          <w:b/>
          <w:i w:val="0"/>
          <w:color w:val="auto"/>
          <w:sz w:val="18"/>
          <w:szCs w:val="18"/>
        </w:rPr>
        <w:t>Nota explicativa:</w:t>
      </w:r>
      <w:r w:rsidRPr="00F87DA5">
        <w:rPr>
          <w:rFonts w:cs="Arial"/>
          <w:i w:val="0"/>
          <w:color w:val="auto"/>
          <w:sz w:val="18"/>
          <w:szCs w:val="18"/>
        </w:rPr>
        <w:t xml:space="preserve"> Fica a critério da Administração exigir ou não, a garantia contratual dos bens, complementar à garantia legal, mediante a devida fundamentação, a ser exposta neste item do Projeto Básico. Não a exigindo, deverá suprimir o item.</w:t>
      </w:r>
    </w:p>
    <w:p w14:paraId="5062463A" w14:textId="77777777" w:rsidR="00FA11D7" w:rsidRPr="00F87DA5" w:rsidRDefault="00FA11D7" w:rsidP="00FA11D7">
      <w:pPr>
        <w:pStyle w:val="citao2"/>
        <w:rPr>
          <w:rFonts w:cs="Arial"/>
          <w:i w:val="0"/>
          <w:color w:val="auto"/>
          <w:sz w:val="18"/>
          <w:szCs w:val="18"/>
        </w:rPr>
      </w:pPr>
      <w:r w:rsidRPr="00F87DA5">
        <w:rPr>
          <w:rFonts w:cs="Arial"/>
          <w:i w:val="0"/>
          <w:color w:val="auto"/>
          <w:sz w:val="18"/>
          <w:szCs w:val="18"/>
        </w:rPr>
        <w:t>Ademais, caso se trate de contratação fundada no art. 4º, §3º, da Lei nº 13.979/2020, de empresa com sanção de suspensão ou impedimento de contratar ou licitar com o Poder Público, o §3º-A do mesmo dispositivo também obriga que haja a exigência de garantia, limitada ao percentual de 10%, em vez dos 5% usuais.</w:t>
      </w:r>
    </w:p>
    <w:p w14:paraId="652CF550" w14:textId="77777777" w:rsidR="00FA11D7" w:rsidRPr="00F87DA5" w:rsidRDefault="00FA11D7" w:rsidP="00FA11D7">
      <w:pPr>
        <w:pStyle w:val="SombreamentoMdio1-nfase31"/>
        <w:spacing w:before="0"/>
        <w:rPr>
          <w:rFonts w:ascii="Arial" w:hAnsi="Arial" w:cs="Arial"/>
          <w:i w:val="0"/>
          <w:color w:val="FF0000"/>
          <w:sz w:val="18"/>
          <w:szCs w:val="18"/>
        </w:rPr>
      </w:pPr>
      <w:r w:rsidRPr="00F87DA5">
        <w:rPr>
          <w:rFonts w:ascii="Arial" w:hAnsi="Arial" w:cs="Arial"/>
          <w:color w:val="FF0000"/>
          <w:sz w:val="18"/>
          <w:szCs w:val="18"/>
        </w:rPr>
        <w:t xml:space="preserve">(Sugere-se a redação abaixo para material de consulta): </w:t>
      </w:r>
    </w:p>
    <w:p w14:paraId="08CBDA87" w14:textId="77777777" w:rsidR="00FA11D7" w:rsidRPr="00F87DA5" w:rsidRDefault="00FA11D7" w:rsidP="00FA11D7">
      <w:pPr>
        <w:pStyle w:val="SombreamentoMdio1-nfase31"/>
        <w:numPr>
          <w:ilvl w:val="1"/>
          <w:numId w:val="24"/>
        </w:numPr>
        <w:spacing w:before="0"/>
        <w:ind w:left="1488" w:hanging="360"/>
        <w:rPr>
          <w:rFonts w:ascii="Arial" w:hAnsi="Arial" w:cs="Arial"/>
          <w:b/>
          <w:i w:val="0"/>
          <w:color w:val="FF0000"/>
          <w:sz w:val="18"/>
          <w:szCs w:val="18"/>
        </w:rPr>
      </w:pPr>
      <w:r w:rsidRPr="00F87DA5">
        <w:rPr>
          <w:rFonts w:ascii="Arial" w:hAnsi="Arial" w:cs="Arial"/>
          <w:color w:val="FF0000"/>
          <w:sz w:val="18"/>
          <w:szCs w:val="18"/>
        </w:rPr>
        <w:t xml:space="preserve">O prazo de garantia contratual dos bens, complementar à garantia legal, será de, no mínimo, ___ (____) meses, contado a partir do primeiro dia útil subsequente à data do recebimento definitivo do objeto. (Justificar a exigência de garantia e o prazo estabelecido) </w:t>
      </w:r>
    </w:p>
    <w:p w14:paraId="0F8B2611" w14:textId="77777777" w:rsidR="00FA11D7" w:rsidRPr="00F87DA5" w:rsidRDefault="00FA11D7" w:rsidP="00FA11D7">
      <w:pPr>
        <w:pStyle w:val="SombreamentoMdio1-nfase31"/>
        <w:numPr>
          <w:ilvl w:val="1"/>
          <w:numId w:val="24"/>
        </w:numPr>
        <w:spacing w:before="0"/>
        <w:ind w:left="1488" w:hanging="360"/>
        <w:rPr>
          <w:rFonts w:ascii="Arial" w:hAnsi="Arial" w:cs="Arial"/>
          <w:b/>
          <w:i w:val="0"/>
          <w:color w:val="FF0000"/>
          <w:sz w:val="18"/>
          <w:szCs w:val="18"/>
        </w:rPr>
      </w:pPr>
      <w:r w:rsidRPr="00F87DA5">
        <w:rPr>
          <w:rFonts w:ascii="Arial" w:hAnsi="Arial" w:cs="Arial"/>
          <w:color w:val="FF0000"/>
          <w:sz w:val="18"/>
          <w:szCs w:val="18"/>
        </w:rPr>
        <w:t xml:space="preserve">Caso o prazo da garantia oferecida pelo fabricante seja inferior ao estabelecido nesta cláusula, o contratado deverá complementar a garantia do bem ofertado pelo período restante. </w:t>
      </w:r>
    </w:p>
    <w:p w14:paraId="6840166A" w14:textId="77777777" w:rsidR="00FA11D7" w:rsidRPr="00F87DA5" w:rsidRDefault="00FA11D7" w:rsidP="00FA11D7">
      <w:pPr>
        <w:pStyle w:val="SombreamentoMdio1-nfase31"/>
        <w:spacing w:before="0"/>
        <w:rPr>
          <w:rFonts w:ascii="Arial" w:hAnsi="Arial" w:cs="Arial"/>
          <w:i w:val="0"/>
          <w:color w:val="FF0000"/>
          <w:sz w:val="18"/>
          <w:szCs w:val="18"/>
        </w:rPr>
      </w:pPr>
    </w:p>
    <w:p w14:paraId="7DA8E235" w14:textId="77777777" w:rsidR="00FA11D7" w:rsidRPr="00F87DA5" w:rsidRDefault="00FA11D7" w:rsidP="00FA11D7">
      <w:pPr>
        <w:pStyle w:val="SombreamentoMdio1-nfase31"/>
        <w:spacing w:before="0"/>
        <w:rPr>
          <w:rFonts w:ascii="Arial" w:hAnsi="Arial" w:cs="Arial"/>
          <w:i w:val="0"/>
          <w:color w:val="FF0000"/>
          <w:sz w:val="18"/>
          <w:szCs w:val="18"/>
        </w:rPr>
      </w:pPr>
      <w:r w:rsidRPr="00F87DA5">
        <w:rPr>
          <w:rFonts w:ascii="Arial" w:hAnsi="Arial" w:cs="Arial"/>
          <w:color w:val="FF0000"/>
          <w:sz w:val="18"/>
          <w:szCs w:val="18"/>
        </w:rPr>
        <w:t xml:space="preserve">(Sugere-se a redação abaixo para material permanente): </w:t>
      </w:r>
    </w:p>
    <w:p w14:paraId="52FAF534" w14:textId="77777777" w:rsidR="00FA11D7" w:rsidRPr="00F87DA5" w:rsidRDefault="00FA11D7" w:rsidP="00FA11D7">
      <w:pPr>
        <w:pStyle w:val="SombreamentoMdio1-nfase31"/>
        <w:numPr>
          <w:ilvl w:val="1"/>
          <w:numId w:val="27"/>
        </w:numPr>
        <w:spacing w:before="0"/>
        <w:ind w:left="360" w:hanging="360"/>
        <w:rPr>
          <w:rFonts w:ascii="Arial" w:hAnsi="Arial" w:cs="Arial"/>
          <w:b/>
          <w:i w:val="0"/>
          <w:color w:val="FF0000"/>
          <w:sz w:val="18"/>
          <w:szCs w:val="18"/>
        </w:rPr>
      </w:pPr>
      <w:r w:rsidRPr="00F87DA5">
        <w:rPr>
          <w:rFonts w:ascii="Arial" w:hAnsi="Arial" w:cs="Arial"/>
          <w:color w:val="FF0000"/>
          <w:sz w:val="18"/>
          <w:szCs w:val="18"/>
        </w:rPr>
        <w:t xml:space="preserve">O prazo de garantia contratual dos bens, complementar à garantia legal, é de, no mínimo, __ (____) meses, ou pelo prazo fornecido pelo fabricante, se superior, contado a partir do primeiro dia útil subsequente à data do recebimento definitivo do objeto. (Justificar a exigência de garantia e o prazo estabelecido) </w:t>
      </w:r>
    </w:p>
    <w:p w14:paraId="009D9FBD" w14:textId="77777777" w:rsidR="00FA11D7" w:rsidRPr="00F87DA5" w:rsidRDefault="00FA11D7" w:rsidP="00FA11D7">
      <w:pPr>
        <w:pStyle w:val="SombreamentoMdio1-nfase31"/>
        <w:numPr>
          <w:ilvl w:val="1"/>
          <w:numId w:val="24"/>
        </w:numPr>
        <w:spacing w:before="0"/>
        <w:ind w:left="1488" w:hanging="360"/>
        <w:rPr>
          <w:rFonts w:ascii="Arial" w:hAnsi="Arial" w:cs="Arial"/>
          <w:b/>
          <w:i w:val="0"/>
          <w:color w:val="FF0000"/>
          <w:sz w:val="18"/>
          <w:szCs w:val="18"/>
        </w:rPr>
      </w:pPr>
      <w:r w:rsidRPr="00F87DA5">
        <w:rPr>
          <w:rFonts w:ascii="Arial" w:hAnsi="Arial" w:cs="Arial"/>
          <w:color w:val="FF0000"/>
          <w:sz w:val="18"/>
          <w:szCs w:val="18"/>
        </w:rPr>
        <w:t xml:space="preserve">A garantia será prestada com vistas a manter os equipamentos fornecidos em perfeitas condições de uso, sem qualquer ônus ou custo adicional para o Contratante. </w:t>
      </w:r>
    </w:p>
    <w:p w14:paraId="3A05D2F4" w14:textId="77777777" w:rsidR="00FA11D7" w:rsidRPr="00F87DA5" w:rsidRDefault="00FA11D7" w:rsidP="00FA11D7">
      <w:pPr>
        <w:pStyle w:val="SombreamentoMdio1-nfase31"/>
        <w:numPr>
          <w:ilvl w:val="1"/>
          <w:numId w:val="24"/>
        </w:numPr>
        <w:spacing w:before="0"/>
        <w:ind w:left="1488" w:hanging="360"/>
        <w:rPr>
          <w:rFonts w:ascii="Arial" w:hAnsi="Arial" w:cs="Arial"/>
          <w:b/>
          <w:i w:val="0"/>
          <w:color w:val="FF0000"/>
          <w:sz w:val="18"/>
          <w:szCs w:val="18"/>
        </w:rPr>
      </w:pPr>
      <w:r w:rsidRPr="00F87DA5">
        <w:rPr>
          <w:rFonts w:ascii="Arial" w:hAnsi="Arial" w:cs="Arial"/>
          <w:color w:val="FF0000"/>
          <w:sz w:val="18"/>
          <w:szCs w:val="18"/>
        </w:rPr>
        <w:lastRenderedPageBreak/>
        <w:t xml:space="preserve">A garantia abrange a realização da manutenção corretiva dos bens pela própria Contratada, ou, se for o caso, por meio de assistência técnica autorizada, de acordo com as normas técnicas específicas. </w:t>
      </w:r>
    </w:p>
    <w:p w14:paraId="0C7AA473" w14:textId="77777777" w:rsidR="00FA11D7" w:rsidRPr="00F87DA5" w:rsidRDefault="00FA11D7" w:rsidP="00FA11D7">
      <w:pPr>
        <w:pStyle w:val="SombreamentoMdio1-nfase31"/>
        <w:numPr>
          <w:ilvl w:val="1"/>
          <w:numId w:val="24"/>
        </w:numPr>
        <w:spacing w:before="0"/>
        <w:ind w:left="1488" w:hanging="360"/>
        <w:rPr>
          <w:rFonts w:ascii="Arial" w:hAnsi="Arial" w:cs="Arial"/>
          <w:b/>
          <w:i w:val="0"/>
          <w:color w:val="FF0000"/>
          <w:sz w:val="18"/>
          <w:szCs w:val="18"/>
        </w:rPr>
      </w:pPr>
      <w:r w:rsidRPr="00F87DA5">
        <w:rPr>
          <w:rFonts w:ascii="Arial" w:hAnsi="Arial" w:cs="Arial"/>
          <w:color w:val="FF0000"/>
          <w:sz w:val="18"/>
          <w:szCs w:val="18"/>
        </w:rPr>
        <w:t xml:space="preserve">Entende-se por manutenção corretiva aquela destinada a corrigir os defeitos apresentados pelos bens, compreendendo a substituição de peças, a realização de ajustes, reparos e correções necessárias. </w:t>
      </w:r>
    </w:p>
    <w:p w14:paraId="58038B7E" w14:textId="77777777" w:rsidR="00FA11D7" w:rsidRPr="00F87DA5" w:rsidRDefault="00FA11D7" w:rsidP="00FA11D7">
      <w:pPr>
        <w:pStyle w:val="SombreamentoMdio1-nfase31"/>
        <w:numPr>
          <w:ilvl w:val="1"/>
          <w:numId w:val="24"/>
        </w:numPr>
        <w:spacing w:before="0"/>
        <w:ind w:left="1488" w:hanging="360"/>
        <w:rPr>
          <w:rFonts w:ascii="Arial" w:hAnsi="Arial" w:cs="Arial"/>
          <w:b/>
          <w:i w:val="0"/>
          <w:color w:val="FF0000"/>
          <w:sz w:val="18"/>
          <w:szCs w:val="18"/>
        </w:rPr>
      </w:pPr>
      <w:r w:rsidRPr="00F87DA5">
        <w:rPr>
          <w:rFonts w:ascii="Arial" w:hAnsi="Arial" w:cs="Arial"/>
          <w:color w:val="FF0000"/>
          <w:sz w:val="18"/>
          <w:szCs w:val="18"/>
        </w:rPr>
        <w:t xml:space="preserve">As peças que apresentarem vício ou defeito no período de vigência da garantia deverão ser substituídas por outras novas, de primeiro uso, e originais, que apresentem padrões de qualidade e desempenho iguais ou superiores aos das peças utilizadas na fabricação do equipamento. </w:t>
      </w:r>
    </w:p>
    <w:p w14:paraId="1B0B5810" w14:textId="77777777" w:rsidR="00FA11D7" w:rsidRPr="00F87DA5" w:rsidRDefault="00FA11D7" w:rsidP="00FA11D7">
      <w:pPr>
        <w:pStyle w:val="SombreamentoMdio1-nfase31"/>
        <w:numPr>
          <w:ilvl w:val="1"/>
          <w:numId w:val="24"/>
        </w:numPr>
        <w:spacing w:before="0"/>
        <w:ind w:left="1488" w:hanging="360"/>
        <w:rPr>
          <w:rFonts w:ascii="Arial" w:hAnsi="Arial" w:cs="Arial"/>
          <w:b/>
          <w:i w:val="0"/>
          <w:color w:val="FF0000"/>
          <w:sz w:val="18"/>
          <w:szCs w:val="18"/>
        </w:rPr>
      </w:pPr>
      <w:r w:rsidRPr="00F87DA5">
        <w:rPr>
          <w:rFonts w:ascii="Arial" w:hAnsi="Arial" w:cs="Arial"/>
          <w:color w:val="FF0000"/>
          <w:sz w:val="18"/>
          <w:szCs w:val="18"/>
        </w:rPr>
        <w:t xml:space="preserve">Uma vez notificada, a Contratada realizará a reparação ou substituição dos bens que apresentarem vício ou defeito no prazo de até ___ (_____) dias úteis, contados a partir da data de retirada do equipamento das dependências da Administração pela Contratada ou pela assistência técnica autorizada. </w:t>
      </w:r>
    </w:p>
    <w:p w14:paraId="1D3E17E2" w14:textId="77777777" w:rsidR="00FA11D7" w:rsidRPr="00F87DA5" w:rsidRDefault="00FA11D7" w:rsidP="00FA11D7">
      <w:pPr>
        <w:pStyle w:val="SombreamentoMdio1-nfase31"/>
        <w:numPr>
          <w:ilvl w:val="1"/>
          <w:numId w:val="24"/>
        </w:numPr>
        <w:spacing w:before="0"/>
        <w:ind w:left="1488" w:hanging="360"/>
        <w:rPr>
          <w:rFonts w:ascii="Arial" w:hAnsi="Arial" w:cs="Arial"/>
          <w:b/>
          <w:i w:val="0"/>
          <w:color w:val="FF0000"/>
          <w:sz w:val="18"/>
          <w:szCs w:val="18"/>
        </w:rPr>
      </w:pPr>
      <w:r w:rsidRPr="00F87DA5">
        <w:rPr>
          <w:rFonts w:ascii="Arial" w:hAnsi="Arial" w:cs="Arial"/>
          <w:color w:val="FF0000"/>
          <w:sz w:val="18"/>
          <w:szCs w:val="18"/>
        </w:rPr>
        <w:t xml:space="preserve">O prazo indicado no subitem anterior, durante seu transcurso, poderá ser prorrogado uma única vez, por igual período, mediante solicitação escrita e justificada da Contratada, aceita pelo Contratante. </w:t>
      </w:r>
    </w:p>
    <w:p w14:paraId="72270A2C" w14:textId="77777777" w:rsidR="00FA11D7" w:rsidRPr="00F87DA5" w:rsidRDefault="00FA11D7" w:rsidP="00FA11D7">
      <w:pPr>
        <w:pStyle w:val="SombreamentoMdio1-nfase31"/>
        <w:numPr>
          <w:ilvl w:val="1"/>
          <w:numId w:val="24"/>
        </w:numPr>
        <w:spacing w:before="0"/>
        <w:ind w:left="1488" w:hanging="360"/>
        <w:rPr>
          <w:rFonts w:ascii="Arial" w:hAnsi="Arial" w:cs="Arial"/>
          <w:b/>
          <w:i w:val="0"/>
          <w:color w:val="FF0000"/>
          <w:sz w:val="18"/>
          <w:szCs w:val="18"/>
        </w:rPr>
      </w:pPr>
      <w:r w:rsidRPr="00F87DA5">
        <w:rPr>
          <w:rFonts w:ascii="Arial" w:hAnsi="Arial" w:cs="Arial"/>
          <w:color w:val="FF0000"/>
          <w:sz w:val="18"/>
          <w:szCs w:val="18"/>
        </w:rPr>
        <w:t xml:space="preserve">Na hipótese do subitem acima, a Contratada deverá disponibilizar equipamento equivalente, de especificação igual ou superior ao anteriormente fornecido, para utilização em caráter provisório pelo Contratante, de modo a garantir a continuidade dos trabalhos administrativos durante a execução dos reparos. </w:t>
      </w:r>
    </w:p>
    <w:p w14:paraId="5EBE285A" w14:textId="77777777" w:rsidR="00FA11D7" w:rsidRPr="00F87DA5" w:rsidRDefault="00FA11D7" w:rsidP="00FA11D7">
      <w:pPr>
        <w:pStyle w:val="SombreamentoMdio1-nfase31"/>
        <w:numPr>
          <w:ilvl w:val="1"/>
          <w:numId w:val="24"/>
        </w:numPr>
        <w:spacing w:before="0"/>
        <w:ind w:left="1488" w:hanging="360"/>
        <w:rPr>
          <w:rFonts w:ascii="Arial" w:hAnsi="Arial" w:cs="Arial"/>
          <w:b/>
          <w:i w:val="0"/>
          <w:color w:val="FF0000"/>
          <w:sz w:val="18"/>
          <w:szCs w:val="18"/>
        </w:rPr>
      </w:pPr>
      <w:r w:rsidRPr="00F87DA5">
        <w:rPr>
          <w:rFonts w:ascii="Arial" w:hAnsi="Arial" w:cs="Arial"/>
          <w:color w:val="FF0000"/>
          <w:sz w:val="18"/>
          <w:szCs w:val="18"/>
        </w:rPr>
        <w:t xml:space="preserve">Decorrido o prazo para reparos e substituições sem o atendimento da solicitação do Contratante ou a apresentação de justificativas pela Contratada, fica o Contratante autorizado a contratar empresa diversa para executar os reparos, ajustes ou a substituição do bem ou de seus componentes, bem como a exigir da Contratada o reembolso pelos custos respectivos, sem que tal fato acarrete a perda da garantia dos equipamentos. </w:t>
      </w:r>
    </w:p>
    <w:p w14:paraId="401EF3F7" w14:textId="77777777" w:rsidR="00FA11D7" w:rsidRPr="00F87DA5" w:rsidRDefault="00FA11D7" w:rsidP="00FA11D7">
      <w:pPr>
        <w:pStyle w:val="SombreamentoMdio1-nfase31"/>
        <w:numPr>
          <w:ilvl w:val="1"/>
          <w:numId w:val="24"/>
        </w:numPr>
        <w:spacing w:before="0"/>
        <w:ind w:left="1488" w:hanging="360"/>
        <w:rPr>
          <w:rFonts w:ascii="Arial" w:hAnsi="Arial" w:cs="Arial"/>
          <w:b/>
          <w:i w:val="0"/>
          <w:color w:val="FF0000"/>
          <w:sz w:val="18"/>
          <w:szCs w:val="18"/>
        </w:rPr>
      </w:pPr>
      <w:r w:rsidRPr="00F87DA5">
        <w:rPr>
          <w:rFonts w:ascii="Arial" w:hAnsi="Arial" w:cs="Arial"/>
          <w:color w:val="FF0000"/>
          <w:sz w:val="18"/>
          <w:szCs w:val="18"/>
        </w:rPr>
        <w:t xml:space="preserve">O custo referente ao transporte dos equipamentos cobertos pela garantia será de responsabilidade da Contratada. </w:t>
      </w:r>
    </w:p>
    <w:p w14:paraId="7E821A73" w14:textId="77777777" w:rsidR="00FA11D7" w:rsidRPr="00F87DA5" w:rsidRDefault="00FA11D7" w:rsidP="00FA11D7">
      <w:pPr>
        <w:pStyle w:val="SombreamentoMdio1-nfase31"/>
        <w:numPr>
          <w:ilvl w:val="1"/>
          <w:numId w:val="24"/>
        </w:numPr>
        <w:spacing w:before="0"/>
        <w:ind w:left="1488" w:hanging="360"/>
        <w:rPr>
          <w:rFonts w:ascii="Arial" w:hAnsi="Arial" w:cs="Arial"/>
          <w:b/>
          <w:i w:val="0"/>
          <w:color w:val="FF0000"/>
          <w:sz w:val="18"/>
          <w:szCs w:val="18"/>
        </w:rPr>
      </w:pPr>
      <w:r w:rsidRPr="00F87DA5">
        <w:rPr>
          <w:rFonts w:ascii="Arial" w:hAnsi="Arial" w:cs="Arial"/>
          <w:color w:val="FF0000"/>
          <w:sz w:val="18"/>
          <w:szCs w:val="18"/>
        </w:rPr>
        <w:t>A garantia legal ou contratual do objeto tem prazo de vigência próprio e desvinculado daquele fixado no contrato, permitindo eventual aplicação de penalidades em caso de descumprimento de alguma de suas condições, mesmo depois de expirada a vigência contratual.</w:t>
      </w:r>
    </w:p>
    <w:p w14:paraId="603DB82B" w14:textId="77777777" w:rsidR="00FA11D7" w:rsidRPr="00F87DA5" w:rsidRDefault="00FA11D7" w:rsidP="00FA11D7">
      <w:pPr>
        <w:pStyle w:val="SombreamentoMdio1-nfase31"/>
        <w:ind w:left="357" w:hanging="357"/>
        <w:rPr>
          <w:rFonts w:ascii="Arial" w:hAnsi="Arial" w:cs="Arial"/>
          <w:sz w:val="18"/>
          <w:szCs w:val="18"/>
        </w:rPr>
      </w:pPr>
      <w:r w:rsidRPr="00F87DA5">
        <w:rPr>
          <w:rFonts w:ascii="Arial" w:hAnsi="Arial" w:cs="Arial"/>
          <w:sz w:val="18"/>
          <w:szCs w:val="18"/>
        </w:rPr>
        <w:t>DAS SANÇÕES ADMINISTRATIVAS</w:t>
      </w:r>
    </w:p>
    <w:p w14:paraId="3ACF3658"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Comete infração administrativa nos termos da Lei nº 8.666/93, a Contratada que:</w:t>
      </w:r>
    </w:p>
    <w:p w14:paraId="3A6496F3" w14:textId="77777777" w:rsidR="00FA11D7" w:rsidRPr="00F87DA5" w:rsidRDefault="00FA11D7" w:rsidP="00FA11D7">
      <w:pPr>
        <w:numPr>
          <w:ilvl w:val="2"/>
          <w:numId w:val="24"/>
        </w:numPr>
        <w:spacing w:before="120" w:after="120" w:line="276" w:lineRule="auto"/>
        <w:ind w:left="1134" w:firstLine="0"/>
        <w:jc w:val="both"/>
        <w:rPr>
          <w:rFonts w:ascii="Arial" w:hAnsi="Arial" w:cs="Arial"/>
          <w:sz w:val="18"/>
          <w:szCs w:val="18"/>
        </w:rPr>
      </w:pPr>
      <w:proofErr w:type="spellStart"/>
      <w:r w:rsidRPr="00F87DA5">
        <w:rPr>
          <w:rFonts w:ascii="Arial" w:hAnsi="Arial" w:cs="Arial"/>
          <w:sz w:val="18"/>
          <w:szCs w:val="18"/>
        </w:rPr>
        <w:t>inexecutar</w:t>
      </w:r>
      <w:proofErr w:type="spellEnd"/>
      <w:r w:rsidRPr="00F87DA5">
        <w:rPr>
          <w:rFonts w:ascii="Arial" w:hAnsi="Arial" w:cs="Arial"/>
          <w:sz w:val="18"/>
          <w:szCs w:val="18"/>
        </w:rPr>
        <w:t xml:space="preserve"> total ou parcialmente qualquer das obrigações assumidas em decorrência da contratação;</w:t>
      </w:r>
    </w:p>
    <w:p w14:paraId="3FFFBEF8" w14:textId="77777777" w:rsidR="00FA11D7" w:rsidRPr="00F87DA5" w:rsidRDefault="00FA11D7" w:rsidP="00FA11D7">
      <w:pPr>
        <w:numPr>
          <w:ilvl w:val="2"/>
          <w:numId w:val="24"/>
        </w:numPr>
        <w:spacing w:before="120" w:after="120" w:line="276" w:lineRule="auto"/>
        <w:ind w:left="1134" w:firstLine="0"/>
        <w:jc w:val="both"/>
        <w:rPr>
          <w:rFonts w:ascii="Arial" w:hAnsi="Arial" w:cs="Arial"/>
          <w:sz w:val="18"/>
          <w:szCs w:val="18"/>
        </w:rPr>
      </w:pPr>
      <w:r w:rsidRPr="00F87DA5">
        <w:rPr>
          <w:rFonts w:ascii="Arial" w:hAnsi="Arial" w:cs="Arial"/>
          <w:sz w:val="18"/>
          <w:szCs w:val="18"/>
        </w:rPr>
        <w:t>ensejar o retardamento da execução do objeto;</w:t>
      </w:r>
    </w:p>
    <w:p w14:paraId="514E1000" w14:textId="77777777" w:rsidR="00FA11D7" w:rsidRPr="00F87DA5" w:rsidRDefault="00FA11D7" w:rsidP="00FA11D7">
      <w:pPr>
        <w:numPr>
          <w:ilvl w:val="2"/>
          <w:numId w:val="24"/>
        </w:numPr>
        <w:spacing w:before="120" w:after="120" w:line="276" w:lineRule="auto"/>
        <w:ind w:left="1134" w:firstLine="0"/>
        <w:jc w:val="both"/>
        <w:rPr>
          <w:rFonts w:ascii="Arial" w:hAnsi="Arial" w:cs="Arial"/>
          <w:sz w:val="18"/>
          <w:szCs w:val="18"/>
        </w:rPr>
      </w:pPr>
      <w:r w:rsidRPr="00F87DA5">
        <w:rPr>
          <w:rFonts w:ascii="Arial" w:hAnsi="Arial" w:cs="Arial"/>
          <w:sz w:val="18"/>
          <w:szCs w:val="18"/>
        </w:rPr>
        <w:t>falhar ou fraudar na execução do contrato;</w:t>
      </w:r>
    </w:p>
    <w:p w14:paraId="3AC8BD05" w14:textId="77777777" w:rsidR="00FA11D7" w:rsidRPr="00F87DA5" w:rsidRDefault="00FA11D7" w:rsidP="00FA11D7">
      <w:pPr>
        <w:numPr>
          <w:ilvl w:val="2"/>
          <w:numId w:val="24"/>
        </w:numPr>
        <w:spacing w:before="120" w:after="120" w:line="276" w:lineRule="auto"/>
        <w:ind w:left="1134" w:firstLine="0"/>
        <w:jc w:val="both"/>
        <w:rPr>
          <w:rFonts w:ascii="Arial" w:hAnsi="Arial" w:cs="Arial"/>
          <w:sz w:val="18"/>
          <w:szCs w:val="18"/>
        </w:rPr>
      </w:pPr>
      <w:r w:rsidRPr="00F87DA5">
        <w:rPr>
          <w:rFonts w:ascii="Arial" w:hAnsi="Arial" w:cs="Arial"/>
          <w:sz w:val="18"/>
          <w:szCs w:val="18"/>
        </w:rPr>
        <w:t>comportar-se de modo inidôneo;</w:t>
      </w:r>
    </w:p>
    <w:p w14:paraId="42084DAC" w14:textId="77777777" w:rsidR="00FA11D7" w:rsidRPr="00F87DA5" w:rsidRDefault="00FA11D7" w:rsidP="00FA11D7">
      <w:pPr>
        <w:numPr>
          <w:ilvl w:val="2"/>
          <w:numId w:val="24"/>
        </w:numPr>
        <w:spacing w:before="120" w:after="120" w:line="276" w:lineRule="auto"/>
        <w:ind w:left="1134" w:firstLine="0"/>
        <w:jc w:val="both"/>
        <w:rPr>
          <w:rFonts w:ascii="Arial" w:hAnsi="Arial" w:cs="Arial"/>
          <w:sz w:val="18"/>
          <w:szCs w:val="18"/>
        </w:rPr>
      </w:pPr>
      <w:r w:rsidRPr="00F87DA5">
        <w:rPr>
          <w:rFonts w:ascii="Arial" w:hAnsi="Arial" w:cs="Arial"/>
          <w:sz w:val="18"/>
          <w:szCs w:val="18"/>
        </w:rPr>
        <w:t>cometer fraude fiscal;</w:t>
      </w:r>
    </w:p>
    <w:p w14:paraId="539885B1" w14:textId="77777777" w:rsidR="00FA11D7" w:rsidRPr="00F87DA5" w:rsidRDefault="00FA11D7" w:rsidP="00FA11D7">
      <w:pPr>
        <w:numPr>
          <w:ilvl w:val="1"/>
          <w:numId w:val="24"/>
        </w:numPr>
        <w:spacing w:before="120" w:after="120" w:line="276" w:lineRule="auto"/>
        <w:ind w:right="-30"/>
        <w:jc w:val="both"/>
        <w:rPr>
          <w:rFonts w:ascii="Arial" w:hAnsi="Arial" w:cs="Arial"/>
          <w:sz w:val="18"/>
          <w:szCs w:val="18"/>
        </w:rPr>
      </w:pPr>
      <w:r w:rsidRPr="00F87DA5">
        <w:rPr>
          <w:rFonts w:ascii="Arial" w:hAnsi="Arial" w:cs="Arial"/>
          <w:sz w:val="18"/>
          <w:szCs w:val="18"/>
        </w:rPr>
        <w:t xml:space="preserve">Pela inexecução </w:t>
      </w:r>
      <w:r w:rsidRPr="00F87DA5">
        <w:rPr>
          <w:rFonts w:ascii="Arial" w:hAnsi="Arial" w:cs="Arial"/>
          <w:sz w:val="18"/>
          <w:szCs w:val="18"/>
          <w:u w:val="single"/>
        </w:rPr>
        <w:t>total ou parcial</w:t>
      </w:r>
      <w:r w:rsidRPr="00F87DA5">
        <w:rPr>
          <w:rFonts w:ascii="Arial" w:hAnsi="Arial" w:cs="Arial"/>
          <w:sz w:val="18"/>
          <w:szCs w:val="18"/>
        </w:rPr>
        <w:t xml:space="preserve"> do objeto deste contrato, a Administração pode aplicar à CONTRATADA as seguintes sanções:</w:t>
      </w:r>
    </w:p>
    <w:p w14:paraId="1D4DB8B6" w14:textId="77777777" w:rsidR="00FA11D7" w:rsidRPr="00F87DA5" w:rsidRDefault="00FA11D7" w:rsidP="00FA11D7">
      <w:pPr>
        <w:numPr>
          <w:ilvl w:val="2"/>
          <w:numId w:val="24"/>
        </w:numPr>
        <w:spacing w:before="120" w:after="120" w:line="276" w:lineRule="auto"/>
        <w:ind w:left="1134" w:firstLine="0"/>
        <w:jc w:val="both"/>
        <w:rPr>
          <w:rFonts w:ascii="Arial" w:hAnsi="Arial" w:cs="Arial"/>
          <w:sz w:val="18"/>
          <w:szCs w:val="18"/>
        </w:rPr>
      </w:pPr>
      <w:r w:rsidRPr="00F87DA5">
        <w:rPr>
          <w:rFonts w:ascii="Arial" w:hAnsi="Arial" w:cs="Arial"/>
          <w:sz w:val="18"/>
          <w:szCs w:val="18"/>
        </w:rPr>
        <w:t>Advertência, por faltas leves, assim entendidas aquelas que não acarretem prejuízos significativos para a Contratante;</w:t>
      </w:r>
    </w:p>
    <w:p w14:paraId="49B3D6B0" w14:textId="77777777" w:rsidR="00FA11D7" w:rsidRPr="00F87DA5" w:rsidRDefault="00FA11D7" w:rsidP="00FA11D7">
      <w:pPr>
        <w:numPr>
          <w:ilvl w:val="2"/>
          <w:numId w:val="24"/>
        </w:numPr>
        <w:spacing w:before="120" w:after="120" w:line="276" w:lineRule="auto"/>
        <w:ind w:left="1134" w:firstLine="0"/>
        <w:jc w:val="both"/>
        <w:rPr>
          <w:rFonts w:ascii="Arial" w:hAnsi="Arial" w:cs="Arial"/>
          <w:sz w:val="18"/>
          <w:szCs w:val="18"/>
        </w:rPr>
      </w:pPr>
      <w:r w:rsidRPr="00F87DA5">
        <w:rPr>
          <w:rFonts w:ascii="Arial" w:hAnsi="Arial" w:cs="Arial"/>
          <w:sz w:val="18"/>
          <w:szCs w:val="18"/>
        </w:rPr>
        <w:t xml:space="preserve">multa moratória de </w:t>
      </w:r>
      <w:proofErr w:type="gramStart"/>
      <w:r w:rsidRPr="00F87DA5">
        <w:rPr>
          <w:rFonts w:ascii="Arial" w:hAnsi="Arial" w:cs="Arial"/>
          <w:color w:val="FF0000"/>
          <w:sz w:val="18"/>
          <w:szCs w:val="18"/>
        </w:rPr>
        <w:t>....</w:t>
      </w:r>
      <w:r w:rsidRPr="00F87DA5">
        <w:rPr>
          <w:rFonts w:ascii="Arial" w:hAnsi="Arial" w:cs="Arial"/>
          <w:sz w:val="18"/>
          <w:szCs w:val="18"/>
        </w:rPr>
        <w:t>%</w:t>
      </w:r>
      <w:proofErr w:type="gramEnd"/>
      <w:r w:rsidRPr="00F87DA5">
        <w:rPr>
          <w:rFonts w:ascii="Arial" w:hAnsi="Arial" w:cs="Arial"/>
          <w:sz w:val="18"/>
          <w:szCs w:val="18"/>
        </w:rPr>
        <w:t xml:space="preserve"> (</w:t>
      </w:r>
      <w:r w:rsidRPr="00F87DA5">
        <w:rPr>
          <w:rFonts w:ascii="Arial" w:hAnsi="Arial" w:cs="Arial"/>
          <w:color w:val="FF0000"/>
          <w:sz w:val="18"/>
          <w:szCs w:val="18"/>
        </w:rPr>
        <w:t>.....</w:t>
      </w:r>
      <w:r w:rsidRPr="00F87DA5">
        <w:rPr>
          <w:rFonts w:ascii="Arial" w:hAnsi="Arial" w:cs="Arial"/>
          <w:sz w:val="18"/>
          <w:szCs w:val="18"/>
        </w:rPr>
        <w:t xml:space="preserve"> </w:t>
      </w:r>
    </w:p>
    <w:p w14:paraId="133FFD19" w14:textId="77777777" w:rsidR="00FA11D7" w:rsidRPr="00F87DA5" w:rsidRDefault="00FA11D7" w:rsidP="00FA11D7">
      <w:pPr>
        <w:numPr>
          <w:ilvl w:val="2"/>
          <w:numId w:val="24"/>
        </w:numPr>
        <w:spacing w:before="120" w:after="120" w:line="276" w:lineRule="auto"/>
        <w:ind w:left="1134" w:firstLine="0"/>
        <w:jc w:val="both"/>
        <w:rPr>
          <w:rFonts w:ascii="Arial" w:hAnsi="Arial" w:cs="Arial"/>
          <w:sz w:val="18"/>
          <w:szCs w:val="18"/>
        </w:rPr>
      </w:pPr>
      <w:r w:rsidRPr="00F87DA5">
        <w:rPr>
          <w:rFonts w:ascii="Arial" w:hAnsi="Arial" w:cs="Arial"/>
          <w:sz w:val="18"/>
          <w:szCs w:val="18"/>
        </w:rPr>
        <w:t xml:space="preserve">por cento) por dia de atraso injustificado sobre o valor da parcela inadimplida, até o limite de </w:t>
      </w:r>
      <w:r w:rsidRPr="00F87DA5">
        <w:rPr>
          <w:rFonts w:ascii="Arial" w:hAnsi="Arial" w:cs="Arial"/>
          <w:color w:val="FF0000"/>
          <w:sz w:val="18"/>
          <w:szCs w:val="18"/>
        </w:rPr>
        <w:t>...... (.......)</w:t>
      </w:r>
      <w:r w:rsidRPr="00F87DA5">
        <w:rPr>
          <w:rFonts w:ascii="Arial" w:hAnsi="Arial" w:cs="Arial"/>
          <w:sz w:val="18"/>
          <w:szCs w:val="18"/>
        </w:rPr>
        <w:t xml:space="preserve"> dias;</w:t>
      </w:r>
    </w:p>
    <w:p w14:paraId="18DD75C9" w14:textId="77777777" w:rsidR="00FA11D7" w:rsidRPr="00F87DA5" w:rsidRDefault="00FA11D7" w:rsidP="00FA11D7">
      <w:pPr>
        <w:pStyle w:val="citao2"/>
        <w:rPr>
          <w:rFonts w:cs="Arial"/>
          <w:sz w:val="18"/>
          <w:szCs w:val="18"/>
        </w:rPr>
      </w:pPr>
      <w:r w:rsidRPr="00F87DA5">
        <w:rPr>
          <w:rFonts w:cs="Arial"/>
          <w:b/>
          <w:sz w:val="18"/>
          <w:szCs w:val="18"/>
        </w:rPr>
        <w:lastRenderedPageBreak/>
        <w:t>Nota explicativa</w:t>
      </w:r>
      <w:r w:rsidRPr="00F87DA5">
        <w:rPr>
          <w:rFonts w:cs="Arial"/>
          <w:sz w:val="18"/>
          <w:szCs w:val="18"/>
        </w:rPr>
        <w:t>: A Administração deve decidir, caso a caso, de acordo com o objeto, qual o prazo limite para a mora da contratada, a partir do qual a execução da prestação deixa de ser útil para o órgão e enseja a rescisão do contrato. Lembre-se que esse modelo é apenas uma sugestão; é possível escalonar as multas conforme os dias de atraso, por exemplo.</w:t>
      </w:r>
    </w:p>
    <w:p w14:paraId="02FC615C" w14:textId="77777777" w:rsidR="00FA11D7" w:rsidRPr="00F87DA5" w:rsidRDefault="00FA11D7" w:rsidP="00FA11D7">
      <w:pPr>
        <w:numPr>
          <w:ilvl w:val="2"/>
          <w:numId w:val="24"/>
        </w:numPr>
        <w:spacing w:before="120" w:after="120" w:line="276" w:lineRule="auto"/>
        <w:ind w:left="1134" w:firstLine="0"/>
        <w:jc w:val="both"/>
        <w:rPr>
          <w:rFonts w:ascii="Arial" w:hAnsi="Arial" w:cs="Arial"/>
          <w:sz w:val="18"/>
          <w:szCs w:val="18"/>
        </w:rPr>
      </w:pPr>
      <w:r w:rsidRPr="00F87DA5">
        <w:rPr>
          <w:rFonts w:ascii="Arial" w:hAnsi="Arial" w:cs="Arial"/>
          <w:sz w:val="18"/>
          <w:szCs w:val="18"/>
        </w:rPr>
        <w:t xml:space="preserve">multa compensatória de </w:t>
      </w:r>
      <w:r w:rsidRPr="00F87DA5">
        <w:rPr>
          <w:rFonts w:ascii="Arial" w:hAnsi="Arial" w:cs="Arial"/>
          <w:color w:val="FF0000"/>
          <w:sz w:val="18"/>
          <w:szCs w:val="18"/>
        </w:rPr>
        <w:t>......</w:t>
      </w:r>
      <w:r w:rsidRPr="00F87DA5">
        <w:rPr>
          <w:rFonts w:ascii="Arial" w:hAnsi="Arial" w:cs="Arial"/>
          <w:sz w:val="18"/>
          <w:szCs w:val="18"/>
        </w:rPr>
        <w:t>% (</w:t>
      </w:r>
      <w:r w:rsidRPr="00F87DA5">
        <w:rPr>
          <w:rFonts w:ascii="Arial" w:hAnsi="Arial" w:cs="Arial"/>
          <w:color w:val="FF0000"/>
          <w:sz w:val="18"/>
          <w:szCs w:val="18"/>
        </w:rPr>
        <w:t>.......</w:t>
      </w:r>
      <w:r w:rsidRPr="00F87DA5">
        <w:rPr>
          <w:rFonts w:ascii="Arial" w:hAnsi="Arial" w:cs="Arial"/>
          <w:sz w:val="18"/>
          <w:szCs w:val="18"/>
        </w:rPr>
        <w:t xml:space="preserve"> por cento) sobre o valor total do contrato, no caso de inexecução total do objeto;</w:t>
      </w:r>
    </w:p>
    <w:p w14:paraId="272FC8E3" w14:textId="77777777" w:rsidR="00FA11D7" w:rsidRPr="00F87DA5" w:rsidRDefault="00FA11D7" w:rsidP="00FA11D7">
      <w:pPr>
        <w:numPr>
          <w:ilvl w:val="2"/>
          <w:numId w:val="24"/>
        </w:numPr>
        <w:spacing w:before="120" w:after="120" w:line="276" w:lineRule="auto"/>
        <w:ind w:left="1134" w:firstLine="0"/>
        <w:jc w:val="both"/>
        <w:rPr>
          <w:rFonts w:ascii="Arial" w:hAnsi="Arial" w:cs="Arial"/>
          <w:sz w:val="18"/>
          <w:szCs w:val="18"/>
        </w:rPr>
      </w:pPr>
      <w:r w:rsidRPr="00F87DA5">
        <w:rPr>
          <w:rFonts w:ascii="Arial" w:hAnsi="Arial" w:cs="Arial"/>
          <w:sz w:val="18"/>
          <w:szCs w:val="18"/>
        </w:rPr>
        <w:t>em caso de inexecução parcial, a multa compensatória, no mesmo percentual do subitem acima, será aplicada de forma proporcional à obrigação inadimplida;</w:t>
      </w:r>
    </w:p>
    <w:p w14:paraId="6F3A645C" w14:textId="77777777" w:rsidR="00FA11D7" w:rsidRPr="00F87DA5" w:rsidRDefault="00FA11D7" w:rsidP="00FA11D7">
      <w:pPr>
        <w:numPr>
          <w:ilvl w:val="2"/>
          <w:numId w:val="24"/>
        </w:numPr>
        <w:spacing w:before="120" w:after="120" w:line="276" w:lineRule="auto"/>
        <w:ind w:left="1134" w:firstLine="0"/>
        <w:jc w:val="both"/>
        <w:rPr>
          <w:rFonts w:ascii="Arial" w:hAnsi="Arial" w:cs="Arial"/>
          <w:b/>
          <w:i/>
          <w:color w:val="7030A0"/>
          <w:sz w:val="18"/>
          <w:szCs w:val="18"/>
          <w:u w:val="single"/>
        </w:rPr>
      </w:pPr>
      <w:r w:rsidRPr="00F87DA5">
        <w:rPr>
          <w:rFonts w:ascii="Arial" w:hAnsi="Arial" w:cs="Arial"/>
          <w:sz w:val="18"/>
          <w:szCs w:val="18"/>
        </w:rPr>
        <w:t xml:space="preserve">suspensão de licitar e impedimento de contratar com o órgão, entidade ou unidade administrativa pela qual a Administração Pública opera e atua concretamente, pelo prazo de até dois anos; </w:t>
      </w:r>
    </w:p>
    <w:p w14:paraId="2E292199" w14:textId="77777777" w:rsidR="00FA11D7" w:rsidRPr="00F87DA5" w:rsidRDefault="00FA11D7" w:rsidP="00FA11D7">
      <w:pPr>
        <w:numPr>
          <w:ilvl w:val="2"/>
          <w:numId w:val="24"/>
        </w:numPr>
        <w:spacing w:before="120" w:after="120" w:line="276" w:lineRule="auto"/>
        <w:ind w:left="1134" w:firstLine="0"/>
        <w:jc w:val="both"/>
        <w:rPr>
          <w:rFonts w:ascii="Arial" w:hAnsi="Arial" w:cs="Arial"/>
          <w:sz w:val="18"/>
          <w:szCs w:val="18"/>
        </w:rPr>
      </w:pPr>
      <w:r w:rsidRPr="00F87DA5">
        <w:rPr>
          <w:rFonts w:ascii="Arial" w:hAnsi="Arial" w:cs="Arial"/>
          <w:sz w:val="18"/>
          <w:szCs w:val="18"/>
        </w:rPr>
        <w:t>declaração de inidoneidade para licitar ou contratar com a Administração Pública, enquanto perdurarem os motivos determinantes da punição ou até que seja promovida a reabilitação perante a própria autoridade que aplicou a penalidade, que será concedida sempre que a Contratada ressarcir a Contratante pelos prejuízos causados;</w:t>
      </w:r>
    </w:p>
    <w:p w14:paraId="7AFAADF0" w14:textId="77777777" w:rsidR="00FA11D7" w:rsidRPr="00F87DA5" w:rsidRDefault="00FA11D7" w:rsidP="00FA11D7">
      <w:pPr>
        <w:numPr>
          <w:ilvl w:val="1"/>
          <w:numId w:val="24"/>
        </w:numPr>
        <w:spacing w:before="120" w:after="120" w:line="276" w:lineRule="auto"/>
        <w:ind w:right="-30"/>
        <w:jc w:val="both"/>
        <w:rPr>
          <w:rFonts w:ascii="Arial" w:hAnsi="Arial" w:cs="Arial"/>
          <w:sz w:val="18"/>
          <w:szCs w:val="18"/>
        </w:rPr>
      </w:pPr>
      <w:r w:rsidRPr="00F87DA5">
        <w:rPr>
          <w:rFonts w:ascii="Arial" w:hAnsi="Arial" w:cs="Arial"/>
          <w:sz w:val="18"/>
          <w:szCs w:val="18"/>
        </w:rPr>
        <w:t>As sanções previstas acima poderão ser aplicadas à CONTRATADA juntamente com as de multa, descontando-a dos pagamentos a serem efetuados.</w:t>
      </w:r>
    </w:p>
    <w:p w14:paraId="7DEFDBB3"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Também ficam sujeitas às penalidades do art. 87, III e IV da Lei nº 8.666, de 1993, as empresas ou profissionais que:</w:t>
      </w:r>
    </w:p>
    <w:p w14:paraId="75CC6A9E" w14:textId="77777777" w:rsidR="00FA11D7" w:rsidRPr="00F87DA5" w:rsidRDefault="00FA11D7" w:rsidP="00FA11D7">
      <w:pPr>
        <w:numPr>
          <w:ilvl w:val="2"/>
          <w:numId w:val="24"/>
        </w:numPr>
        <w:spacing w:before="120" w:after="120" w:line="276" w:lineRule="auto"/>
        <w:ind w:left="1134" w:firstLine="0"/>
        <w:jc w:val="both"/>
        <w:rPr>
          <w:rFonts w:ascii="Arial" w:hAnsi="Arial" w:cs="Arial"/>
          <w:sz w:val="18"/>
          <w:szCs w:val="18"/>
        </w:rPr>
      </w:pPr>
      <w:r w:rsidRPr="00F87DA5">
        <w:rPr>
          <w:rFonts w:ascii="Arial" w:hAnsi="Arial" w:cs="Arial"/>
          <w:sz w:val="18"/>
          <w:szCs w:val="18"/>
        </w:rPr>
        <w:t>tenham sofrido condenação definitiva por praticar, por meio dolosos, fraude fiscal no recolhimento de quaisquer tributos;</w:t>
      </w:r>
    </w:p>
    <w:p w14:paraId="3E2334B2" w14:textId="77777777" w:rsidR="00FA11D7" w:rsidRPr="00F87DA5" w:rsidRDefault="00FA11D7" w:rsidP="00FA11D7">
      <w:pPr>
        <w:numPr>
          <w:ilvl w:val="2"/>
          <w:numId w:val="24"/>
        </w:numPr>
        <w:spacing w:before="120" w:after="120" w:line="276" w:lineRule="auto"/>
        <w:ind w:left="1134" w:firstLine="0"/>
        <w:jc w:val="both"/>
        <w:rPr>
          <w:rFonts w:ascii="Arial" w:hAnsi="Arial" w:cs="Arial"/>
          <w:sz w:val="18"/>
          <w:szCs w:val="18"/>
        </w:rPr>
      </w:pPr>
      <w:r w:rsidRPr="00F87DA5">
        <w:rPr>
          <w:rFonts w:ascii="Arial" w:hAnsi="Arial" w:cs="Arial"/>
          <w:sz w:val="18"/>
          <w:szCs w:val="18"/>
        </w:rPr>
        <w:t>tenham praticado atos ilícitos visando a frustrar os objetivos da licitação;</w:t>
      </w:r>
    </w:p>
    <w:p w14:paraId="67A96FE5" w14:textId="77777777" w:rsidR="00FA11D7" w:rsidRPr="00F87DA5" w:rsidRDefault="00FA11D7" w:rsidP="00FA11D7">
      <w:pPr>
        <w:numPr>
          <w:ilvl w:val="2"/>
          <w:numId w:val="24"/>
        </w:numPr>
        <w:spacing w:before="240" w:after="120" w:line="276" w:lineRule="auto"/>
        <w:ind w:left="1134" w:right="-17" w:hanging="283"/>
        <w:jc w:val="both"/>
        <w:rPr>
          <w:rFonts w:ascii="Arial" w:hAnsi="Arial" w:cs="Arial"/>
          <w:sz w:val="18"/>
          <w:szCs w:val="18"/>
        </w:rPr>
      </w:pPr>
      <w:r w:rsidRPr="00F87DA5">
        <w:rPr>
          <w:rFonts w:ascii="Arial" w:hAnsi="Arial" w:cs="Arial"/>
          <w:sz w:val="18"/>
          <w:szCs w:val="18"/>
        </w:rPr>
        <w:t>demonstrem não possuir idoneidade para contratar com a Administração em virtude de atos ilícitos praticados.</w:t>
      </w:r>
    </w:p>
    <w:p w14:paraId="6A369F39"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A aplicação de qualquer das penalidades previstas realizar-se-á em processo administrativo que assegurará o contraditório e a ampla defesa à Contratada, observando-se o procedimento previsto na Lei nº 8.666, de 1993, e subsidiariamente a Lei nº 9.784, de 1999.</w:t>
      </w:r>
    </w:p>
    <w:p w14:paraId="4C873149" w14:textId="77777777" w:rsidR="00FA11D7" w:rsidRPr="00F87DA5" w:rsidRDefault="00FA11D7" w:rsidP="00FA11D7">
      <w:pPr>
        <w:numPr>
          <w:ilvl w:val="1"/>
          <w:numId w:val="24"/>
        </w:numPr>
        <w:spacing w:before="120" w:after="120" w:line="276" w:lineRule="auto"/>
        <w:ind w:right="-30"/>
        <w:jc w:val="both"/>
        <w:rPr>
          <w:rFonts w:ascii="Arial" w:hAnsi="Arial" w:cs="Arial"/>
          <w:sz w:val="18"/>
          <w:szCs w:val="18"/>
        </w:rPr>
      </w:pPr>
      <w:r w:rsidRPr="00F87DA5">
        <w:rPr>
          <w:rFonts w:ascii="Arial" w:hAnsi="Arial" w:cs="Arial"/>
          <w:sz w:val="18"/>
          <w:szCs w:val="18"/>
        </w:rPr>
        <w:t>As multas devidas e/ou prejuízos causados à Contratante serão deduzidos dos valores a serem pagos, ou recolhidos em favor do Município de Lauro de Freitas, ou deduzidos da garantia, ou ainda, quando for o caso, serão inscritos cobrados judicialmente.</w:t>
      </w:r>
    </w:p>
    <w:p w14:paraId="797AA6B7" w14:textId="77777777" w:rsidR="00FA11D7" w:rsidRPr="00F87DA5" w:rsidRDefault="00FA11D7" w:rsidP="00FA11D7">
      <w:pPr>
        <w:numPr>
          <w:ilvl w:val="2"/>
          <w:numId w:val="24"/>
        </w:numPr>
        <w:spacing w:before="120" w:after="120" w:line="276" w:lineRule="auto"/>
        <w:ind w:right="-30"/>
        <w:jc w:val="both"/>
        <w:rPr>
          <w:rFonts w:ascii="Arial" w:hAnsi="Arial" w:cs="Arial"/>
          <w:sz w:val="18"/>
          <w:szCs w:val="18"/>
        </w:rPr>
      </w:pPr>
      <w:r w:rsidRPr="00F87DA5">
        <w:rPr>
          <w:rFonts w:ascii="Arial" w:hAnsi="Arial" w:cs="Arial"/>
          <w:sz w:val="18"/>
          <w:szCs w:val="18"/>
        </w:rPr>
        <w:t xml:space="preserve">Caso a Contratante determine, a multa deverá ser recolhida no prazo máximo de </w:t>
      </w:r>
      <w:r w:rsidRPr="00F87DA5">
        <w:rPr>
          <w:rFonts w:ascii="Arial" w:hAnsi="Arial" w:cs="Arial"/>
          <w:color w:val="FF0000"/>
          <w:sz w:val="18"/>
          <w:szCs w:val="18"/>
        </w:rPr>
        <w:t>XX</w:t>
      </w:r>
      <w:r w:rsidRPr="00F87DA5">
        <w:rPr>
          <w:rFonts w:ascii="Arial" w:hAnsi="Arial" w:cs="Arial"/>
          <w:sz w:val="18"/>
          <w:szCs w:val="18"/>
        </w:rPr>
        <w:t xml:space="preserve"> (</w:t>
      </w:r>
      <w:r w:rsidRPr="00F87DA5">
        <w:rPr>
          <w:rFonts w:ascii="Arial" w:hAnsi="Arial" w:cs="Arial"/>
          <w:color w:val="FF0000"/>
          <w:sz w:val="18"/>
          <w:szCs w:val="18"/>
        </w:rPr>
        <w:t>XXXX</w:t>
      </w:r>
      <w:r w:rsidRPr="00F87DA5">
        <w:rPr>
          <w:rFonts w:ascii="Arial" w:hAnsi="Arial" w:cs="Arial"/>
          <w:sz w:val="18"/>
          <w:szCs w:val="18"/>
        </w:rPr>
        <w:t>) dias, a contar da data do recebimento da comunicação enviada pela autoridade competente.</w:t>
      </w:r>
    </w:p>
    <w:p w14:paraId="715ABB94" w14:textId="77777777" w:rsidR="00FA11D7" w:rsidRPr="00F87DA5" w:rsidRDefault="00FA11D7" w:rsidP="00FA11D7">
      <w:pPr>
        <w:numPr>
          <w:ilvl w:val="1"/>
          <w:numId w:val="24"/>
        </w:numPr>
        <w:spacing w:before="120" w:after="120" w:line="276" w:lineRule="auto"/>
        <w:ind w:right="-30"/>
        <w:jc w:val="both"/>
        <w:rPr>
          <w:rFonts w:ascii="Arial" w:hAnsi="Arial" w:cs="Arial"/>
          <w:sz w:val="18"/>
          <w:szCs w:val="18"/>
        </w:rPr>
      </w:pPr>
      <w:r w:rsidRPr="00F87DA5">
        <w:rPr>
          <w:rFonts w:ascii="Arial" w:hAnsi="Arial" w:cs="Arial"/>
          <w:sz w:val="18"/>
          <w:szCs w:val="18"/>
        </w:rPr>
        <w:t>Caso o valor da multa não seja suficiente para cobrir os prejuízos causados pela conduta do contratado, a União ou Entidade poderá cobrar o valor remanescente judicialmente, conforme artigo 419 do Código Civil.</w:t>
      </w:r>
    </w:p>
    <w:p w14:paraId="40DB1BC5" w14:textId="77777777" w:rsidR="00FA11D7" w:rsidRPr="00F87DA5" w:rsidRDefault="00FA11D7" w:rsidP="00FA11D7">
      <w:pPr>
        <w:numPr>
          <w:ilvl w:val="1"/>
          <w:numId w:val="24"/>
        </w:numPr>
        <w:spacing w:before="120" w:after="120" w:line="276" w:lineRule="auto"/>
        <w:ind w:right="-30"/>
        <w:jc w:val="both"/>
        <w:rPr>
          <w:rFonts w:ascii="Arial" w:hAnsi="Arial" w:cs="Arial"/>
          <w:sz w:val="18"/>
          <w:szCs w:val="18"/>
        </w:rPr>
      </w:pPr>
      <w:r w:rsidRPr="00F87DA5">
        <w:rPr>
          <w:rFonts w:ascii="Arial" w:hAnsi="Arial" w:cs="Arial"/>
          <w:sz w:val="18"/>
          <w:szCs w:val="18"/>
        </w:rPr>
        <w:t>A autoridade competente, na aplicação das sanções, levará em consideração a gravidade da conduta do infrator, o caráter educativo da pena, bem como o dano causado à Administração, observado o princípio da proporcionalidade.</w:t>
      </w:r>
    </w:p>
    <w:p w14:paraId="30C529E9" w14:textId="77777777" w:rsidR="00FA11D7" w:rsidRPr="00F87DA5" w:rsidRDefault="00FA11D7" w:rsidP="00FA11D7">
      <w:pPr>
        <w:pStyle w:val="Nivel10"/>
        <w:numPr>
          <w:ilvl w:val="1"/>
          <w:numId w:val="24"/>
        </w:numPr>
        <w:rPr>
          <w:rFonts w:ascii="Arial" w:hAnsi="Arial"/>
          <w:sz w:val="18"/>
          <w:szCs w:val="18"/>
        </w:rPr>
      </w:pPr>
      <w:r w:rsidRPr="00F87DA5">
        <w:rPr>
          <w:rFonts w:ascii="Arial" w:hAnsi="Arial"/>
          <w:sz w:val="18"/>
          <w:szCs w:val="18"/>
        </w:rPr>
        <w:t xml:space="preserve">Se, durante o processo de aplicação de penalidade, houver indícios de prática de infração administrativa tipificada pela Lei nº 12.846, de 1º de agosto de 2013, como ato lesivo à administração pública nacional ou estrangeira, cópias do processo administrativo </w:t>
      </w:r>
      <w:r w:rsidRPr="00F87DA5">
        <w:rPr>
          <w:rFonts w:ascii="Arial" w:hAnsi="Arial"/>
          <w:sz w:val="18"/>
          <w:szCs w:val="18"/>
        </w:rPr>
        <w:lastRenderedPageBreak/>
        <w:t xml:space="preserve">necessárias à apuração da responsabilidade da empresa deverão ser remetidas à autoridade competente, com despacho fundamentado, para ciência e decisão sobre a eventual instauração de investigação preliminar ou Processo Administrativo de Responsabilização - PAR. </w:t>
      </w:r>
    </w:p>
    <w:p w14:paraId="16E5A537" w14:textId="77777777" w:rsidR="00FA11D7" w:rsidRPr="00F87DA5" w:rsidRDefault="00FA11D7" w:rsidP="00FA11D7">
      <w:pPr>
        <w:pStyle w:val="Nivel10"/>
        <w:numPr>
          <w:ilvl w:val="1"/>
          <w:numId w:val="24"/>
        </w:numPr>
        <w:rPr>
          <w:rFonts w:ascii="Arial" w:hAnsi="Arial"/>
          <w:sz w:val="18"/>
          <w:szCs w:val="18"/>
        </w:rPr>
      </w:pPr>
      <w:r w:rsidRPr="00F87DA5">
        <w:rPr>
          <w:rFonts w:ascii="Arial" w:hAnsi="Arial"/>
          <w:sz w:val="18"/>
          <w:szCs w:val="18"/>
        </w:rPr>
        <w:t>A apuração e o julgamento das demais infrações administrativas não consideradas como ato lesivo à Administração Pública nacional ou estrangeira nos termos da Lei nº 12.846, de 1º de agosto de 2013, seguirão seu rito normal na unidade administrativa.</w:t>
      </w:r>
    </w:p>
    <w:p w14:paraId="02FFF318" w14:textId="77777777" w:rsidR="00FA11D7" w:rsidRPr="00F87DA5" w:rsidRDefault="00FA11D7" w:rsidP="00FA11D7">
      <w:pPr>
        <w:pStyle w:val="Nivel10"/>
        <w:numPr>
          <w:ilvl w:val="1"/>
          <w:numId w:val="24"/>
        </w:numPr>
        <w:rPr>
          <w:rFonts w:ascii="Arial" w:hAnsi="Arial"/>
          <w:sz w:val="18"/>
          <w:szCs w:val="18"/>
        </w:rPr>
      </w:pPr>
      <w:r w:rsidRPr="00F87DA5">
        <w:rPr>
          <w:rFonts w:ascii="Arial" w:hAnsi="Arial"/>
          <w:sz w:val="18"/>
          <w:szCs w:val="18"/>
        </w:rPr>
        <w:t xml:space="preserve">O processamento do PAR não interfere no seguimento regular dos processos administrativos específicos para apuração da ocorrência de danos e prejuízos à Administração Pública Federal resultantes de ato lesivo cometido por pessoa jurídica, com ou sem a participação de agente público. </w:t>
      </w:r>
    </w:p>
    <w:p w14:paraId="301D9777" w14:textId="77777777" w:rsidR="00FA11D7" w:rsidRPr="00F87DA5" w:rsidRDefault="00FA11D7" w:rsidP="00FA11D7">
      <w:pPr>
        <w:numPr>
          <w:ilvl w:val="1"/>
          <w:numId w:val="24"/>
        </w:numPr>
        <w:spacing w:before="120" w:after="120" w:line="276" w:lineRule="auto"/>
        <w:ind w:left="425" w:firstLine="0"/>
        <w:jc w:val="both"/>
        <w:rPr>
          <w:rFonts w:ascii="Arial" w:hAnsi="Arial" w:cs="Arial"/>
          <w:i/>
          <w:sz w:val="18"/>
          <w:szCs w:val="18"/>
        </w:rPr>
      </w:pPr>
      <w:r w:rsidRPr="00F87DA5">
        <w:rPr>
          <w:rFonts w:ascii="Arial" w:hAnsi="Arial" w:cs="Arial"/>
          <w:sz w:val="18"/>
          <w:szCs w:val="18"/>
        </w:rPr>
        <w:t>As penalidades serão obrigatoriamente registradas no SICAF.</w:t>
      </w:r>
    </w:p>
    <w:p w14:paraId="7A488F77" w14:textId="77777777" w:rsidR="00FA11D7" w:rsidRPr="00F87DA5" w:rsidRDefault="00FA11D7" w:rsidP="00FA11D7">
      <w:pPr>
        <w:pStyle w:val="SombreamentoMdio1-nfase31"/>
        <w:rPr>
          <w:rFonts w:ascii="Arial" w:hAnsi="Arial" w:cs="Arial"/>
          <w:sz w:val="18"/>
          <w:szCs w:val="18"/>
          <w:lang w:val="x-none"/>
        </w:rPr>
      </w:pPr>
      <w:r w:rsidRPr="00F87DA5">
        <w:rPr>
          <w:rFonts w:ascii="Arial" w:hAnsi="Arial" w:cs="Arial"/>
          <w:sz w:val="18"/>
          <w:szCs w:val="18"/>
        </w:rPr>
        <w:t>REQUISITOS DE CONTRATAÇÃO E HABILITAÇÃO DO FORNECEDOR (CONTRATAÇÃO DIRETA)</w:t>
      </w:r>
    </w:p>
    <w:p w14:paraId="4CB4B3E7" w14:textId="77777777" w:rsidR="00FA11D7" w:rsidRPr="00F87DA5" w:rsidRDefault="00FA11D7" w:rsidP="00FA11D7">
      <w:pPr>
        <w:numPr>
          <w:ilvl w:val="1"/>
          <w:numId w:val="24"/>
        </w:numPr>
        <w:spacing w:before="120" w:after="120" w:line="276" w:lineRule="auto"/>
        <w:ind w:right="-30"/>
        <w:jc w:val="both"/>
        <w:rPr>
          <w:rFonts w:ascii="Arial" w:hAnsi="Arial" w:cs="Arial"/>
          <w:sz w:val="18"/>
          <w:szCs w:val="18"/>
          <w:lang w:eastAsia="ar-SA"/>
        </w:rPr>
      </w:pPr>
      <w:r w:rsidRPr="00F87DA5">
        <w:rPr>
          <w:rFonts w:ascii="Arial" w:hAnsi="Arial" w:cs="Arial"/>
          <w:sz w:val="18"/>
          <w:szCs w:val="18"/>
          <w:lang w:eastAsia="ar-SA"/>
        </w:rPr>
        <w:t xml:space="preserve">A Administração verificará o eventual descumprimento das condições para contratação, especialmente quanto à existência de sanção que impeça a contratação, mediante a consulta aos seguintes cadastros:  </w:t>
      </w:r>
    </w:p>
    <w:p w14:paraId="4B667F82" w14:textId="77777777" w:rsidR="00FA11D7" w:rsidRPr="00F87DA5" w:rsidRDefault="00FA11D7" w:rsidP="00FA11D7">
      <w:pPr>
        <w:spacing w:before="120" w:after="120"/>
        <w:ind w:left="1134"/>
        <w:contextualSpacing/>
        <w:jc w:val="both"/>
        <w:rPr>
          <w:rFonts w:ascii="Arial" w:hAnsi="Arial" w:cs="Arial"/>
          <w:sz w:val="18"/>
          <w:szCs w:val="18"/>
          <w:lang w:eastAsia="ar-SA"/>
        </w:rPr>
      </w:pPr>
      <w:r w:rsidRPr="00F87DA5">
        <w:rPr>
          <w:rFonts w:ascii="Arial" w:hAnsi="Arial" w:cs="Arial"/>
          <w:sz w:val="18"/>
          <w:szCs w:val="18"/>
          <w:lang w:eastAsia="ar-SA"/>
        </w:rPr>
        <w:t>a) Cadastro Nacional de Empresas Inidôneas e Suspensas - CEIS, mantido pela Controladoria-Geral da União (</w:t>
      </w:r>
      <w:hyperlink r:id="rId68" w:history="1">
        <w:r w:rsidRPr="00F87DA5">
          <w:rPr>
            <w:rFonts w:ascii="Arial" w:hAnsi="Arial" w:cs="Arial"/>
            <w:sz w:val="18"/>
            <w:szCs w:val="18"/>
            <w:u w:val="single"/>
            <w:lang w:eastAsia="ar-SA"/>
          </w:rPr>
          <w:t>www.portaldatransparencia.gov.br/ceis</w:t>
        </w:r>
      </w:hyperlink>
      <w:r w:rsidRPr="00F87DA5">
        <w:rPr>
          <w:rFonts w:ascii="Arial" w:hAnsi="Arial" w:cs="Arial"/>
          <w:sz w:val="18"/>
          <w:szCs w:val="18"/>
          <w:lang w:eastAsia="ar-SA"/>
        </w:rPr>
        <w:t xml:space="preserve">);  </w:t>
      </w:r>
    </w:p>
    <w:p w14:paraId="363668DB" w14:textId="77777777" w:rsidR="00FA11D7" w:rsidRPr="00F87DA5" w:rsidRDefault="00FA11D7" w:rsidP="00FA11D7">
      <w:pPr>
        <w:spacing w:before="120" w:after="120"/>
        <w:ind w:left="1134"/>
        <w:contextualSpacing/>
        <w:jc w:val="both"/>
        <w:rPr>
          <w:rFonts w:ascii="Arial" w:hAnsi="Arial" w:cs="Arial"/>
          <w:sz w:val="18"/>
          <w:szCs w:val="18"/>
          <w:lang w:eastAsia="ar-SA"/>
        </w:rPr>
      </w:pPr>
      <w:r w:rsidRPr="00F87DA5">
        <w:rPr>
          <w:rFonts w:ascii="Arial" w:hAnsi="Arial" w:cs="Arial"/>
          <w:sz w:val="18"/>
          <w:szCs w:val="18"/>
          <w:lang w:eastAsia="ar-SA"/>
        </w:rPr>
        <w:t>b) Cadastro Nacional de Condenações Cíveis por Atos de Improbidade Administrativa, mantido pelo Conselho Nacional de Justiça (</w:t>
      </w:r>
      <w:hyperlink r:id="rId69" w:history="1">
        <w:r w:rsidRPr="00F87DA5">
          <w:rPr>
            <w:rFonts w:ascii="Arial" w:hAnsi="Arial" w:cs="Arial"/>
            <w:sz w:val="18"/>
            <w:szCs w:val="18"/>
            <w:u w:val="single"/>
            <w:lang w:eastAsia="ar-SA"/>
          </w:rPr>
          <w:t>www.cnj.jus.br/improbidade_adm/consultar_requerido.php</w:t>
        </w:r>
      </w:hyperlink>
      <w:r w:rsidRPr="00F87DA5">
        <w:rPr>
          <w:rFonts w:ascii="Arial" w:hAnsi="Arial" w:cs="Arial"/>
          <w:sz w:val="18"/>
          <w:szCs w:val="18"/>
          <w:lang w:eastAsia="ar-SA"/>
        </w:rPr>
        <w:t xml:space="preserve">).  </w:t>
      </w:r>
    </w:p>
    <w:p w14:paraId="60617019" w14:textId="77777777" w:rsidR="00FA11D7" w:rsidRPr="00F87DA5" w:rsidRDefault="00FA11D7" w:rsidP="00FA11D7">
      <w:pPr>
        <w:spacing w:before="120" w:after="120"/>
        <w:ind w:left="1134"/>
        <w:contextualSpacing/>
        <w:jc w:val="both"/>
        <w:rPr>
          <w:rFonts w:ascii="Arial" w:hAnsi="Arial" w:cs="Arial"/>
          <w:sz w:val="18"/>
          <w:szCs w:val="18"/>
          <w:lang w:eastAsia="ar-SA"/>
        </w:rPr>
      </w:pPr>
      <w:r w:rsidRPr="00F87DA5">
        <w:rPr>
          <w:rFonts w:ascii="Arial" w:hAnsi="Arial" w:cs="Arial"/>
          <w:sz w:val="18"/>
          <w:szCs w:val="18"/>
          <w:lang w:eastAsia="ar-SA"/>
        </w:rPr>
        <w:t xml:space="preserve">c) Lista de Inidôneos e o Cadastro Integrado de Condenações por Ilícitos Administrativos - CADICON, mantidos pelo Tribunal de Contas da União - TCU; </w:t>
      </w:r>
    </w:p>
    <w:p w14:paraId="1516676B" w14:textId="77777777" w:rsidR="00FA11D7" w:rsidRPr="00F87DA5" w:rsidRDefault="00FA11D7" w:rsidP="00FA11D7">
      <w:pPr>
        <w:numPr>
          <w:ilvl w:val="2"/>
          <w:numId w:val="24"/>
        </w:numPr>
        <w:spacing w:before="120" w:after="120" w:line="276" w:lineRule="auto"/>
        <w:ind w:right="-30"/>
        <w:jc w:val="both"/>
        <w:rPr>
          <w:rFonts w:ascii="Arial" w:hAnsi="Arial" w:cs="Arial"/>
          <w:sz w:val="18"/>
          <w:szCs w:val="18"/>
        </w:rPr>
      </w:pPr>
      <w:r w:rsidRPr="00F87DA5">
        <w:rPr>
          <w:rFonts w:ascii="Arial" w:hAnsi="Arial" w:cs="Arial"/>
          <w:sz w:val="18"/>
          <w:szCs w:val="18"/>
          <w:lang w:eastAsia="ar-SA"/>
        </w:rPr>
        <w:t>Para a consulta de pessoa jurídica poderá haver a substituição das consultas das alíneas “b”, “c” e “d” acima pela Consulta Consolidada de Pessoa Jurídica do TCU (https://certidoesapf.apps.tcu.gov.br/)</w:t>
      </w:r>
    </w:p>
    <w:p w14:paraId="178A42C6" w14:textId="77777777" w:rsidR="00FA11D7" w:rsidRPr="00F87DA5" w:rsidRDefault="00FA11D7" w:rsidP="00FA11D7">
      <w:pPr>
        <w:pBdr>
          <w:top w:val="single" w:sz="4" w:space="1" w:color="1F497D"/>
          <w:left w:val="single" w:sz="4" w:space="4" w:color="1F497D"/>
          <w:bottom w:val="single" w:sz="4" w:space="1" w:color="1F497D"/>
          <w:right w:val="single" w:sz="4" w:space="4" w:color="1F497D"/>
        </w:pBdr>
        <w:shd w:val="clear" w:color="auto" w:fill="FFFFCC"/>
        <w:spacing w:before="120"/>
        <w:jc w:val="both"/>
        <w:rPr>
          <w:rFonts w:ascii="Arial" w:eastAsia="Calibri" w:hAnsi="Arial" w:cs="Arial"/>
          <w:i/>
          <w:iCs/>
          <w:sz w:val="18"/>
          <w:szCs w:val="18"/>
          <w:lang w:val="x-none"/>
        </w:rPr>
      </w:pPr>
      <w:r w:rsidRPr="00F87DA5">
        <w:rPr>
          <w:rFonts w:ascii="Arial" w:eastAsia="Calibri" w:hAnsi="Arial" w:cs="Arial"/>
          <w:b/>
          <w:bCs/>
          <w:i/>
          <w:iCs/>
          <w:sz w:val="18"/>
          <w:szCs w:val="18"/>
          <w:lang w:val="x-none"/>
        </w:rPr>
        <w:t>Nota explicativa</w:t>
      </w:r>
      <w:r w:rsidRPr="00F87DA5">
        <w:rPr>
          <w:rFonts w:ascii="Arial" w:eastAsia="Calibri" w:hAnsi="Arial" w:cs="Arial"/>
          <w:b/>
          <w:i/>
          <w:iCs/>
          <w:sz w:val="18"/>
          <w:szCs w:val="18"/>
          <w:lang w:val="x-none"/>
        </w:rPr>
        <w:t>:</w:t>
      </w:r>
      <w:r w:rsidRPr="00F87DA5">
        <w:rPr>
          <w:rFonts w:ascii="Arial" w:eastAsia="Calibri" w:hAnsi="Arial" w:cs="Arial"/>
          <w:i/>
          <w:iCs/>
          <w:sz w:val="18"/>
          <w:szCs w:val="18"/>
          <w:lang w:val="x-none"/>
        </w:rPr>
        <w:t xml:space="preserve"> A consulta aos dois cadastros – CEIS e CNJ –, na fase de habilitação, é recomendação do TCU (Acórdão n° 1.793/2011 – Plenário). Trata-se de verificação da própria condição de participação na </w:t>
      </w:r>
      <w:r w:rsidRPr="00F87DA5">
        <w:rPr>
          <w:rFonts w:ascii="Arial" w:eastAsia="Calibri" w:hAnsi="Arial" w:cs="Arial"/>
          <w:i/>
          <w:iCs/>
          <w:sz w:val="18"/>
          <w:szCs w:val="18"/>
        </w:rPr>
        <w:t>contratação</w:t>
      </w:r>
      <w:r w:rsidRPr="00F87DA5">
        <w:rPr>
          <w:rFonts w:ascii="Arial" w:eastAsia="Calibri" w:hAnsi="Arial" w:cs="Arial"/>
          <w:i/>
          <w:iCs/>
          <w:sz w:val="18"/>
          <w:szCs w:val="18"/>
          <w:lang w:val="x-none"/>
        </w:rPr>
        <w:t>.</w:t>
      </w:r>
    </w:p>
    <w:p w14:paraId="2E3063AC" w14:textId="77777777" w:rsidR="00FA11D7" w:rsidRPr="00F87DA5" w:rsidRDefault="00FA11D7" w:rsidP="00FA11D7">
      <w:pPr>
        <w:pBdr>
          <w:top w:val="single" w:sz="4" w:space="1" w:color="1F497D"/>
          <w:left w:val="single" w:sz="4" w:space="4" w:color="1F497D"/>
          <w:bottom w:val="single" w:sz="4" w:space="1" w:color="1F497D"/>
          <w:right w:val="single" w:sz="4" w:space="4" w:color="1F497D"/>
        </w:pBdr>
        <w:shd w:val="clear" w:color="auto" w:fill="FFFFCC"/>
        <w:spacing w:before="120"/>
        <w:jc w:val="both"/>
        <w:rPr>
          <w:rFonts w:ascii="Arial" w:eastAsia="Calibri" w:hAnsi="Arial" w:cs="Arial"/>
          <w:i/>
          <w:iCs/>
          <w:sz w:val="18"/>
          <w:szCs w:val="18"/>
          <w:lang w:val="x-none"/>
        </w:rPr>
      </w:pPr>
      <w:r w:rsidRPr="00F87DA5">
        <w:rPr>
          <w:rFonts w:ascii="Arial" w:eastAsia="Calibri" w:hAnsi="Arial" w:cs="Arial"/>
          <w:i/>
          <w:iCs/>
          <w:sz w:val="18"/>
          <w:szCs w:val="18"/>
          <w:lang w:val="x-none"/>
        </w:rPr>
        <w:t>A Consulta Consolidada de Pessoa Jurídica do TCU abrange o cadastro do CNJ, do CEIS, do próprio TCU e o Cadastro Nacional de Empresas Punidas – CNEP do Portal da Transparência.</w:t>
      </w:r>
    </w:p>
    <w:p w14:paraId="116C8ABD" w14:textId="77777777" w:rsidR="00FA11D7" w:rsidRPr="00F87DA5" w:rsidRDefault="00FA11D7" w:rsidP="00FA11D7">
      <w:pPr>
        <w:numPr>
          <w:ilvl w:val="2"/>
          <w:numId w:val="24"/>
        </w:numPr>
        <w:spacing w:before="120" w:after="120" w:line="276" w:lineRule="auto"/>
        <w:ind w:right="-30"/>
        <w:jc w:val="both"/>
        <w:rPr>
          <w:rFonts w:ascii="Arial" w:hAnsi="Arial" w:cs="Arial"/>
          <w:sz w:val="18"/>
          <w:szCs w:val="18"/>
        </w:rPr>
      </w:pPr>
      <w:r w:rsidRPr="00F87DA5">
        <w:rPr>
          <w:rFonts w:ascii="Arial" w:hAnsi="Arial" w:cs="Arial"/>
          <w:sz w:val="18"/>
          <w:szCs w:val="18"/>
        </w:rPr>
        <w:t>A consulta aos cadastros será realizada em nome da empresa proponente e de seu sócio majoritário, por força do artigo 12 da Lei n° 8.429, de 1992, que prevê, dentre as sanções impostas ao responsável pela prática de ato de improbidade administrativa, a proibição de contratar com o Poder Público, inclusive por intermédio de pessoa jurídica da qual seja sócio majoritário.</w:t>
      </w:r>
    </w:p>
    <w:p w14:paraId="0C13328E" w14:textId="77777777" w:rsidR="00FA11D7" w:rsidRPr="00F87DA5" w:rsidRDefault="00FA11D7" w:rsidP="00FA11D7">
      <w:pPr>
        <w:numPr>
          <w:ilvl w:val="3"/>
          <w:numId w:val="24"/>
        </w:numPr>
        <w:spacing w:before="120" w:after="120" w:line="276" w:lineRule="auto"/>
        <w:ind w:right="-30"/>
        <w:jc w:val="both"/>
        <w:rPr>
          <w:rFonts w:ascii="Arial" w:hAnsi="Arial" w:cs="Arial"/>
          <w:sz w:val="18"/>
          <w:szCs w:val="18"/>
        </w:rPr>
      </w:pPr>
      <w:r w:rsidRPr="00F87DA5">
        <w:rPr>
          <w:rFonts w:ascii="Arial" w:hAnsi="Arial" w:cs="Arial"/>
          <w:sz w:val="18"/>
          <w:szCs w:val="18"/>
        </w:rPr>
        <w:t>Caso conste na Consulta de Situação do Fornecedor a existência de Ocorrências Impeditivas Indiretas, o gestor diligenciará para verificar se houve fraude por parte das empresas apontadas no Relatório de Ocorrências Impeditivas Indiretas.</w:t>
      </w:r>
    </w:p>
    <w:p w14:paraId="57872669" w14:textId="77777777" w:rsidR="00FA11D7" w:rsidRPr="00F87DA5" w:rsidRDefault="00FA11D7" w:rsidP="00FA11D7">
      <w:pPr>
        <w:numPr>
          <w:ilvl w:val="4"/>
          <w:numId w:val="24"/>
        </w:numPr>
        <w:spacing w:before="120" w:after="120" w:line="276" w:lineRule="auto"/>
        <w:ind w:right="-30"/>
        <w:jc w:val="both"/>
        <w:rPr>
          <w:rFonts w:ascii="Arial" w:hAnsi="Arial" w:cs="Arial"/>
          <w:sz w:val="18"/>
          <w:szCs w:val="18"/>
        </w:rPr>
      </w:pPr>
      <w:r w:rsidRPr="00F87DA5">
        <w:rPr>
          <w:rFonts w:ascii="Arial" w:hAnsi="Arial" w:cs="Arial"/>
          <w:sz w:val="18"/>
          <w:szCs w:val="18"/>
        </w:rPr>
        <w:t>A tentativa de burla será verificada por meio dos vínculos societários, linhas de fornecimento similares, dentre outros.</w:t>
      </w:r>
    </w:p>
    <w:p w14:paraId="76D96627" w14:textId="77777777" w:rsidR="00FA11D7" w:rsidRPr="00F87DA5" w:rsidRDefault="00FA11D7" w:rsidP="00FA11D7">
      <w:pPr>
        <w:numPr>
          <w:ilvl w:val="4"/>
          <w:numId w:val="24"/>
        </w:numPr>
        <w:spacing w:before="120" w:after="120" w:line="276" w:lineRule="auto"/>
        <w:ind w:right="-30"/>
        <w:jc w:val="both"/>
        <w:rPr>
          <w:rFonts w:ascii="Arial" w:hAnsi="Arial" w:cs="Arial"/>
          <w:sz w:val="18"/>
          <w:szCs w:val="18"/>
        </w:rPr>
      </w:pPr>
      <w:r w:rsidRPr="00F87DA5">
        <w:rPr>
          <w:rFonts w:ascii="Arial" w:hAnsi="Arial" w:cs="Arial"/>
          <w:sz w:val="18"/>
          <w:szCs w:val="18"/>
        </w:rPr>
        <w:lastRenderedPageBreak/>
        <w:t>O proponente será convocado para manifestação previamente à uma eventual negativa de contratação.</w:t>
      </w:r>
    </w:p>
    <w:p w14:paraId="0D30E879" w14:textId="77777777" w:rsidR="00FA11D7" w:rsidRPr="00F87DA5" w:rsidRDefault="00FA11D7" w:rsidP="00FA11D7">
      <w:pPr>
        <w:numPr>
          <w:ilvl w:val="1"/>
          <w:numId w:val="24"/>
        </w:numPr>
        <w:spacing w:before="120" w:after="120" w:line="276" w:lineRule="auto"/>
        <w:ind w:right="-30"/>
        <w:jc w:val="both"/>
        <w:rPr>
          <w:rFonts w:ascii="Arial" w:hAnsi="Arial" w:cs="Arial"/>
          <w:bCs/>
          <w:sz w:val="18"/>
          <w:szCs w:val="18"/>
        </w:rPr>
      </w:pPr>
      <w:r w:rsidRPr="00F87DA5">
        <w:rPr>
          <w:rFonts w:ascii="Arial" w:hAnsi="Arial" w:cs="Arial"/>
          <w:bCs/>
          <w:sz w:val="18"/>
          <w:szCs w:val="18"/>
        </w:rPr>
        <w:t>Como pré-</w:t>
      </w:r>
      <w:r w:rsidRPr="00F87DA5">
        <w:rPr>
          <w:rFonts w:ascii="Arial" w:hAnsi="Arial" w:cs="Arial"/>
          <w:sz w:val="18"/>
          <w:szCs w:val="18"/>
          <w:lang w:eastAsia="ar-SA"/>
        </w:rPr>
        <w:t>requisito</w:t>
      </w:r>
      <w:r w:rsidRPr="00F87DA5">
        <w:rPr>
          <w:rFonts w:ascii="Arial" w:hAnsi="Arial" w:cs="Arial"/>
          <w:bCs/>
          <w:sz w:val="18"/>
          <w:szCs w:val="18"/>
        </w:rPr>
        <w:t xml:space="preserve"> à contratação e decorrer da execução contratual, deverá a contratada comprovar o preenchimento dos seguintes requisitos de habilitação:</w:t>
      </w:r>
    </w:p>
    <w:p w14:paraId="285318A4" w14:textId="77777777" w:rsidR="00FA11D7" w:rsidRPr="00F87DA5" w:rsidRDefault="00FA11D7" w:rsidP="00FA11D7">
      <w:pPr>
        <w:numPr>
          <w:ilvl w:val="2"/>
          <w:numId w:val="24"/>
        </w:numPr>
        <w:spacing w:before="120" w:after="120" w:line="276" w:lineRule="auto"/>
        <w:ind w:right="-30"/>
        <w:jc w:val="both"/>
        <w:rPr>
          <w:rFonts w:ascii="Arial" w:hAnsi="Arial" w:cs="Arial"/>
          <w:sz w:val="18"/>
          <w:szCs w:val="18"/>
        </w:rPr>
      </w:pPr>
      <w:r w:rsidRPr="00F87DA5">
        <w:rPr>
          <w:rFonts w:ascii="Arial" w:hAnsi="Arial" w:cs="Arial"/>
          <w:sz w:val="18"/>
          <w:szCs w:val="18"/>
        </w:rPr>
        <w:t xml:space="preserve">prova de inscrição no Cadastro Nacional de Pessoas Jurídicas ou no Cadastro de </w:t>
      </w:r>
      <w:r w:rsidRPr="00F87DA5">
        <w:rPr>
          <w:rFonts w:ascii="Arial" w:hAnsi="Arial" w:cs="Arial"/>
          <w:bCs/>
          <w:sz w:val="18"/>
          <w:szCs w:val="18"/>
        </w:rPr>
        <w:t>Pessoas</w:t>
      </w:r>
      <w:r w:rsidRPr="00F87DA5">
        <w:rPr>
          <w:rFonts w:ascii="Arial" w:hAnsi="Arial" w:cs="Arial"/>
          <w:sz w:val="18"/>
          <w:szCs w:val="18"/>
        </w:rPr>
        <w:t xml:space="preserve"> Físicas, conforme o caso;</w:t>
      </w:r>
    </w:p>
    <w:p w14:paraId="16E50547" w14:textId="77777777" w:rsidR="00FA11D7" w:rsidRPr="00F87DA5" w:rsidRDefault="00FA11D7" w:rsidP="00FA11D7">
      <w:pPr>
        <w:numPr>
          <w:ilvl w:val="2"/>
          <w:numId w:val="24"/>
        </w:numPr>
        <w:spacing w:before="120" w:after="120" w:line="276" w:lineRule="auto"/>
        <w:ind w:right="-30"/>
        <w:jc w:val="both"/>
        <w:rPr>
          <w:rFonts w:ascii="Arial" w:hAnsi="Arial" w:cs="Arial"/>
          <w:sz w:val="18"/>
          <w:szCs w:val="18"/>
        </w:rPr>
      </w:pPr>
      <w:r w:rsidRPr="00F87DA5">
        <w:rPr>
          <w:rFonts w:ascii="Arial" w:hAnsi="Arial" w:cs="Arial"/>
          <w:sz w:val="18"/>
          <w:szCs w:val="18"/>
        </w:rPr>
        <w:t>prova de regularidade fiscal perante a Fazenda Nacional,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Portaria Conjunta nº 1.751, de 02/10/2014, do Secretário da Receita Federal do Brasil e da Procuradora-Geral da Fazenda Nacional.</w:t>
      </w:r>
    </w:p>
    <w:p w14:paraId="6B082305" w14:textId="77777777" w:rsidR="00FA11D7" w:rsidRPr="00F87DA5" w:rsidRDefault="00FA11D7" w:rsidP="00FA11D7">
      <w:pPr>
        <w:numPr>
          <w:ilvl w:val="2"/>
          <w:numId w:val="24"/>
        </w:numPr>
        <w:spacing w:before="120" w:after="120" w:line="276" w:lineRule="auto"/>
        <w:ind w:right="-30"/>
        <w:jc w:val="both"/>
        <w:rPr>
          <w:rFonts w:ascii="Arial" w:hAnsi="Arial" w:cs="Arial"/>
          <w:sz w:val="18"/>
          <w:szCs w:val="18"/>
        </w:rPr>
      </w:pPr>
      <w:r w:rsidRPr="00F87DA5">
        <w:rPr>
          <w:rFonts w:ascii="Arial" w:hAnsi="Arial" w:cs="Arial"/>
          <w:sz w:val="18"/>
          <w:szCs w:val="18"/>
        </w:rPr>
        <w:t>prova de regularidade com o Fundo de Garantia do Tempo de Serviço (FGTS);</w:t>
      </w:r>
    </w:p>
    <w:p w14:paraId="323479CB" w14:textId="77777777" w:rsidR="00FA11D7" w:rsidRPr="00F87DA5" w:rsidRDefault="00FA11D7" w:rsidP="00FA11D7">
      <w:pPr>
        <w:numPr>
          <w:ilvl w:val="2"/>
          <w:numId w:val="24"/>
        </w:numPr>
        <w:spacing w:before="120" w:after="120" w:line="276" w:lineRule="auto"/>
        <w:ind w:right="-30"/>
        <w:jc w:val="both"/>
        <w:rPr>
          <w:rFonts w:ascii="Arial" w:hAnsi="Arial" w:cs="Arial"/>
          <w:sz w:val="18"/>
          <w:szCs w:val="18"/>
        </w:rPr>
      </w:pPr>
      <w:r w:rsidRPr="00F87DA5">
        <w:rPr>
          <w:rFonts w:ascii="Arial" w:hAnsi="Arial" w:cs="Arial"/>
          <w:sz w:val="18"/>
          <w:szCs w:val="18"/>
        </w:rPr>
        <w:t>prova de inexistência de débitos inadimplidos perante a Justiça do Trabalho, mediante a apresentação de certidão negativa ou positiva com efeito de negativa, nos termos do Título VII-A da Consolidação das Leis do Trabalho, aprovada pelo Decreto-Lei nº 5.452, de 1º de maio de 1943;</w:t>
      </w:r>
    </w:p>
    <w:p w14:paraId="223127B5" w14:textId="77777777" w:rsidR="00FA11D7" w:rsidRPr="00F87DA5" w:rsidRDefault="00FA11D7" w:rsidP="00FA11D7">
      <w:pPr>
        <w:numPr>
          <w:ilvl w:val="2"/>
          <w:numId w:val="24"/>
        </w:numPr>
        <w:spacing w:before="120" w:after="120" w:line="276" w:lineRule="auto"/>
        <w:ind w:right="-30"/>
        <w:jc w:val="both"/>
        <w:rPr>
          <w:rFonts w:ascii="Arial" w:hAnsi="Arial" w:cs="Arial"/>
          <w:bCs/>
          <w:sz w:val="18"/>
          <w:szCs w:val="18"/>
        </w:rPr>
      </w:pPr>
      <w:r w:rsidRPr="00F87DA5">
        <w:rPr>
          <w:rFonts w:ascii="Arial" w:hAnsi="Arial" w:cs="Arial"/>
          <w:bCs/>
          <w:sz w:val="18"/>
          <w:szCs w:val="18"/>
        </w:rPr>
        <w:t xml:space="preserve">prova </w:t>
      </w:r>
      <w:r w:rsidRPr="00F87DA5">
        <w:rPr>
          <w:rFonts w:ascii="Arial" w:hAnsi="Arial" w:cs="Arial"/>
          <w:sz w:val="18"/>
          <w:szCs w:val="18"/>
        </w:rPr>
        <w:t>de</w:t>
      </w:r>
      <w:r w:rsidRPr="00F87DA5">
        <w:rPr>
          <w:rFonts w:ascii="Arial" w:hAnsi="Arial" w:cs="Arial"/>
          <w:bCs/>
          <w:sz w:val="18"/>
          <w:szCs w:val="18"/>
        </w:rPr>
        <w:t xml:space="preserve"> inscrição no cadastro de contribuintes estadual, relativo ao domicílio ou sede do contratado, pertinente ao seu ramo de atividade e compatível com o objeto contratual; </w:t>
      </w:r>
    </w:p>
    <w:p w14:paraId="52CCFEC1" w14:textId="77777777" w:rsidR="00FA11D7" w:rsidRPr="00F87DA5" w:rsidRDefault="00FA11D7" w:rsidP="00FA11D7">
      <w:pPr>
        <w:numPr>
          <w:ilvl w:val="2"/>
          <w:numId w:val="24"/>
        </w:numPr>
        <w:spacing w:before="120" w:after="120" w:line="276" w:lineRule="auto"/>
        <w:ind w:right="-30"/>
        <w:jc w:val="both"/>
        <w:rPr>
          <w:rFonts w:ascii="Arial" w:hAnsi="Arial" w:cs="Arial"/>
          <w:b/>
          <w:sz w:val="18"/>
          <w:szCs w:val="18"/>
        </w:rPr>
      </w:pPr>
      <w:r w:rsidRPr="00F87DA5">
        <w:rPr>
          <w:rFonts w:ascii="Arial" w:hAnsi="Arial" w:cs="Arial"/>
          <w:sz w:val="18"/>
          <w:szCs w:val="18"/>
        </w:rPr>
        <w:t xml:space="preserve">prova de regularidade com a Fazenda Estadual do domicílio ou sede do contratado, relativa à </w:t>
      </w:r>
      <w:r w:rsidRPr="00F87DA5">
        <w:rPr>
          <w:rFonts w:ascii="Arial" w:hAnsi="Arial" w:cs="Arial"/>
          <w:bCs/>
          <w:sz w:val="18"/>
          <w:szCs w:val="18"/>
        </w:rPr>
        <w:t>atividade</w:t>
      </w:r>
      <w:r w:rsidRPr="00F87DA5">
        <w:rPr>
          <w:rFonts w:ascii="Arial" w:hAnsi="Arial" w:cs="Arial"/>
          <w:sz w:val="18"/>
          <w:szCs w:val="18"/>
        </w:rPr>
        <w:t xml:space="preserve"> em cujo exercício contrata; </w:t>
      </w:r>
    </w:p>
    <w:p w14:paraId="1D560E34" w14:textId="77777777" w:rsidR="00FA11D7" w:rsidRPr="00F87DA5" w:rsidRDefault="00FA11D7" w:rsidP="00FA11D7">
      <w:pPr>
        <w:numPr>
          <w:ilvl w:val="2"/>
          <w:numId w:val="24"/>
        </w:numPr>
        <w:spacing w:before="120" w:after="120" w:line="276" w:lineRule="auto"/>
        <w:ind w:right="-30"/>
        <w:jc w:val="both"/>
        <w:rPr>
          <w:rFonts w:ascii="Arial" w:hAnsi="Arial" w:cs="Arial"/>
          <w:b/>
          <w:sz w:val="18"/>
          <w:szCs w:val="18"/>
        </w:rPr>
      </w:pPr>
      <w:r w:rsidRPr="00F87DA5">
        <w:rPr>
          <w:rFonts w:ascii="Arial" w:hAnsi="Arial" w:cs="Arial"/>
          <w:sz w:val="18"/>
          <w:szCs w:val="18"/>
        </w:rPr>
        <w:t xml:space="preserve">caso o </w:t>
      </w:r>
      <w:r w:rsidRPr="00F87DA5">
        <w:rPr>
          <w:rFonts w:ascii="Arial" w:hAnsi="Arial" w:cs="Arial"/>
          <w:bCs/>
          <w:sz w:val="18"/>
          <w:szCs w:val="18"/>
        </w:rPr>
        <w:t>contratado</w:t>
      </w:r>
      <w:r w:rsidRPr="00F87DA5">
        <w:rPr>
          <w:rFonts w:ascii="Arial" w:hAnsi="Arial" w:cs="Arial"/>
          <w:sz w:val="18"/>
          <w:szCs w:val="18"/>
        </w:rPr>
        <w:t xml:space="preserve"> seja considerado isento dos tributos municipais relacionados ao objeto contratual, deverá comprovar tal condição mediante a apresentação de declaração da Fazenda Municipal do seu domicílio ou sede, ou outra equivalente, na forma da lei; </w:t>
      </w:r>
    </w:p>
    <w:p w14:paraId="096B9D70" w14:textId="77777777" w:rsidR="00FA11D7" w:rsidRPr="00F87DA5" w:rsidRDefault="00FA11D7" w:rsidP="00FA11D7">
      <w:pPr>
        <w:pBdr>
          <w:top w:val="single" w:sz="4" w:space="1" w:color="1F497D"/>
          <w:left w:val="single" w:sz="4" w:space="4" w:color="1F497D"/>
          <w:bottom w:val="single" w:sz="4" w:space="1" w:color="1F497D"/>
          <w:right w:val="single" w:sz="4" w:space="4" w:color="1F497D"/>
        </w:pBdr>
        <w:shd w:val="clear" w:color="auto" w:fill="FFFFCC"/>
        <w:spacing w:before="120"/>
        <w:jc w:val="both"/>
        <w:rPr>
          <w:rFonts w:ascii="Arial" w:eastAsia="Calibri" w:hAnsi="Arial" w:cs="Arial"/>
          <w:bCs/>
          <w:sz w:val="18"/>
          <w:szCs w:val="18"/>
        </w:rPr>
      </w:pPr>
      <w:r w:rsidRPr="00F87DA5">
        <w:rPr>
          <w:rFonts w:ascii="Arial" w:eastAsia="Calibri" w:hAnsi="Arial" w:cs="Arial"/>
          <w:b/>
          <w:i/>
          <w:iCs/>
          <w:sz w:val="18"/>
          <w:szCs w:val="18"/>
        </w:rPr>
        <w:t xml:space="preserve">Nota Explicativa: </w:t>
      </w:r>
      <w:r w:rsidRPr="00F87DA5">
        <w:rPr>
          <w:rFonts w:ascii="Arial" w:eastAsia="Calibri" w:hAnsi="Arial" w:cs="Arial"/>
          <w:bCs/>
          <w:i/>
          <w:iCs/>
          <w:sz w:val="18"/>
          <w:szCs w:val="18"/>
        </w:rPr>
        <w:t>Foram incluídos no Projeto Básico apenas as previsões referentes à habilitação fiscal-trabalhistas, obrigatórias em tais e de uso rotineira. Se a Administração desejar incluir outros requisitos de habilitação (econômico-financeiro ou técnico).</w:t>
      </w:r>
    </w:p>
    <w:p w14:paraId="00837C2D" w14:textId="77777777" w:rsidR="00FA11D7" w:rsidRPr="00F87DA5" w:rsidRDefault="00FA11D7" w:rsidP="00FA11D7">
      <w:pPr>
        <w:numPr>
          <w:ilvl w:val="2"/>
          <w:numId w:val="24"/>
        </w:numPr>
        <w:spacing w:before="120" w:after="120" w:line="276" w:lineRule="auto"/>
        <w:ind w:right="-30"/>
        <w:jc w:val="both"/>
        <w:rPr>
          <w:rFonts w:ascii="Arial" w:hAnsi="Arial" w:cs="Arial"/>
          <w:bCs/>
          <w:sz w:val="18"/>
          <w:szCs w:val="18"/>
        </w:rPr>
      </w:pPr>
      <w:r w:rsidRPr="00F87DA5">
        <w:rPr>
          <w:rFonts w:ascii="Arial" w:hAnsi="Arial" w:cs="Arial"/>
          <w:sz w:val="18"/>
          <w:szCs w:val="18"/>
        </w:rPr>
        <w:t>Poderá a autoridade competente, na forma do art. 4º-F da Lei nº 13.979/20, dispensar a apresentação de documentação de regularidade fiscal (salvo a comprobatória de regularidade trabalhista), de forma excepcional e justificada, no caso de haver restrição de fornecedores ou prestadores de serviços</w:t>
      </w:r>
    </w:p>
    <w:p w14:paraId="4F3F7D73" w14:textId="77777777" w:rsidR="00FA11D7" w:rsidRPr="00F87DA5" w:rsidRDefault="00FA11D7" w:rsidP="00FA11D7">
      <w:pPr>
        <w:pStyle w:val="SombreamentoMdio1-nfase31"/>
        <w:ind w:right="-30"/>
        <w:rPr>
          <w:rFonts w:ascii="Arial" w:hAnsi="Arial" w:cs="Arial"/>
          <w:bCs/>
          <w:sz w:val="18"/>
          <w:szCs w:val="18"/>
        </w:rPr>
      </w:pPr>
      <w:r w:rsidRPr="00F87DA5">
        <w:rPr>
          <w:rFonts w:ascii="Arial" w:hAnsi="Arial" w:cs="Arial"/>
          <w:sz w:val="18"/>
          <w:szCs w:val="18"/>
        </w:rPr>
        <w:t>DOS RECURSOS ORÇAMENTÁRIOS.</w:t>
      </w:r>
    </w:p>
    <w:p w14:paraId="51BC79F9" w14:textId="77777777" w:rsidR="00FA11D7" w:rsidRPr="00F87DA5" w:rsidRDefault="00FA11D7" w:rsidP="00FA11D7">
      <w:pPr>
        <w:numPr>
          <w:ilvl w:val="1"/>
          <w:numId w:val="24"/>
        </w:numPr>
        <w:spacing w:before="120" w:after="120" w:line="276" w:lineRule="auto"/>
        <w:ind w:right="-30"/>
        <w:jc w:val="both"/>
        <w:rPr>
          <w:rFonts w:ascii="Arial" w:hAnsi="Arial" w:cs="Arial"/>
          <w:b/>
          <w:bCs/>
          <w:sz w:val="18"/>
          <w:szCs w:val="18"/>
        </w:rPr>
      </w:pPr>
      <w:r w:rsidRPr="00F87DA5">
        <w:rPr>
          <w:rFonts w:ascii="Arial" w:hAnsi="Arial" w:cs="Arial"/>
          <w:sz w:val="18"/>
          <w:szCs w:val="18"/>
        </w:rPr>
        <w:t xml:space="preserve">(Indicar a </w:t>
      </w:r>
      <w:r w:rsidRPr="00F87DA5">
        <w:rPr>
          <w:rFonts w:ascii="Arial" w:hAnsi="Arial" w:cs="Arial"/>
          <w:bCs/>
          <w:sz w:val="18"/>
          <w:szCs w:val="18"/>
        </w:rPr>
        <w:t>dotação</w:t>
      </w:r>
      <w:r w:rsidRPr="00F87DA5">
        <w:rPr>
          <w:rFonts w:ascii="Arial" w:hAnsi="Arial" w:cs="Arial"/>
          <w:sz w:val="18"/>
          <w:szCs w:val="18"/>
        </w:rPr>
        <w:t xml:space="preserve"> orçamentária da contratação, exceto se for SRP.)</w:t>
      </w:r>
    </w:p>
    <w:p w14:paraId="46A0188D" w14:textId="77777777" w:rsidR="00FA11D7" w:rsidRPr="00F87DA5" w:rsidRDefault="00FA11D7" w:rsidP="00FA11D7">
      <w:pPr>
        <w:spacing w:before="120" w:after="120"/>
        <w:jc w:val="both"/>
        <w:rPr>
          <w:rFonts w:ascii="Arial" w:hAnsi="Arial" w:cs="Arial"/>
          <w:i/>
          <w:sz w:val="18"/>
          <w:szCs w:val="18"/>
        </w:rPr>
      </w:pPr>
    </w:p>
    <w:p w14:paraId="06DAC3ED" w14:textId="77777777" w:rsidR="00FA11D7" w:rsidRPr="00F87DA5" w:rsidRDefault="00FA11D7" w:rsidP="00FA11D7">
      <w:pPr>
        <w:pStyle w:val="Nivel1"/>
        <w:ind w:firstLine="0"/>
        <w:rPr>
          <w:i/>
          <w:sz w:val="18"/>
          <w:szCs w:val="18"/>
        </w:rPr>
      </w:pPr>
      <w:r w:rsidRPr="00F87DA5">
        <w:rPr>
          <w:bCs/>
          <w:sz w:val="18"/>
          <w:szCs w:val="18"/>
        </w:rPr>
        <w:t xml:space="preserve">Nota Explicativa: </w:t>
      </w:r>
      <w:r w:rsidRPr="00F87DA5">
        <w:rPr>
          <w:sz w:val="18"/>
          <w:szCs w:val="18"/>
        </w:rPr>
        <w:t>Se não for utilizada minuta de contrato, incluir as cláusulas Rescisão, Casos Omissos, Vedações, Alterações e Disposições Gerais transcritas abaixo.</w:t>
      </w:r>
    </w:p>
    <w:p w14:paraId="119B0164" w14:textId="77777777" w:rsidR="00FA11D7" w:rsidRPr="00F87DA5" w:rsidRDefault="00FA11D7" w:rsidP="00FA11D7">
      <w:pPr>
        <w:pStyle w:val="SombreamentoMdio1-nfase31"/>
        <w:ind w:left="425" w:right="-30"/>
        <w:rPr>
          <w:rFonts w:ascii="Arial" w:hAnsi="Arial" w:cs="Arial"/>
          <w:iCs w:val="0"/>
          <w:color w:val="FF0000"/>
          <w:sz w:val="18"/>
          <w:szCs w:val="18"/>
        </w:rPr>
      </w:pPr>
      <w:r w:rsidRPr="00F87DA5">
        <w:rPr>
          <w:rFonts w:ascii="Arial" w:hAnsi="Arial" w:cs="Arial"/>
          <w:color w:val="FF0000"/>
          <w:sz w:val="18"/>
          <w:szCs w:val="18"/>
        </w:rPr>
        <w:t xml:space="preserve">RESCISÃO  </w:t>
      </w:r>
    </w:p>
    <w:p w14:paraId="029105D7" w14:textId="77777777" w:rsidR="00FA11D7" w:rsidRPr="00F87DA5" w:rsidRDefault="00FA11D7" w:rsidP="00FA11D7">
      <w:pPr>
        <w:pStyle w:val="SombreamentoMdio1-nfase31"/>
        <w:numPr>
          <w:ilvl w:val="1"/>
          <w:numId w:val="24"/>
        </w:numPr>
        <w:ind w:left="1488" w:right="-30" w:hanging="360"/>
        <w:rPr>
          <w:rFonts w:ascii="Arial" w:hAnsi="Arial" w:cs="Arial"/>
          <w:b/>
          <w:bCs/>
          <w:iCs w:val="0"/>
          <w:color w:val="FF0000"/>
          <w:sz w:val="18"/>
          <w:szCs w:val="18"/>
        </w:rPr>
      </w:pPr>
      <w:r w:rsidRPr="00F87DA5">
        <w:rPr>
          <w:rFonts w:ascii="Arial" w:hAnsi="Arial" w:cs="Arial"/>
          <w:bCs/>
          <w:color w:val="FF0000"/>
          <w:sz w:val="18"/>
          <w:szCs w:val="18"/>
        </w:rPr>
        <w:lastRenderedPageBreak/>
        <w:t xml:space="preserve">O Contrato poderá ser rescindido:  </w:t>
      </w:r>
    </w:p>
    <w:p w14:paraId="1099B88A" w14:textId="77777777" w:rsidR="00FA11D7" w:rsidRPr="00F87DA5" w:rsidRDefault="00FA11D7" w:rsidP="00FA11D7">
      <w:pPr>
        <w:pStyle w:val="SombreamentoMdio1-nfase31"/>
        <w:numPr>
          <w:ilvl w:val="2"/>
          <w:numId w:val="24"/>
        </w:numPr>
        <w:ind w:left="2208" w:right="-30" w:hanging="360"/>
        <w:rPr>
          <w:rFonts w:ascii="Arial" w:hAnsi="Arial" w:cs="Arial"/>
          <w:b/>
          <w:bCs/>
          <w:iCs w:val="0"/>
          <w:color w:val="FF0000"/>
          <w:sz w:val="18"/>
          <w:szCs w:val="18"/>
        </w:rPr>
      </w:pPr>
      <w:r w:rsidRPr="00F87DA5">
        <w:rPr>
          <w:rFonts w:ascii="Arial" w:hAnsi="Arial" w:cs="Arial"/>
          <w:bCs/>
          <w:color w:val="FF0000"/>
          <w:sz w:val="18"/>
          <w:szCs w:val="18"/>
        </w:rPr>
        <w:t xml:space="preserve">por ato unilateral e escrito da Administração, nas situações previstas nos incisos I a XII e XVII do art. 78 da Lei nº 8.666, de 1993, e com as consequências indicadas no art. 80 da mesma Lei, sem prejuízo da aplicação das sanções previstas no Termo de Referência, anexo ao Edital;  </w:t>
      </w:r>
    </w:p>
    <w:p w14:paraId="744938C9" w14:textId="77777777" w:rsidR="00FA11D7" w:rsidRPr="00F87DA5" w:rsidRDefault="00FA11D7" w:rsidP="00FA11D7">
      <w:pPr>
        <w:pStyle w:val="SombreamentoMdio1-nfase31"/>
        <w:numPr>
          <w:ilvl w:val="2"/>
          <w:numId w:val="24"/>
        </w:numPr>
        <w:ind w:left="2208" w:right="-30" w:hanging="360"/>
        <w:rPr>
          <w:rFonts w:ascii="Arial" w:hAnsi="Arial" w:cs="Arial"/>
          <w:b/>
          <w:bCs/>
          <w:iCs w:val="0"/>
          <w:color w:val="FF0000"/>
          <w:sz w:val="18"/>
          <w:szCs w:val="18"/>
        </w:rPr>
      </w:pPr>
      <w:r w:rsidRPr="00F87DA5">
        <w:rPr>
          <w:rFonts w:ascii="Arial" w:hAnsi="Arial" w:cs="Arial"/>
          <w:bCs/>
          <w:color w:val="FF0000"/>
          <w:sz w:val="18"/>
          <w:szCs w:val="18"/>
        </w:rPr>
        <w:t xml:space="preserve">amigavelmente, nos termos do art. 79, inciso II, da Lei nº 8.666, de 1993. </w:t>
      </w:r>
    </w:p>
    <w:p w14:paraId="38145FC5" w14:textId="77777777" w:rsidR="00FA11D7" w:rsidRPr="00F87DA5" w:rsidRDefault="00FA11D7" w:rsidP="00FA11D7">
      <w:pPr>
        <w:pStyle w:val="SombreamentoMdio1-nfase31"/>
        <w:numPr>
          <w:ilvl w:val="1"/>
          <w:numId w:val="24"/>
        </w:numPr>
        <w:ind w:left="1488" w:right="-30" w:hanging="360"/>
        <w:rPr>
          <w:rFonts w:ascii="Arial" w:hAnsi="Arial" w:cs="Arial"/>
          <w:b/>
          <w:bCs/>
          <w:iCs w:val="0"/>
          <w:color w:val="FF0000"/>
          <w:sz w:val="18"/>
          <w:szCs w:val="18"/>
        </w:rPr>
      </w:pPr>
      <w:r w:rsidRPr="00F87DA5">
        <w:rPr>
          <w:rFonts w:ascii="Arial" w:hAnsi="Arial" w:cs="Arial"/>
          <w:bCs/>
          <w:color w:val="FF0000"/>
          <w:sz w:val="18"/>
          <w:szCs w:val="18"/>
        </w:rPr>
        <w:t xml:space="preserve">Os casos de rescisão contratual serão formalmente motivados, assegurando-se à CONTRATADA o direito à prévia e ampla defesa. </w:t>
      </w:r>
    </w:p>
    <w:p w14:paraId="00AAE003" w14:textId="77777777" w:rsidR="00FA11D7" w:rsidRPr="00F87DA5" w:rsidRDefault="00FA11D7" w:rsidP="00FA11D7">
      <w:pPr>
        <w:pStyle w:val="SombreamentoMdio1-nfase31"/>
        <w:numPr>
          <w:ilvl w:val="1"/>
          <w:numId w:val="24"/>
        </w:numPr>
        <w:ind w:left="1488" w:right="-30" w:hanging="360"/>
        <w:rPr>
          <w:rFonts w:ascii="Arial" w:hAnsi="Arial" w:cs="Arial"/>
          <w:b/>
          <w:bCs/>
          <w:iCs w:val="0"/>
          <w:color w:val="FF0000"/>
          <w:sz w:val="18"/>
          <w:szCs w:val="18"/>
        </w:rPr>
      </w:pPr>
      <w:r w:rsidRPr="00F87DA5">
        <w:rPr>
          <w:rFonts w:ascii="Arial" w:hAnsi="Arial" w:cs="Arial"/>
          <w:bCs/>
          <w:color w:val="FF0000"/>
          <w:sz w:val="18"/>
          <w:szCs w:val="18"/>
        </w:rPr>
        <w:t xml:space="preserve">A CONTRATADA reconhece os direitos da CONTRATANTE em caso de rescisão administrativa prevista no art. 77 da Lei nº 8.666, de 1993. </w:t>
      </w:r>
    </w:p>
    <w:p w14:paraId="36608598" w14:textId="77777777" w:rsidR="00FA11D7" w:rsidRPr="00F87DA5" w:rsidRDefault="00FA11D7" w:rsidP="00FA11D7">
      <w:pPr>
        <w:pStyle w:val="SombreamentoMdio1-nfase31"/>
        <w:numPr>
          <w:ilvl w:val="1"/>
          <w:numId w:val="24"/>
        </w:numPr>
        <w:ind w:left="1488" w:right="-30" w:hanging="360"/>
        <w:rPr>
          <w:rFonts w:ascii="Arial" w:hAnsi="Arial" w:cs="Arial"/>
          <w:b/>
          <w:bCs/>
          <w:iCs w:val="0"/>
          <w:color w:val="FF0000"/>
          <w:sz w:val="18"/>
          <w:szCs w:val="18"/>
        </w:rPr>
      </w:pPr>
      <w:r w:rsidRPr="00F87DA5">
        <w:rPr>
          <w:rFonts w:ascii="Arial" w:hAnsi="Arial" w:cs="Arial"/>
          <w:bCs/>
          <w:color w:val="FF0000"/>
          <w:sz w:val="18"/>
          <w:szCs w:val="18"/>
        </w:rPr>
        <w:t xml:space="preserve">O termo de rescisão será precedido de Relatório indicativo dos seguintes aspectos, conforme o caso: </w:t>
      </w:r>
    </w:p>
    <w:p w14:paraId="2FF1DC08" w14:textId="77777777" w:rsidR="00FA11D7" w:rsidRPr="00F87DA5" w:rsidRDefault="00FA11D7" w:rsidP="00FA11D7">
      <w:pPr>
        <w:pStyle w:val="SombreamentoMdio1-nfase31"/>
        <w:numPr>
          <w:ilvl w:val="2"/>
          <w:numId w:val="24"/>
        </w:numPr>
        <w:ind w:left="2208" w:right="-30" w:hanging="360"/>
        <w:rPr>
          <w:rFonts w:ascii="Arial" w:hAnsi="Arial" w:cs="Arial"/>
          <w:b/>
          <w:bCs/>
          <w:iCs w:val="0"/>
          <w:color w:val="FF0000"/>
          <w:sz w:val="18"/>
          <w:szCs w:val="18"/>
        </w:rPr>
      </w:pPr>
      <w:r w:rsidRPr="00F87DA5">
        <w:rPr>
          <w:rFonts w:ascii="Arial" w:hAnsi="Arial" w:cs="Arial"/>
          <w:bCs/>
          <w:color w:val="FF0000"/>
          <w:sz w:val="18"/>
          <w:szCs w:val="18"/>
        </w:rPr>
        <w:t xml:space="preserve">Balanço dos eventos contratuais já cumpridos ou parcialmente cumpridos; </w:t>
      </w:r>
    </w:p>
    <w:p w14:paraId="6C92EC9B" w14:textId="77777777" w:rsidR="00FA11D7" w:rsidRPr="00F87DA5" w:rsidRDefault="00FA11D7" w:rsidP="00FA11D7">
      <w:pPr>
        <w:pStyle w:val="SombreamentoMdio1-nfase31"/>
        <w:numPr>
          <w:ilvl w:val="2"/>
          <w:numId w:val="24"/>
        </w:numPr>
        <w:ind w:left="2208" w:right="-30" w:hanging="360"/>
        <w:rPr>
          <w:rFonts w:ascii="Arial" w:hAnsi="Arial" w:cs="Arial"/>
          <w:b/>
          <w:bCs/>
          <w:iCs w:val="0"/>
          <w:color w:val="FF0000"/>
          <w:sz w:val="18"/>
          <w:szCs w:val="18"/>
        </w:rPr>
      </w:pPr>
      <w:r w:rsidRPr="00F87DA5">
        <w:rPr>
          <w:rFonts w:ascii="Arial" w:hAnsi="Arial" w:cs="Arial"/>
          <w:bCs/>
          <w:color w:val="FF0000"/>
          <w:sz w:val="18"/>
          <w:szCs w:val="18"/>
        </w:rPr>
        <w:t xml:space="preserve">Relação dos pagamentos já efetuados e ainda devidos; </w:t>
      </w:r>
    </w:p>
    <w:p w14:paraId="5B8BDE02" w14:textId="77777777" w:rsidR="00FA11D7" w:rsidRPr="00F87DA5" w:rsidRDefault="00FA11D7" w:rsidP="00FA11D7">
      <w:pPr>
        <w:pStyle w:val="SombreamentoMdio1-nfase31"/>
        <w:numPr>
          <w:ilvl w:val="2"/>
          <w:numId w:val="24"/>
        </w:numPr>
        <w:ind w:left="2208" w:right="-30" w:hanging="360"/>
        <w:rPr>
          <w:rFonts w:ascii="Arial" w:hAnsi="Arial" w:cs="Arial"/>
          <w:b/>
          <w:bCs/>
          <w:iCs w:val="0"/>
          <w:color w:val="FF0000"/>
          <w:sz w:val="18"/>
          <w:szCs w:val="18"/>
        </w:rPr>
      </w:pPr>
      <w:r w:rsidRPr="00F87DA5">
        <w:rPr>
          <w:rFonts w:ascii="Arial" w:hAnsi="Arial" w:cs="Arial"/>
          <w:bCs/>
          <w:color w:val="FF0000"/>
          <w:sz w:val="18"/>
          <w:szCs w:val="18"/>
        </w:rPr>
        <w:t xml:space="preserve">Indenizações e multas. </w:t>
      </w:r>
    </w:p>
    <w:p w14:paraId="1FD0DB8E" w14:textId="77777777" w:rsidR="00FA11D7" w:rsidRPr="00F87DA5" w:rsidRDefault="00FA11D7" w:rsidP="00FA11D7">
      <w:pPr>
        <w:spacing w:before="120" w:after="120"/>
        <w:ind w:left="425"/>
        <w:jc w:val="both"/>
        <w:rPr>
          <w:rFonts w:ascii="Arial" w:hAnsi="Arial" w:cs="Arial"/>
          <w:iCs/>
          <w:color w:val="FF0000"/>
          <w:sz w:val="18"/>
          <w:szCs w:val="18"/>
        </w:rPr>
      </w:pPr>
      <w:r w:rsidRPr="00F87DA5">
        <w:rPr>
          <w:rFonts w:ascii="Arial" w:hAnsi="Arial" w:cs="Arial"/>
          <w:iCs/>
          <w:color w:val="FF0000"/>
          <w:sz w:val="18"/>
          <w:szCs w:val="18"/>
        </w:rPr>
        <w:t xml:space="preserve"> </w:t>
      </w:r>
    </w:p>
    <w:p w14:paraId="2A838E7C" w14:textId="77777777" w:rsidR="00FA11D7" w:rsidRPr="00F87DA5" w:rsidRDefault="00FA11D7" w:rsidP="00FA11D7">
      <w:pPr>
        <w:pStyle w:val="SombreamentoMdio1-nfase31"/>
        <w:ind w:right="-30"/>
        <w:rPr>
          <w:rFonts w:ascii="Arial" w:hAnsi="Arial" w:cs="Arial"/>
          <w:color w:val="FF0000"/>
          <w:sz w:val="18"/>
          <w:szCs w:val="18"/>
        </w:rPr>
      </w:pPr>
      <w:r w:rsidRPr="00F87DA5">
        <w:rPr>
          <w:rFonts w:ascii="Arial" w:hAnsi="Arial" w:cs="Arial"/>
          <w:color w:val="FF0000"/>
          <w:sz w:val="18"/>
          <w:szCs w:val="18"/>
        </w:rPr>
        <w:t xml:space="preserve">DOS CASOS OMISSOS. </w:t>
      </w:r>
    </w:p>
    <w:p w14:paraId="13FDF1DB" w14:textId="77777777" w:rsidR="00FA11D7" w:rsidRPr="00F87DA5" w:rsidRDefault="00FA11D7" w:rsidP="00FA11D7">
      <w:pPr>
        <w:pStyle w:val="SombreamentoMdio1-nfase31"/>
        <w:numPr>
          <w:ilvl w:val="1"/>
          <w:numId w:val="24"/>
        </w:numPr>
        <w:ind w:left="1488" w:right="-30" w:hanging="360"/>
        <w:rPr>
          <w:rFonts w:ascii="Arial" w:hAnsi="Arial" w:cs="Arial"/>
          <w:b/>
          <w:bCs/>
          <w:iCs w:val="0"/>
          <w:color w:val="FF0000"/>
          <w:sz w:val="18"/>
          <w:szCs w:val="18"/>
        </w:rPr>
      </w:pPr>
      <w:r w:rsidRPr="00F87DA5">
        <w:rPr>
          <w:rFonts w:ascii="Arial" w:hAnsi="Arial" w:cs="Arial"/>
          <w:bCs/>
          <w:color w:val="FF0000"/>
          <w:sz w:val="18"/>
          <w:szCs w:val="18"/>
        </w:rPr>
        <w:t xml:space="preserve">Os casos omissos serão decididos pela CONTRATANTE, segundo as disposições contidas estabelecidas na Lei n. 13.979/2020, na Lei nº 8.666, de 1993, e demais normas federais de licitações e contratos administrativos e, subsidiariamente, segundo as disposições contidas na Lei nº 8.078, de 1990 - Código de Defesa do Consumidor - e normas e princípios gerais dos contratos. </w:t>
      </w:r>
    </w:p>
    <w:p w14:paraId="10342AFD" w14:textId="77777777" w:rsidR="00FA11D7" w:rsidRPr="00F87DA5" w:rsidRDefault="00FA11D7" w:rsidP="00FA11D7">
      <w:pPr>
        <w:spacing w:before="120" w:after="120"/>
        <w:ind w:left="425"/>
        <w:jc w:val="both"/>
        <w:rPr>
          <w:rFonts w:ascii="Arial" w:hAnsi="Arial" w:cs="Arial"/>
          <w:i/>
          <w:sz w:val="18"/>
          <w:szCs w:val="18"/>
        </w:rPr>
      </w:pPr>
      <w:r w:rsidRPr="00F87DA5">
        <w:rPr>
          <w:rFonts w:ascii="Arial" w:hAnsi="Arial" w:cs="Arial"/>
          <w:i/>
          <w:sz w:val="18"/>
          <w:szCs w:val="18"/>
        </w:rPr>
        <w:t xml:space="preserve"> </w:t>
      </w:r>
    </w:p>
    <w:p w14:paraId="3C61E9E0" w14:textId="77777777" w:rsidR="00FA11D7" w:rsidRPr="00F87DA5" w:rsidRDefault="00FA11D7" w:rsidP="00FA11D7">
      <w:pPr>
        <w:pStyle w:val="Nivel1"/>
        <w:ind w:firstLine="0"/>
        <w:rPr>
          <w:i/>
          <w:sz w:val="18"/>
          <w:szCs w:val="18"/>
        </w:rPr>
      </w:pPr>
      <w:r w:rsidRPr="00F87DA5">
        <w:rPr>
          <w:bCs/>
          <w:sz w:val="18"/>
          <w:szCs w:val="18"/>
        </w:rPr>
        <w:lastRenderedPageBreak/>
        <w:t>Nota explicativa:</w:t>
      </w:r>
      <w:r w:rsidRPr="00F87DA5">
        <w:rPr>
          <w:sz w:val="18"/>
          <w:szCs w:val="18"/>
        </w:rPr>
        <w:t xml:space="preserve"> No Acórdão n.º 2569/2018 – Plenário, o TCU concluiu que “A Administração Pública pode invocar a Lei 8.078/1990 (CDC</w:t>
      </w:r>
      <w:proofErr w:type="gramStart"/>
      <w:r w:rsidRPr="00F87DA5">
        <w:rPr>
          <w:sz w:val="18"/>
          <w:szCs w:val="18"/>
        </w:rPr>
        <w:t>),na</w:t>
      </w:r>
      <w:proofErr w:type="gramEnd"/>
      <w:r w:rsidRPr="00F87DA5">
        <w:rPr>
          <w:sz w:val="18"/>
          <w:szCs w:val="18"/>
        </w:rPr>
        <w:t xml:space="preserve"> condição de destinatária final de bens e serviços, quando suas prerrogativas estabelecidas na legislação de licitações e contratos forem insuficientes para garantir a proteção mínima dos interesses da sociedade [...]”. (cf. Boletim de Jurisprudência n.º 244, sessões 6 e 7 de novembro de 2018). Consta do referido Acórdão, nesse sentido, que:  </w:t>
      </w:r>
    </w:p>
    <w:p w14:paraId="13561889" w14:textId="77777777" w:rsidR="00FA11D7" w:rsidRPr="00F87DA5" w:rsidRDefault="00FA11D7" w:rsidP="00FA11D7">
      <w:pPr>
        <w:pStyle w:val="Nivel1"/>
        <w:ind w:firstLine="0"/>
        <w:rPr>
          <w:i/>
          <w:sz w:val="18"/>
          <w:szCs w:val="18"/>
        </w:rPr>
      </w:pPr>
      <w:r w:rsidRPr="00F87DA5">
        <w:rPr>
          <w:sz w:val="18"/>
          <w:szCs w:val="18"/>
        </w:rPr>
        <w:t xml:space="preserve">“307. Como é exposto no exame técnico transcrito no relatório do TC-016.501/2003-0, acolhido integralmente pelo Relator do Acórdão 1.670/2003-Plenário, Ministro-Substituto Lincoln Magalhães da Rocha, a Lei 8.078/1990 é aplicável à Administração Pública enquanto consumidora de bens e serviços. Isso porque ao definir, em seu art. 2º, ’consumidor’ como toda pessoa física ou jurídica que adquire ou utiliza produto ou serviço como destinatário final, a Lei não fez nenhuma exceção, podendo, portanto, a Administração Pública se utilizar de todos os direitos ali estabelecidos na condição de consumidora. Ainda de acordo com o citado relatório, esse é o entendimento dos doutrinadores Leon </w:t>
      </w:r>
      <w:proofErr w:type="spellStart"/>
      <w:r w:rsidRPr="00F87DA5">
        <w:rPr>
          <w:sz w:val="18"/>
          <w:szCs w:val="18"/>
        </w:rPr>
        <w:t>Fredja</w:t>
      </w:r>
      <w:proofErr w:type="spellEnd"/>
      <w:r w:rsidRPr="00F87DA5">
        <w:rPr>
          <w:sz w:val="18"/>
          <w:szCs w:val="18"/>
        </w:rPr>
        <w:t xml:space="preserve">, Celso Bastos e </w:t>
      </w:r>
      <w:proofErr w:type="spellStart"/>
      <w:r w:rsidRPr="00F87DA5">
        <w:rPr>
          <w:sz w:val="18"/>
          <w:szCs w:val="18"/>
        </w:rPr>
        <w:t>Toshio</w:t>
      </w:r>
      <w:proofErr w:type="spellEnd"/>
      <w:r w:rsidRPr="00F87DA5">
        <w:rPr>
          <w:sz w:val="18"/>
          <w:szCs w:val="18"/>
        </w:rPr>
        <w:t xml:space="preserve"> </w:t>
      </w:r>
      <w:proofErr w:type="spellStart"/>
      <w:r w:rsidRPr="00F87DA5">
        <w:rPr>
          <w:sz w:val="18"/>
          <w:szCs w:val="18"/>
        </w:rPr>
        <w:t>Mukai</w:t>
      </w:r>
      <w:proofErr w:type="spellEnd"/>
      <w:r w:rsidRPr="00F87DA5">
        <w:rPr>
          <w:sz w:val="18"/>
          <w:szCs w:val="18"/>
        </w:rPr>
        <w:t xml:space="preserve">. Diversas outras deliberações do TCU também vão nesse sentido, como o Acórdão 1.729/2008-TCU-Plenário, de relatoria do Ministro Valmir Campelo, o Acórdão 5.736/2011-TCU-Primeira Câmara, de relatoria do Ministro-Substituto </w:t>
      </w:r>
      <w:proofErr w:type="spellStart"/>
      <w:r w:rsidRPr="00F87DA5">
        <w:rPr>
          <w:sz w:val="18"/>
          <w:szCs w:val="18"/>
        </w:rPr>
        <w:t>Weder</w:t>
      </w:r>
      <w:proofErr w:type="spellEnd"/>
      <w:r w:rsidRPr="00F87DA5">
        <w:rPr>
          <w:sz w:val="18"/>
          <w:szCs w:val="18"/>
        </w:rPr>
        <w:t xml:space="preserve"> de Oliveira, e as Decisões 634/1996 e 1.045/2000, ambas do Plenário, de relatoria dos ministros Homero Santos e Adylson Motta, respectivamente.” </w:t>
      </w:r>
    </w:p>
    <w:p w14:paraId="68F7F14C" w14:textId="77777777" w:rsidR="00FA11D7" w:rsidRPr="00F87DA5" w:rsidRDefault="00FA11D7" w:rsidP="00FA11D7">
      <w:pPr>
        <w:pStyle w:val="SombreamentoMdio1-nfase31"/>
        <w:rPr>
          <w:rFonts w:ascii="Arial" w:hAnsi="Arial" w:cs="Arial"/>
          <w:sz w:val="18"/>
          <w:szCs w:val="18"/>
        </w:rPr>
      </w:pPr>
      <w:r w:rsidRPr="00F87DA5">
        <w:rPr>
          <w:rFonts w:ascii="Arial" w:hAnsi="Arial" w:cs="Arial"/>
          <w:sz w:val="18"/>
          <w:szCs w:val="18"/>
        </w:rPr>
        <w:t>VEDAÇÕES</w:t>
      </w:r>
    </w:p>
    <w:p w14:paraId="0AF0CCED" w14:textId="77777777" w:rsidR="00FA11D7" w:rsidRPr="00F87DA5" w:rsidRDefault="00FA11D7" w:rsidP="00FA11D7">
      <w:pPr>
        <w:spacing w:before="120" w:after="120"/>
        <w:ind w:left="425"/>
        <w:jc w:val="both"/>
        <w:rPr>
          <w:rFonts w:ascii="Arial" w:hAnsi="Arial" w:cs="Arial"/>
          <w:i/>
          <w:color w:val="FF0000"/>
          <w:sz w:val="18"/>
          <w:szCs w:val="18"/>
        </w:rPr>
      </w:pPr>
      <w:r w:rsidRPr="00F87DA5">
        <w:rPr>
          <w:rFonts w:ascii="Arial" w:hAnsi="Arial" w:cs="Arial"/>
          <w:i/>
          <w:color w:val="FF0000"/>
          <w:sz w:val="18"/>
          <w:szCs w:val="18"/>
        </w:rPr>
        <w:t xml:space="preserve"> </w:t>
      </w:r>
    </w:p>
    <w:p w14:paraId="52F24B2E" w14:textId="77777777" w:rsidR="00FA11D7" w:rsidRPr="00F87DA5" w:rsidRDefault="00FA11D7" w:rsidP="00FA11D7">
      <w:pPr>
        <w:pStyle w:val="SombreamentoMdio1-nfase31"/>
        <w:numPr>
          <w:ilvl w:val="1"/>
          <w:numId w:val="24"/>
        </w:numPr>
        <w:ind w:left="1488" w:right="-30" w:hanging="360"/>
        <w:rPr>
          <w:rFonts w:ascii="Arial" w:hAnsi="Arial" w:cs="Arial"/>
          <w:b/>
          <w:bCs/>
          <w:iCs w:val="0"/>
          <w:color w:val="FF0000"/>
          <w:sz w:val="18"/>
          <w:szCs w:val="18"/>
        </w:rPr>
      </w:pPr>
      <w:r w:rsidRPr="00F87DA5">
        <w:rPr>
          <w:rFonts w:ascii="Arial" w:hAnsi="Arial" w:cs="Arial"/>
          <w:bCs/>
          <w:color w:val="FF0000"/>
          <w:sz w:val="18"/>
          <w:szCs w:val="18"/>
        </w:rPr>
        <w:t>É vedado à CONTRATADA:</w:t>
      </w:r>
    </w:p>
    <w:p w14:paraId="343B0E8F" w14:textId="77777777" w:rsidR="00FA11D7" w:rsidRPr="00F87DA5" w:rsidRDefault="00FA11D7" w:rsidP="00FA11D7">
      <w:pPr>
        <w:pStyle w:val="SombreamentoMdio1-nfase31"/>
        <w:numPr>
          <w:ilvl w:val="1"/>
          <w:numId w:val="24"/>
        </w:numPr>
        <w:ind w:left="1140" w:right="-30" w:hanging="360"/>
        <w:rPr>
          <w:rFonts w:ascii="Arial" w:hAnsi="Arial" w:cs="Arial"/>
          <w:b/>
          <w:bCs/>
          <w:iCs w:val="0"/>
          <w:color w:val="FF0000"/>
          <w:sz w:val="18"/>
          <w:szCs w:val="18"/>
        </w:rPr>
      </w:pPr>
      <w:r w:rsidRPr="00F87DA5">
        <w:rPr>
          <w:rFonts w:ascii="Arial" w:hAnsi="Arial" w:cs="Arial"/>
          <w:bCs/>
          <w:color w:val="FF0000"/>
          <w:sz w:val="18"/>
          <w:szCs w:val="18"/>
        </w:rPr>
        <w:t>caucionar ou utilizar o contrato para qualquer operação financeira;</w:t>
      </w:r>
    </w:p>
    <w:p w14:paraId="58AA5E89" w14:textId="77777777" w:rsidR="00FA11D7" w:rsidRPr="00F87DA5" w:rsidRDefault="00FA11D7" w:rsidP="00FA11D7">
      <w:pPr>
        <w:pStyle w:val="SombreamentoMdio1-nfase31"/>
        <w:numPr>
          <w:ilvl w:val="1"/>
          <w:numId w:val="24"/>
        </w:numPr>
        <w:ind w:left="1140" w:right="-30" w:hanging="360"/>
        <w:rPr>
          <w:rFonts w:ascii="Arial" w:hAnsi="Arial" w:cs="Arial"/>
          <w:b/>
          <w:bCs/>
          <w:iCs w:val="0"/>
          <w:color w:val="FF0000"/>
          <w:sz w:val="18"/>
          <w:szCs w:val="18"/>
        </w:rPr>
      </w:pPr>
      <w:r w:rsidRPr="00F87DA5">
        <w:rPr>
          <w:rFonts w:ascii="Arial" w:hAnsi="Arial" w:cs="Arial"/>
          <w:bCs/>
          <w:color w:val="FF0000"/>
          <w:sz w:val="18"/>
          <w:szCs w:val="18"/>
        </w:rPr>
        <w:t>interromper a execução dos serviços sob alegação de inadimplemento por parte da CONTRATANTE, salvo nos casos previstos em lei.</w:t>
      </w:r>
    </w:p>
    <w:p w14:paraId="1AF99EC4" w14:textId="77777777" w:rsidR="00FA11D7" w:rsidRPr="00F87DA5" w:rsidRDefault="00FA11D7" w:rsidP="00FA11D7">
      <w:pPr>
        <w:spacing w:before="120" w:after="120"/>
        <w:ind w:left="849"/>
        <w:jc w:val="both"/>
        <w:rPr>
          <w:rFonts w:ascii="Arial" w:hAnsi="Arial" w:cs="Arial"/>
          <w:color w:val="FF0000"/>
          <w:sz w:val="18"/>
          <w:szCs w:val="18"/>
        </w:rPr>
      </w:pPr>
      <w:r w:rsidRPr="00F87DA5">
        <w:rPr>
          <w:rFonts w:ascii="Arial" w:hAnsi="Arial" w:cs="Arial"/>
          <w:color w:val="FF0000"/>
          <w:sz w:val="18"/>
          <w:szCs w:val="18"/>
        </w:rPr>
        <w:t xml:space="preserve"> </w:t>
      </w:r>
    </w:p>
    <w:p w14:paraId="754C7561" w14:textId="77777777" w:rsidR="00FA11D7" w:rsidRPr="00F87DA5" w:rsidRDefault="00FA11D7" w:rsidP="00FA11D7">
      <w:pPr>
        <w:pStyle w:val="SombreamentoMdio1-nfase31"/>
        <w:ind w:right="-30"/>
        <w:rPr>
          <w:rFonts w:ascii="Arial" w:hAnsi="Arial" w:cs="Arial"/>
          <w:i w:val="0"/>
          <w:color w:val="FF0000"/>
          <w:sz w:val="18"/>
          <w:szCs w:val="18"/>
        </w:rPr>
      </w:pPr>
      <w:r w:rsidRPr="00F87DA5">
        <w:rPr>
          <w:rFonts w:ascii="Arial" w:hAnsi="Arial" w:cs="Arial"/>
          <w:color w:val="FF0000"/>
          <w:sz w:val="18"/>
          <w:szCs w:val="18"/>
        </w:rPr>
        <w:t>ALTERAÇÕES</w:t>
      </w:r>
    </w:p>
    <w:p w14:paraId="11400294" w14:textId="77777777" w:rsidR="00FA11D7" w:rsidRPr="00F87DA5" w:rsidRDefault="00FA11D7" w:rsidP="00FA11D7">
      <w:pPr>
        <w:pStyle w:val="SombreamentoMdio1-nfase31"/>
        <w:numPr>
          <w:ilvl w:val="1"/>
          <w:numId w:val="24"/>
        </w:numPr>
        <w:ind w:left="1488" w:right="-30" w:hanging="360"/>
        <w:rPr>
          <w:rFonts w:ascii="Arial" w:hAnsi="Arial" w:cs="Arial"/>
          <w:b/>
          <w:bCs/>
          <w:iCs w:val="0"/>
          <w:color w:val="FF0000"/>
          <w:sz w:val="18"/>
          <w:szCs w:val="18"/>
        </w:rPr>
      </w:pPr>
      <w:r w:rsidRPr="00F87DA5">
        <w:rPr>
          <w:rFonts w:ascii="Arial" w:hAnsi="Arial" w:cs="Arial"/>
          <w:bCs/>
          <w:color w:val="FF0000"/>
          <w:sz w:val="18"/>
          <w:szCs w:val="18"/>
        </w:rPr>
        <w:t>Eventuais alterações contratuais reger-se-ão pela disciplina do art. 65 da Lei nº 8.666, de 1993.</w:t>
      </w:r>
    </w:p>
    <w:p w14:paraId="5FAF9073" w14:textId="77777777" w:rsidR="00FA11D7" w:rsidRPr="00F87DA5" w:rsidRDefault="00FA11D7" w:rsidP="00FA11D7">
      <w:pPr>
        <w:pStyle w:val="SombreamentoMdio1-nfase31"/>
        <w:numPr>
          <w:ilvl w:val="1"/>
          <w:numId w:val="24"/>
        </w:numPr>
        <w:ind w:left="1488" w:right="-30" w:hanging="360"/>
        <w:rPr>
          <w:rFonts w:ascii="Arial" w:hAnsi="Arial" w:cs="Arial"/>
          <w:b/>
          <w:bCs/>
          <w:iCs w:val="0"/>
          <w:color w:val="FF0000"/>
          <w:sz w:val="18"/>
          <w:szCs w:val="18"/>
        </w:rPr>
      </w:pPr>
      <w:r w:rsidRPr="00F87DA5">
        <w:rPr>
          <w:rFonts w:ascii="Arial" w:hAnsi="Arial" w:cs="Arial"/>
          <w:bCs/>
          <w:color w:val="FF0000"/>
          <w:sz w:val="18"/>
          <w:szCs w:val="18"/>
        </w:rPr>
        <w:t>A CONTRATADA é obrigada a aceitar, nas mesmas condições contratuais, os acréscimos ou supressões que se fizerem necessários, até o limite de 50% (cinquenta por cento) do valor inicial atualizado do contrato, nos termos do artigo 4º, I, da Lei n. 13.979/2020.</w:t>
      </w:r>
    </w:p>
    <w:p w14:paraId="6D457DD1" w14:textId="77777777" w:rsidR="00FA11D7" w:rsidRPr="00F87DA5" w:rsidRDefault="00FA11D7" w:rsidP="00FA11D7">
      <w:pPr>
        <w:pStyle w:val="Nivel1"/>
        <w:rPr>
          <w:i/>
          <w:sz w:val="18"/>
          <w:szCs w:val="18"/>
        </w:rPr>
      </w:pPr>
      <w:r w:rsidRPr="00F87DA5">
        <w:rPr>
          <w:bCs/>
          <w:sz w:val="18"/>
          <w:szCs w:val="18"/>
        </w:rPr>
        <w:t>Nota explicativa:</w:t>
      </w:r>
      <w:r w:rsidRPr="00F87DA5">
        <w:rPr>
          <w:sz w:val="18"/>
          <w:szCs w:val="18"/>
        </w:rPr>
        <w:t xml:space="preserve"> O artigo 4ª-I, da Lei n. 13.979/2020 fixou a possibilidade </w:t>
      </w:r>
      <w:proofErr w:type="gramStart"/>
      <w:r w:rsidRPr="00F87DA5">
        <w:rPr>
          <w:sz w:val="18"/>
          <w:szCs w:val="18"/>
        </w:rPr>
        <w:t>da</w:t>
      </w:r>
      <w:proofErr w:type="gramEnd"/>
      <w:r w:rsidRPr="00F87DA5">
        <w:rPr>
          <w:sz w:val="18"/>
          <w:szCs w:val="18"/>
        </w:rPr>
        <w:t xml:space="preserve"> Administração Pública prever que os contratados fiquem obrigados a aceitar, nas mesmas condições contratuais, acréscimos e supressões ao objeto contratado, em até cinquenta por cento do valor inicial atualizado do contrato.</w:t>
      </w:r>
    </w:p>
    <w:p w14:paraId="1DF8A64D" w14:textId="77777777" w:rsidR="00FA11D7" w:rsidRPr="00F87DA5" w:rsidRDefault="00FA11D7" w:rsidP="00FA11D7">
      <w:pPr>
        <w:pStyle w:val="SombreamentoMdio1-nfase31"/>
        <w:rPr>
          <w:rFonts w:ascii="Arial" w:hAnsi="Arial" w:cs="Arial"/>
          <w:sz w:val="18"/>
          <w:szCs w:val="18"/>
        </w:rPr>
      </w:pPr>
      <w:r w:rsidRPr="00F87DA5">
        <w:rPr>
          <w:rFonts w:ascii="Arial" w:hAnsi="Arial" w:cs="Arial"/>
          <w:sz w:val="18"/>
          <w:szCs w:val="18"/>
        </w:rPr>
        <w:t>DISPOSIÇÕES GERAIS</w:t>
      </w:r>
    </w:p>
    <w:p w14:paraId="671096B0" w14:textId="77777777" w:rsidR="00FA11D7" w:rsidRPr="00F87DA5" w:rsidRDefault="00FA11D7" w:rsidP="00FA11D7">
      <w:pPr>
        <w:spacing w:before="120" w:after="120"/>
        <w:ind w:left="425"/>
        <w:jc w:val="both"/>
        <w:rPr>
          <w:rFonts w:ascii="Arial" w:hAnsi="Arial" w:cs="Arial"/>
          <w:i/>
          <w:color w:val="FF0000"/>
          <w:sz w:val="18"/>
          <w:szCs w:val="18"/>
        </w:rPr>
      </w:pPr>
      <w:r w:rsidRPr="00F87DA5">
        <w:rPr>
          <w:rFonts w:ascii="Arial" w:hAnsi="Arial" w:cs="Arial"/>
          <w:i/>
          <w:color w:val="FF0000"/>
          <w:sz w:val="18"/>
          <w:szCs w:val="18"/>
        </w:rPr>
        <w:t xml:space="preserve"> </w:t>
      </w:r>
    </w:p>
    <w:p w14:paraId="0271B90E" w14:textId="77777777" w:rsidR="00FA11D7" w:rsidRPr="00F87DA5" w:rsidRDefault="00FA11D7" w:rsidP="00FA11D7">
      <w:pPr>
        <w:pStyle w:val="SombreamentoMdio1-nfase31"/>
        <w:numPr>
          <w:ilvl w:val="1"/>
          <w:numId w:val="24"/>
        </w:numPr>
        <w:ind w:left="1488" w:right="-30" w:hanging="360"/>
        <w:rPr>
          <w:rFonts w:ascii="Arial" w:hAnsi="Arial" w:cs="Arial"/>
          <w:b/>
          <w:bCs/>
          <w:iCs w:val="0"/>
          <w:color w:val="FF0000"/>
          <w:sz w:val="18"/>
          <w:szCs w:val="18"/>
        </w:rPr>
      </w:pPr>
      <w:r w:rsidRPr="00F87DA5">
        <w:rPr>
          <w:rFonts w:ascii="Arial" w:hAnsi="Arial" w:cs="Arial"/>
          <w:bCs/>
          <w:color w:val="FF0000"/>
          <w:sz w:val="18"/>
          <w:szCs w:val="18"/>
        </w:rPr>
        <w:lastRenderedPageBreak/>
        <w:t>À contratação relativa ao presente projeto básico aplicam-se ainda as seguintes disposições:</w:t>
      </w:r>
    </w:p>
    <w:p w14:paraId="5FD4FCC4" w14:textId="77777777" w:rsidR="00FA11D7" w:rsidRPr="00F87DA5" w:rsidRDefault="00FA11D7" w:rsidP="00FA11D7">
      <w:pPr>
        <w:pStyle w:val="SombreamentoMdio1-nfase31"/>
        <w:numPr>
          <w:ilvl w:val="2"/>
          <w:numId w:val="24"/>
        </w:numPr>
        <w:ind w:left="2208" w:right="-30" w:hanging="360"/>
        <w:rPr>
          <w:rFonts w:ascii="Arial" w:hAnsi="Arial" w:cs="Arial"/>
          <w:b/>
          <w:bCs/>
          <w:iCs w:val="0"/>
          <w:color w:val="FF0000"/>
          <w:sz w:val="18"/>
          <w:szCs w:val="18"/>
        </w:rPr>
      </w:pPr>
      <w:r w:rsidRPr="00F87DA5">
        <w:rPr>
          <w:rFonts w:ascii="Arial" w:hAnsi="Arial" w:cs="Arial"/>
          <w:bCs/>
          <w:color w:val="FF0000"/>
          <w:sz w:val="18"/>
          <w:szCs w:val="18"/>
        </w:rPr>
        <w:t>A CONTRATADA reconhece os direitos da Administração, em caso de rescisão administrativa prevista no art. 77 desta Lei;</w:t>
      </w:r>
    </w:p>
    <w:p w14:paraId="08F1CB44" w14:textId="77777777" w:rsidR="00FA11D7" w:rsidRPr="00F87DA5" w:rsidRDefault="00FA11D7" w:rsidP="00FA11D7">
      <w:pPr>
        <w:pStyle w:val="SombreamentoMdio1-nfase31"/>
        <w:numPr>
          <w:ilvl w:val="2"/>
          <w:numId w:val="24"/>
        </w:numPr>
        <w:ind w:left="2208" w:right="-30" w:hanging="360"/>
        <w:rPr>
          <w:rFonts w:ascii="Arial" w:hAnsi="Arial" w:cs="Arial"/>
          <w:b/>
          <w:bCs/>
          <w:iCs w:val="0"/>
          <w:color w:val="FF0000"/>
          <w:sz w:val="18"/>
          <w:szCs w:val="18"/>
        </w:rPr>
      </w:pPr>
      <w:r w:rsidRPr="00F87DA5">
        <w:rPr>
          <w:rFonts w:ascii="Arial" w:hAnsi="Arial" w:cs="Arial"/>
          <w:bCs/>
          <w:color w:val="FF0000"/>
          <w:sz w:val="18"/>
          <w:szCs w:val="18"/>
        </w:rPr>
        <w:t>As partes ficam vinculadas aos termos deste Projeto Básico, seus eventuais anexos e à proposta da CONTRATADA;</w:t>
      </w:r>
    </w:p>
    <w:p w14:paraId="3F0FB4F0" w14:textId="77777777" w:rsidR="00FA11D7" w:rsidRPr="00F87DA5" w:rsidRDefault="00FA11D7" w:rsidP="00FA11D7">
      <w:pPr>
        <w:pStyle w:val="SombreamentoMdio1-nfase31"/>
        <w:numPr>
          <w:ilvl w:val="2"/>
          <w:numId w:val="24"/>
        </w:numPr>
        <w:ind w:left="2208" w:right="-30" w:hanging="360"/>
        <w:rPr>
          <w:rFonts w:ascii="Arial" w:hAnsi="Arial" w:cs="Arial"/>
          <w:b/>
          <w:bCs/>
          <w:iCs w:val="0"/>
          <w:color w:val="FF0000"/>
          <w:sz w:val="18"/>
          <w:szCs w:val="18"/>
        </w:rPr>
      </w:pPr>
      <w:r w:rsidRPr="00F87DA5">
        <w:rPr>
          <w:rFonts w:ascii="Arial" w:hAnsi="Arial" w:cs="Arial"/>
          <w:bCs/>
          <w:color w:val="FF0000"/>
          <w:sz w:val="18"/>
          <w:szCs w:val="18"/>
        </w:rPr>
        <w:t>A CONTRATADA deve manter, durante toda a execução do contrato, em compatibilidade com as obrigações assumidas, todas as condições de habilitação e qualificação exigidas.</w:t>
      </w:r>
    </w:p>
    <w:p w14:paraId="589D2EBB" w14:textId="77777777" w:rsidR="00FA11D7" w:rsidRPr="00F87DA5" w:rsidRDefault="00FA11D7" w:rsidP="00FA11D7">
      <w:pPr>
        <w:spacing w:after="360"/>
        <w:ind w:left="360"/>
        <w:rPr>
          <w:rFonts w:ascii="Arial" w:hAnsi="Arial" w:cs="Arial"/>
          <w:sz w:val="18"/>
          <w:szCs w:val="18"/>
        </w:rPr>
      </w:pPr>
      <w:r w:rsidRPr="00F87DA5">
        <w:rPr>
          <w:rFonts w:ascii="Arial" w:hAnsi="Arial" w:cs="Arial"/>
          <w:i/>
          <w:color w:val="FF0000"/>
          <w:sz w:val="18"/>
          <w:szCs w:val="18"/>
        </w:rPr>
        <w:t>Município de</w:t>
      </w:r>
      <w:r w:rsidRPr="00F87DA5">
        <w:rPr>
          <w:rFonts w:ascii="Arial" w:hAnsi="Arial" w:cs="Arial"/>
          <w:b/>
          <w:bCs/>
          <w:color w:val="FF0000"/>
          <w:sz w:val="18"/>
          <w:szCs w:val="18"/>
        </w:rPr>
        <w:t xml:space="preserve"> ..............., .......... </w:t>
      </w:r>
      <w:r w:rsidRPr="00F87DA5">
        <w:rPr>
          <w:rFonts w:ascii="Arial" w:hAnsi="Arial" w:cs="Arial"/>
          <w:bCs/>
          <w:sz w:val="18"/>
          <w:szCs w:val="18"/>
        </w:rPr>
        <w:t>de</w:t>
      </w:r>
      <w:r w:rsidRPr="00F87DA5">
        <w:rPr>
          <w:rFonts w:ascii="Arial" w:hAnsi="Arial" w:cs="Arial"/>
          <w:b/>
          <w:bCs/>
          <w:color w:val="FF0000"/>
          <w:sz w:val="18"/>
          <w:szCs w:val="18"/>
        </w:rPr>
        <w:t xml:space="preserve"> ................</w:t>
      </w:r>
      <w:r w:rsidRPr="00F87DA5">
        <w:rPr>
          <w:rFonts w:ascii="Arial" w:hAnsi="Arial" w:cs="Arial"/>
          <w:bCs/>
          <w:sz w:val="18"/>
          <w:szCs w:val="18"/>
        </w:rPr>
        <w:t>de</w:t>
      </w:r>
      <w:r w:rsidRPr="00F87DA5">
        <w:rPr>
          <w:rFonts w:ascii="Arial" w:hAnsi="Arial" w:cs="Arial"/>
          <w:b/>
          <w:bCs/>
          <w:color w:val="FF0000"/>
          <w:sz w:val="18"/>
          <w:szCs w:val="18"/>
        </w:rPr>
        <w:t xml:space="preserve"> ............</w:t>
      </w:r>
      <w:r w:rsidRPr="00F87DA5">
        <w:rPr>
          <w:rFonts w:ascii="Arial" w:hAnsi="Arial" w:cs="Arial"/>
          <w:sz w:val="18"/>
          <w:szCs w:val="18"/>
        </w:rPr>
        <w:t xml:space="preserve">. </w:t>
      </w:r>
    </w:p>
    <w:p w14:paraId="2116AA15" w14:textId="77777777" w:rsidR="00FA11D7" w:rsidRPr="00F87DA5" w:rsidRDefault="00FA11D7" w:rsidP="00FA11D7">
      <w:pPr>
        <w:spacing w:after="360"/>
        <w:ind w:left="360"/>
        <w:rPr>
          <w:rFonts w:ascii="Arial" w:hAnsi="Arial" w:cs="Arial"/>
          <w:sz w:val="18"/>
          <w:szCs w:val="18"/>
        </w:rPr>
      </w:pPr>
      <w:r w:rsidRPr="00F87DA5">
        <w:rPr>
          <w:rFonts w:ascii="Arial" w:hAnsi="Arial" w:cs="Arial"/>
          <w:sz w:val="18"/>
          <w:szCs w:val="18"/>
        </w:rPr>
        <w:t>__________________________________</w:t>
      </w:r>
    </w:p>
    <w:p w14:paraId="7D879B8D" w14:textId="77777777" w:rsidR="00FA11D7" w:rsidRPr="00F87DA5" w:rsidRDefault="00FA11D7" w:rsidP="00FA11D7">
      <w:pPr>
        <w:spacing w:after="360"/>
        <w:ind w:left="360"/>
        <w:rPr>
          <w:rFonts w:ascii="Arial" w:hAnsi="Arial" w:cs="Arial"/>
          <w:sz w:val="18"/>
          <w:szCs w:val="18"/>
        </w:rPr>
      </w:pPr>
      <w:r w:rsidRPr="00F87DA5">
        <w:rPr>
          <w:rFonts w:ascii="Arial" w:hAnsi="Arial" w:cs="Arial"/>
          <w:sz w:val="18"/>
          <w:szCs w:val="18"/>
        </w:rPr>
        <w:t xml:space="preserve">Identificação e assinatura do servidor (ou equipe) responsável </w:t>
      </w:r>
    </w:p>
    <w:p w14:paraId="56676BB4" w14:textId="77777777" w:rsidR="00FA11D7" w:rsidRPr="00F87DA5" w:rsidRDefault="00FA11D7" w:rsidP="00FA11D7">
      <w:pPr>
        <w:pStyle w:val="Nivel1"/>
        <w:rPr>
          <w:sz w:val="18"/>
          <w:szCs w:val="18"/>
        </w:rPr>
      </w:pPr>
      <w:r w:rsidRPr="00F87DA5">
        <w:rPr>
          <w:sz w:val="18"/>
          <w:szCs w:val="18"/>
        </w:rPr>
        <w:t>Nota explicativa: O Projeto Básico deverá ser devidamente aprovado pelo ordenador de despesas ou outra autoridade competente, por meio de despacho motivado, indicando os elementos técnicos fundamentais que o apoiam, bem como quanto aos elementos contidos no orçamento estimativo e no cronograma físico-financeiro de desembolso, se for o caso.</w:t>
      </w:r>
    </w:p>
    <w:p w14:paraId="589BBF6A" w14:textId="77777777" w:rsidR="00FA11D7" w:rsidRPr="00F87DA5" w:rsidRDefault="00FA11D7" w:rsidP="00FA11D7">
      <w:pPr>
        <w:rPr>
          <w:rFonts w:ascii="Arial" w:hAnsi="Arial" w:cs="Arial"/>
          <w:sz w:val="18"/>
          <w:szCs w:val="18"/>
        </w:rPr>
      </w:pPr>
    </w:p>
    <w:p w14:paraId="6A0B3C58" w14:textId="77777777" w:rsidR="00FA11D7" w:rsidRPr="00F87DA5" w:rsidRDefault="00FA11D7" w:rsidP="00FA11D7">
      <w:pPr>
        <w:rPr>
          <w:rFonts w:ascii="Arial" w:hAnsi="Arial" w:cs="Arial"/>
          <w:sz w:val="18"/>
          <w:szCs w:val="18"/>
        </w:rPr>
      </w:pPr>
    </w:p>
    <w:p w14:paraId="238DF271" w14:textId="77777777" w:rsidR="00FA11D7" w:rsidRPr="00F87DA5" w:rsidRDefault="00FA11D7" w:rsidP="00FA11D7">
      <w:pPr>
        <w:spacing w:after="0" w:line="240" w:lineRule="auto"/>
        <w:rPr>
          <w:rFonts w:ascii="Arial" w:hAnsi="Arial" w:cs="Arial"/>
          <w:b/>
          <w:sz w:val="18"/>
          <w:szCs w:val="18"/>
        </w:rPr>
      </w:pPr>
    </w:p>
    <w:p w14:paraId="179A9ED0" w14:textId="77777777" w:rsidR="00FA11D7" w:rsidRPr="00F87DA5" w:rsidRDefault="00FA11D7" w:rsidP="00FA11D7">
      <w:pPr>
        <w:spacing w:after="0" w:line="240" w:lineRule="auto"/>
        <w:rPr>
          <w:rFonts w:ascii="Arial" w:hAnsi="Arial" w:cs="Arial"/>
          <w:b/>
          <w:sz w:val="18"/>
          <w:szCs w:val="18"/>
        </w:rPr>
      </w:pPr>
      <w:r w:rsidRPr="00F87DA5">
        <w:rPr>
          <w:rFonts w:ascii="Arial" w:hAnsi="Arial" w:cs="Arial"/>
          <w:b/>
          <w:sz w:val="18"/>
          <w:szCs w:val="18"/>
        </w:rPr>
        <w:br w:type="page"/>
      </w:r>
    </w:p>
    <w:p w14:paraId="21CB4929" w14:textId="77777777" w:rsidR="00FA11D7" w:rsidRPr="00F87DA5" w:rsidRDefault="00FA11D7" w:rsidP="00FA11D7">
      <w:pPr>
        <w:spacing w:after="0" w:line="240" w:lineRule="auto"/>
        <w:jc w:val="center"/>
        <w:rPr>
          <w:rFonts w:ascii="Arial" w:hAnsi="Arial" w:cs="Arial"/>
          <w:b/>
          <w:sz w:val="18"/>
          <w:szCs w:val="18"/>
        </w:rPr>
      </w:pPr>
      <w:r w:rsidRPr="00F87DA5">
        <w:rPr>
          <w:rFonts w:ascii="Arial" w:hAnsi="Arial" w:cs="Arial"/>
          <w:b/>
          <w:sz w:val="18"/>
          <w:szCs w:val="18"/>
        </w:rPr>
        <w:lastRenderedPageBreak/>
        <w:t>Anexo 5.B – Modelo de Projeto Básico para Prestação de Serviços</w:t>
      </w:r>
    </w:p>
    <w:p w14:paraId="0EC27B32" w14:textId="77777777" w:rsidR="00FA11D7" w:rsidRPr="00F87DA5" w:rsidRDefault="00FA11D7" w:rsidP="00FA11D7">
      <w:pPr>
        <w:spacing w:after="0" w:line="240" w:lineRule="auto"/>
        <w:jc w:val="center"/>
        <w:rPr>
          <w:rFonts w:ascii="Arial" w:hAnsi="Arial" w:cs="Arial"/>
          <w:b/>
          <w:sz w:val="18"/>
          <w:szCs w:val="18"/>
        </w:rPr>
      </w:pPr>
    </w:p>
    <w:p w14:paraId="55FCE3B6" w14:textId="77777777" w:rsidR="00FA11D7" w:rsidRPr="00F87DA5" w:rsidRDefault="00FA11D7" w:rsidP="00FA11D7">
      <w:pPr>
        <w:pStyle w:val="citao2"/>
        <w:jc w:val="center"/>
        <w:rPr>
          <w:rFonts w:cs="Arial"/>
          <w:sz w:val="18"/>
          <w:szCs w:val="18"/>
        </w:rPr>
      </w:pPr>
      <w:r w:rsidRPr="00F87DA5">
        <w:rPr>
          <w:rFonts w:cs="Arial"/>
          <w:b/>
          <w:sz w:val="18"/>
          <w:szCs w:val="18"/>
        </w:rPr>
        <w:t>NOTAS EXPLICATIVAS</w:t>
      </w:r>
    </w:p>
    <w:p w14:paraId="61B89FF2" w14:textId="77777777" w:rsidR="00FA11D7" w:rsidRPr="00F87DA5" w:rsidRDefault="00FA11D7" w:rsidP="00FA11D7">
      <w:pPr>
        <w:pStyle w:val="citao2"/>
        <w:rPr>
          <w:rFonts w:cs="Arial"/>
          <w:sz w:val="18"/>
          <w:szCs w:val="18"/>
        </w:rPr>
      </w:pPr>
      <w:r w:rsidRPr="00F87DA5">
        <w:rPr>
          <w:rFonts w:cs="Arial"/>
          <w:sz w:val="18"/>
          <w:szCs w:val="18"/>
        </w:rPr>
        <w:t>O presente modelo de Projeto Básico visa</w:t>
      </w:r>
      <w:r w:rsidRPr="00F87DA5">
        <w:rPr>
          <w:rFonts w:cs="Arial"/>
          <w:color w:val="auto"/>
          <w:sz w:val="18"/>
          <w:szCs w:val="18"/>
        </w:rPr>
        <w:t xml:space="preserve"> a</w:t>
      </w:r>
      <w:r w:rsidRPr="00F87DA5">
        <w:rPr>
          <w:rFonts w:cs="Arial"/>
          <w:b/>
          <w:color w:val="auto"/>
          <w:sz w:val="18"/>
          <w:szCs w:val="18"/>
        </w:rPr>
        <w:t xml:space="preserve"> </w:t>
      </w:r>
      <w:r w:rsidRPr="00F87DA5">
        <w:rPr>
          <w:rFonts w:cs="Arial"/>
          <w:sz w:val="18"/>
          <w:szCs w:val="18"/>
        </w:rPr>
        <w:t xml:space="preserve">subsidiar a Administração na contratação direta relacionada ao enfrentamento da emergência de saúde pública de importância internacional decorrente do novo coronavírus, causador da COVID-19. É o documento que mais sofrerá variação de conteúdo, em vista das peculiaridades do órgão ou entidade contratante e, principalmente, do objeto contratual. Serve de supedâneo para a Administração elaborar seu próprio Projeto Básico, consoante às condições que lhes são próprias, por isso que não deve prender-se textualmente ao conteúdo apresentado neste documento. </w:t>
      </w:r>
    </w:p>
    <w:p w14:paraId="02DCF729" w14:textId="77777777" w:rsidR="00FA11D7" w:rsidRPr="00F87DA5" w:rsidRDefault="00FA11D7" w:rsidP="00FA11D7">
      <w:pPr>
        <w:pStyle w:val="citao2"/>
        <w:rPr>
          <w:rFonts w:cs="Arial"/>
          <w:sz w:val="18"/>
          <w:szCs w:val="18"/>
        </w:rPr>
      </w:pPr>
      <w:r w:rsidRPr="00F87DA5">
        <w:rPr>
          <w:rFonts w:cs="Arial"/>
          <w:sz w:val="18"/>
          <w:szCs w:val="18"/>
        </w:rPr>
        <w:t>Os itens deste modelo, destacados em vermelho itálico, devem ser preenchidos ou adotados pelo órgão ou entidade pública contratante, de acordo com as peculiaridades do objeto da contratação e critérios de oportunidade e conveniência, cuidando-se para que sejam reproduzidas as mesmas definições nos demais instrumentos da contratação, para que não conflitem.</w:t>
      </w:r>
    </w:p>
    <w:p w14:paraId="7202971D" w14:textId="77777777" w:rsidR="00FA11D7" w:rsidRPr="00F87DA5" w:rsidRDefault="00FA11D7" w:rsidP="00FA11D7">
      <w:pPr>
        <w:pStyle w:val="citao2"/>
        <w:rPr>
          <w:rFonts w:cs="Arial"/>
          <w:sz w:val="18"/>
          <w:szCs w:val="18"/>
        </w:rPr>
      </w:pPr>
      <w:r w:rsidRPr="00F87DA5">
        <w:rPr>
          <w:rFonts w:cs="Arial"/>
          <w:sz w:val="18"/>
          <w:szCs w:val="18"/>
        </w:rPr>
        <w:t>Alguns itens receberão notas explicativas destacadas para compreensão do agente ou setor responsável pela elaboração do Projeto Básico, que deverão ser devidamente suprimidas quando da finalização do documento.</w:t>
      </w:r>
    </w:p>
    <w:p w14:paraId="686C2EB8" w14:textId="77777777" w:rsidR="00FA11D7" w:rsidRPr="00F87DA5" w:rsidRDefault="00FA11D7" w:rsidP="00FA11D7">
      <w:pPr>
        <w:pStyle w:val="citao2"/>
        <w:rPr>
          <w:rFonts w:cs="Arial"/>
          <w:sz w:val="18"/>
          <w:szCs w:val="18"/>
        </w:rPr>
      </w:pPr>
      <w:r w:rsidRPr="00F87DA5">
        <w:rPr>
          <w:rFonts w:cs="Arial"/>
          <w:sz w:val="18"/>
          <w:szCs w:val="18"/>
        </w:rPr>
        <w:t>Os Órgãos Assessorados deverão manter as notas de rodapé dos modelos utilizados para a elaboração das minutas e demais anexos, a fim de que os Órgãos Consultivos, ao examinarem os documentos, estejam certos de que dos modelos são os corretos. A versão final do texto, após aprovada pelo órgão consultivo, deverá excluir a referida nota.</w:t>
      </w:r>
    </w:p>
    <w:p w14:paraId="19492B14" w14:textId="77777777" w:rsidR="00FA11D7" w:rsidRPr="00F87DA5" w:rsidRDefault="00FA11D7" w:rsidP="00FA11D7">
      <w:pPr>
        <w:pStyle w:val="citao2"/>
        <w:rPr>
          <w:rFonts w:cs="Arial"/>
          <w:sz w:val="18"/>
          <w:szCs w:val="18"/>
          <w:u w:val="single"/>
        </w:rPr>
      </w:pPr>
      <w:r w:rsidRPr="00F87DA5">
        <w:rPr>
          <w:rFonts w:cs="Arial"/>
          <w:b/>
          <w:bCs/>
          <w:sz w:val="18"/>
          <w:szCs w:val="18"/>
          <w:u w:val="single"/>
        </w:rPr>
        <w:t xml:space="preserve">Sistema de Cores: </w:t>
      </w:r>
      <w:r w:rsidRPr="00F87DA5">
        <w:rPr>
          <w:rFonts w:cs="Arial"/>
          <w:sz w:val="18"/>
          <w:szCs w:val="18"/>
          <w:u w:val="single"/>
        </w:rPr>
        <w:t xml:space="preserve">O presente modelo serve para todos os tipos de serviços. As partes em </w:t>
      </w:r>
      <w:r w:rsidRPr="00F87DA5">
        <w:rPr>
          <w:rFonts w:cs="Arial"/>
          <w:sz w:val="18"/>
          <w:szCs w:val="18"/>
          <w:highlight w:val="lightGray"/>
          <w:u w:val="single"/>
        </w:rPr>
        <w:t xml:space="preserve">cinza </w:t>
      </w:r>
      <w:r w:rsidRPr="00F87DA5">
        <w:rPr>
          <w:rFonts w:cs="Arial"/>
          <w:sz w:val="18"/>
          <w:szCs w:val="18"/>
          <w:u w:val="single"/>
        </w:rPr>
        <w:t xml:space="preserve">dizem respeito a cláusulas necessárias para serviços com dedicação exclusiva de mão-de-obra. Portanto, se o serviço exigir a dedicação exclusiva de mão-de-obra, tais cláusulas devem ser mantidas. Se não, deve haver a sua remoção. </w:t>
      </w:r>
    </w:p>
    <w:p w14:paraId="270656C3" w14:textId="77777777" w:rsidR="00FA11D7" w:rsidRPr="00F87DA5" w:rsidRDefault="00FA11D7" w:rsidP="00FA11D7">
      <w:pPr>
        <w:rPr>
          <w:rFonts w:ascii="Arial" w:hAnsi="Arial" w:cs="Arial"/>
          <w:sz w:val="18"/>
          <w:szCs w:val="18"/>
          <w:lang w:val="x-none"/>
        </w:rPr>
      </w:pPr>
    </w:p>
    <w:p w14:paraId="393B4F08" w14:textId="77777777" w:rsidR="00FA11D7" w:rsidRPr="00F87DA5" w:rsidRDefault="00FA11D7" w:rsidP="00FA11D7">
      <w:pPr>
        <w:spacing w:after="120"/>
        <w:ind w:right="-15"/>
        <w:jc w:val="center"/>
        <w:rPr>
          <w:rFonts w:ascii="Arial" w:hAnsi="Arial" w:cs="Arial"/>
          <w:b/>
          <w:bCs/>
          <w:color w:val="000000"/>
          <w:sz w:val="18"/>
          <w:szCs w:val="18"/>
        </w:rPr>
      </w:pPr>
      <w:r w:rsidRPr="00F87DA5">
        <w:rPr>
          <w:rFonts w:ascii="Arial" w:hAnsi="Arial" w:cs="Arial"/>
          <w:b/>
          <w:bCs/>
          <w:color w:val="000000"/>
          <w:sz w:val="18"/>
          <w:szCs w:val="18"/>
        </w:rPr>
        <w:t>MODELO DE PROJETO BÁSICO</w:t>
      </w:r>
    </w:p>
    <w:p w14:paraId="3353B7BB" w14:textId="77777777" w:rsidR="00FA11D7" w:rsidRPr="00F87DA5" w:rsidRDefault="00FA11D7" w:rsidP="00FA11D7">
      <w:pPr>
        <w:spacing w:after="120"/>
        <w:ind w:right="-15"/>
        <w:jc w:val="center"/>
        <w:rPr>
          <w:rFonts w:ascii="Arial" w:hAnsi="Arial" w:cs="Arial"/>
          <w:b/>
          <w:bCs/>
          <w:iCs/>
          <w:sz w:val="18"/>
          <w:szCs w:val="18"/>
        </w:rPr>
      </w:pPr>
      <w:r w:rsidRPr="00F87DA5">
        <w:rPr>
          <w:rFonts w:ascii="Arial" w:hAnsi="Arial" w:cs="Arial"/>
          <w:b/>
          <w:bCs/>
          <w:iCs/>
          <w:color w:val="000000"/>
          <w:sz w:val="18"/>
          <w:szCs w:val="18"/>
        </w:rPr>
        <w:t xml:space="preserve"> (</w:t>
      </w:r>
      <w:r w:rsidRPr="00F87DA5">
        <w:rPr>
          <w:rFonts w:ascii="Arial" w:hAnsi="Arial" w:cs="Arial"/>
          <w:b/>
          <w:bCs/>
          <w:iCs/>
          <w:sz w:val="18"/>
          <w:szCs w:val="18"/>
        </w:rPr>
        <w:t>PRESTAÇÃO DE SERVIÇO – COVID-19 – LEI Nº 13.979 – Dispensa de Licitação)</w:t>
      </w:r>
    </w:p>
    <w:p w14:paraId="2DBC41E6" w14:textId="77777777" w:rsidR="00FA11D7" w:rsidRPr="00F87DA5" w:rsidRDefault="00FA11D7" w:rsidP="00FA11D7">
      <w:pPr>
        <w:jc w:val="center"/>
        <w:rPr>
          <w:rFonts w:ascii="Arial" w:hAnsi="Arial" w:cs="Arial"/>
          <w:bCs/>
          <w:i/>
          <w:color w:val="FF0000"/>
          <w:sz w:val="18"/>
          <w:szCs w:val="18"/>
        </w:rPr>
      </w:pPr>
      <w:r w:rsidRPr="00F87DA5">
        <w:rPr>
          <w:rFonts w:ascii="Arial" w:hAnsi="Arial" w:cs="Arial"/>
          <w:bCs/>
          <w:i/>
          <w:color w:val="FF0000"/>
          <w:sz w:val="18"/>
          <w:szCs w:val="18"/>
        </w:rPr>
        <w:t xml:space="preserve">ÓRGÃO OU ENTIDADE PÚBLICA </w:t>
      </w:r>
    </w:p>
    <w:p w14:paraId="2A38DA8A" w14:textId="77777777" w:rsidR="00FA11D7" w:rsidRPr="00F87DA5" w:rsidRDefault="00FA11D7" w:rsidP="00FA11D7">
      <w:pPr>
        <w:jc w:val="center"/>
        <w:rPr>
          <w:rFonts w:ascii="Arial" w:hAnsi="Arial" w:cs="Arial"/>
          <w:bCs/>
          <w:color w:val="000000"/>
          <w:sz w:val="18"/>
          <w:szCs w:val="18"/>
        </w:rPr>
      </w:pPr>
    </w:p>
    <w:p w14:paraId="6224ACA2" w14:textId="77777777" w:rsidR="00FA11D7" w:rsidRPr="00F87DA5" w:rsidRDefault="00FA11D7" w:rsidP="00FA11D7">
      <w:pPr>
        <w:jc w:val="center"/>
        <w:rPr>
          <w:rFonts w:ascii="Arial" w:hAnsi="Arial" w:cs="Arial"/>
          <w:bCs/>
          <w:color w:val="000000"/>
          <w:sz w:val="18"/>
          <w:szCs w:val="18"/>
        </w:rPr>
      </w:pPr>
      <w:r w:rsidRPr="00F87DA5">
        <w:rPr>
          <w:rFonts w:ascii="Arial" w:hAnsi="Arial" w:cs="Arial"/>
          <w:bCs/>
          <w:color w:val="000000"/>
          <w:sz w:val="18"/>
          <w:szCs w:val="18"/>
        </w:rPr>
        <w:t>DISPENSA Nº ....../20...</w:t>
      </w:r>
    </w:p>
    <w:p w14:paraId="33FFAE26" w14:textId="77777777" w:rsidR="00FA11D7" w:rsidRPr="00F87DA5" w:rsidRDefault="00FA11D7" w:rsidP="00FA11D7">
      <w:pPr>
        <w:jc w:val="center"/>
        <w:rPr>
          <w:rFonts w:ascii="Arial" w:hAnsi="Arial" w:cs="Arial"/>
          <w:bCs/>
          <w:color w:val="000000"/>
          <w:sz w:val="18"/>
          <w:szCs w:val="18"/>
        </w:rPr>
      </w:pPr>
      <w:r w:rsidRPr="00F87DA5">
        <w:rPr>
          <w:rFonts w:ascii="Arial" w:hAnsi="Arial" w:cs="Arial"/>
          <w:bCs/>
          <w:color w:val="000000"/>
          <w:sz w:val="18"/>
          <w:szCs w:val="18"/>
        </w:rPr>
        <w:t>(Processo Administrativo n.°...........)</w:t>
      </w:r>
    </w:p>
    <w:p w14:paraId="72C8C5D6" w14:textId="77777777" w:rsidR="00FA11D7" w:rsidRPr="00F87DA5" w:rsidRDefault="00FA11D7" w:rsidP="00FA11D7">
      <w:pPr>
        <w:pStyle w:val="SombreamentoMdio1-nfase31"/>
        <w:numPr>
          <w:ilvl w:val="0"/>
          <w:numId w:val="47"/>
        </w:numPr>
        <w:rPr>
          <w:rFonts w:ascii="Arial" w:hAnsi="Arial" w:cs="Arial"/>
          <w:sz w:val="18"/>
          <w:szCs w:val="18"/>
        </w:rPr>
      </w:pPr>
      <w:r w:rsidRPr="00F87DA5">
        <w:rPr>
          <w:rFonts w:ascii="Arial" w:hAnsi="Arial" w:cs="Arial"/>
          <w:sz w:val="18"/>
          <w:szCs w:val="18"/>
        </w:rPr>
        <w:t>DO OBJETO</w:t>
      </w:r>
    </w:p>
    <w:p w14:paraId="1B5AA160"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Contratação de..........................................................., conforme condições, quantidades e exigências estabelecidas neste instrumento:</w:t>
      </w:r>
    </w:p>
    <w:p w14:paraId="7EED9273" w14:textId="77777777" w:rsidR="00FA11D7" w:rsidRPr="00F87DA5" w:rsidRDefault="00FA11D7" w:rsidP="00FA11D7">
      <w:pPr>
        <w:autoSpaceDE w:val="0"/>
        <w:spacing w:after="120"/>
        <w:jc w:val="both"/>
        <w:rPr>
          <w:rFonts w:ascii="Arial" w:hAnsi="Arial" w:cs="Arial"/>
          <w:color w:val="000000"/>
          <w:sz w:val="18"/>
          <w:szCs w:val="18"/>
        </w:rPr>
      </w:pPr>
    </w:p>
    <w:p w14:paraId="7B1836EA" w14:textId="77777777" w:rsidR="00FA11D7" w:rsidRPr="00F87DA5" w:rsidRDefault="00FA11D7" w:rsidP="00FA11D7">
      <w:pPr>
        <w:autoSpaceDE w:val="0"/>
        <w:spacing w:after="120"/>
        <w:jc w:val="both"/>
        <w:rPr>
          <w:rFonts w:ascii="Arial" w:hAnsi="Arial" w:cs="Arial"/>
          <w:b/>
          <w:color w:val="FF0000"/>
          <w:sz w:val="18"/>
          <w:szCs w:val="18"/>
          <w:u w:val="single"/>
        </w:rPr>
      </w:pPr>
      <w:r w:rsidRPr="00F87DA5">
        <w:rPr>
          <w:rFonts w:ascii="Arial" w:hAnsi="Arial" w:cs="Arial"/>
          <w:b/>
          <w:color w:val="FF0000"/>
          <w:sz w:val="18"/>
          <w:szCs w:val="18"/>
          <w:u w:val="single"/>
        </w:rPr>
        <w:t>OU</w:t>
      </w:r>
    </w:p>
    <w:p w14:paraId="6AFFB9FF" w14:textId="77777777" w:rsidR="00FA11D7" w:rsidRPr="00F87DA5" w:rsidRDefault="00FA11D7" w:rsidP="00FA11D7">
      <w:pPr>
        <w:autoSpaceDE w:val="0"/>
        <w:spacing w:after="120"/>
        <w:jc w:val="both"/>
        <w:rPr>
          <w:rFonts w:ascii="Arial" w:hAnsi="Arial" w:cs="Arial"/>
          <w:color w:val="000000"/>
          <w:sz w:val="18"/>
          <w:szCs w:val="18"/>
        </w:rPr>
      </w:pPr>
    </w:p>
    <w:tbl>
      <w:tblPr>
        <w:tblW w:w="89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4565"/>
        <w:gridCol w:w="1134"/>
        <w:gridCol w:w="1275"/>
        <w:gridCol w:w="1134"/>
      </w:tblGrid>
      <w:tr w:rsidR="00FA11D7" w:rsidRPr="00F87DA5" w14:paraId="31E04FA0" w14:textId="77777777" w:rsidTr="006F3AB8">
        <w:tc>
          <w:tcPr>
            <w:tcW w:w="851" w:type="dxa"/>
            <w:tcBorders>
              <w:top w:val="single" w:sz="4" w:space="0" w:color="000000"/>
              <w:left w:val="single" w:sz="4" w:space="0" w:color="000000"/>
              <w:bottom w:val="single" w:sz="4" w:space="0" w:color="000000"/>
              <w:right w:val="single" w:sz="4" w:space="0" w:color="000000"/>
            </w:tcBorders>
          </w:tcPr>
          <w:p w14:paraId="6F8F69BD" w14:textId="77777777" w:rsidR="00FA11D7" w:rsidRPr="00F87DA5" w:rsidRDefault="00FA11D7" w:rsidP="006F3AB8">
            <w:pPr>
              <w:widowControl w:val="0"/>
              <w:suppressAutoHyphens/>
              <w:jc w:val="center"/>
              <w:rPr>
                <w:rFonts w:ascii="Arial" w:hAnsi="Arial" w:cs="Arial"/>
                <w:bCs/>
                <w:color w:val="FF0000"/>
                <w:sz w:val="18"/>
                <w:szCs w:val="18"/>
              </w:rPr>
            </w:pPr>
            <w:r w:rsidRPr="00F87DA5">
              <w:rPr>
                <w:rFonts w:ascii="Arial" w:hAnsi="Arial" w:cs="Arial"/>
                <w:bCs/>
                <w:color w:val="FF0000"/>
                <w:sz w:val="18"/>
                <w:szCs w:val="18"/>
              </w:rPr>
              <w:t>ITEM</w:t>
            </w:r>
          </w:p>
          <w:p w14:paraId="6BD86C79" w14:textId="77777777" w:rsidR="00FA11D7" w:rsidRPr="00F87DA5" w:rsidRDefault="00FA11D7" w:rsidP="006F3AB8">
            <w:pPr>
              <w:widowControl w:val="0"/>
              <w:suppressAutoHyphens/>
              <w:jc w:val="center"/>
              <w:rPr>
                <w:rFonts w:ascii="Arial" w:hAnsi="Arial" w:cs="Arial"/>
                <w:color w:val="FF0000"/>
                <w:sz w:val="18"/>
                <w:szCs w:val="18"/>
              </w:rPr>
            </w:pPr>
          </w:p>
        </w:tc>
        <w:tc>
          <w:tcPr>
            <w:tcW w:w="4565" w:type="dxa"/>
            <w:tcBorders>
              <w:top w:val="single" w:sz="4" w:space="0" w:color="000000"/>
              <w:left w:val="single" w:sz="4" w:space="0" w:color="000000"/>
              <w:bottom w:val="single" w:sz="4" w:space="0" w:color="000000"/>
              <w:right w:val="single" w:sz="4" w:space="0" w:color="000000"/>
            </w:tcBorders>
            <w:hideMark/>
          </w:tcPr>
          <w:p w14:paraId="68C63EB0" w14:textId="77777777" w:rsidR="00FA11D7" w:rsidRPr="00F87DA5" w:rsidRDefault="00FA11D7" w:rsidP="006F3AB8">
            <w:pPr>
              <w:jc w:val="center"/>
              <w:rPr>
                <w:rFonts w:ascii="Arial" w:hAnsi="Arial" w:cs="Arial"/>
                <w:bCs/>
                <w:color w:val="FF0000"/>
                <w:sz w:val="18"/>
                <w:szCs w:val="18"/>
              </w:rPr>
            </w:pPr>
            <w:r w:rsidRPr="00F87DA5">
              <w:rPr>
                <w:rFonts w:ascii="Arial" w:hAnsi="Arial" w:cs="Arial"/>
                <w:bCs/>
                <w:color w:val="FF0000"/>
                <w:sz w:val="18"/>
                <w:szCs w:val="18"/>
              </w:rPr>
              <w:t>DESCRIÇÃO/</w:t>
            </w:r>
          </w:p>
          <w:p w14:paraId="185FD2F6" w14:textId="77777777" w:rsidR="00FA11D7" w:rsidRPr="00F87DA5" w:rsidRDefault="00FA11D7" w:rsidP="006F3AB8">
            <w:pPr>
              <w:widowControl w:val="0"/>
              <w:suppressAutoHyphens/>
              <w:jc w:val="center"/>
              <w:rPr>
                <w:rFonts w:ascii="Arial" w:hAnsi="Arial" w:cs="Arial"/>
                <w:color w:val="FF0000"/>
                <w:sz w:val="18"/>
                <w:szCs w:val="18"/>
              </w:rPr>
            </w:pPr>
            <w:r w:rsidRPr="00F87DA5">
              <w:rPr>
                <w:rFonts w:ascii="Arial" w:hAnsi="Arial" w:cs="Arial"/>
                <w:bCs/>
                <w:color w:val="FF0000"/>
                <w:sz w:val="18"/>
                <w:szCs w:val="18"/>
              </w:rPr>
              <w:t>ESPECIFICAÇÃO</w:t>
            </w:r>
          </w:p>
        </w:tc>
        <w:tc>
          <w:tcPr>
            <w:tcW w:w="1134" w:type="dxa"/>
            <w:tcBorders>
              <w:top w:val="single" w:sz="4" w:space="0" w:color="000000"/>
              <w:left w:val="single" w:sz="4" w:space="0" w:color="000000"/>
              <w:bottom w:val="single" w:sz="4" w:space="0" w:color="000000"/>
              <w:right w:val="single" w:sz="4" w:space="0" w:color="000000"/>
            </w:tcBorders>
            <w:hideMark/>
          </w:tcPr>
          <w:p w14:paraId="2F2CE5DC" w14:textId="77777777" w:rsidR="00FA11D7" w:rsidRPr="00F87DA5" w:rsidRDefault="00FA11D7" w:rsidP="006F3AB8">
            <w:pPr>
              <w:widowControl w:val="0"/>
              <w:suppressAutoHyphens/>
              <w:jc w:val="center"/>
              <w:rPr>
                <w:rFonts w:ascii="Arial" w:hAnsi="Arial" w:cs="Arial"/>
                <w:bCs/>
                <w:color w:val="FF0000"/>
                <w:sz w:val="18"/>
                <w:szCs w:val="18"/>
              </w:rPr>
            </w:pPr>
            <w:r w:rsidRPr="00F87DA5">
              <w:rPr>
                <w:rFonts w:ascii="Arial" w:hAnsi="Arial" w:cs="Arial"/>
                <w:bCs/>
                <w:color w:val="FF0000"/>
                <w:sz w:val="18"/>
                <w:szCs w:val="18"/>
              </w:rPr>
              <w:t>Unidade de Medida</w:t>
            </w:r>
          </w:p>
        </w:tc>
        <w:tc>
          <w:tcPr>
            <w:tcW w:w="1275" w:type="dxa"/>
            <w:tcBorders>
              <w:top w:val="single" w:sz="4" w:space="0" w:color="000000"/>
              <w:left w:val="single" w:sz="4" w:space="0" w:color="000000"/>
              <w:bottom w:val="single" w:sz="4" w:space="0" w:color="000000"/>
              <w:right w:val="single" w:sz="4" w:space="0" w:color="000000"/>
            </w:tcBorders>
            <w:hideMark/>
          </w:tcPr>
          <w:p w14:paraId="687AEF21" w14:textId="77777777" w:rsidR="00FA11D7" w:rsidRPr="00F87DA5" w:rsidRDefault="00FA11D7" w:rsidP="006F3AB8">
            <w:pPr>
              <w:widowControl w:val="0"/>
              <w:suppressAutoHyphens/>
              <w:jc w:val="center"/>
              <w:rPr>
                <w:rFonts w:ascii="Arial" w:hAnsi="Arial" w:cs="Arial"/>
                <w:bCs/>
                <w:color w:val="FF0000"/>
                <w:sz w:val="18"/>
                <w:szCs w:val="18"/>
              </w:rPr>
            </w:pPr>
            <w:r w:rsidRPr="00F87DA5">
              <w:rPr>
                <w:rFonts w:ascii="Arial" w:hAnsi="Arial" w:cs="Arial"/>
                <w:bCs/>
                <w:color w:val="FF0000"/>
                <w:sz w:val="18"/>
                <w:szCs w:val="18"/>
              </w:rPr>
              <w:t>Quantidade</w:t>
            </w:r>
          </w:p>
        </w:tc>
        <w:tc>
          <w:tcPr>
            <w:tcW w:w="1134" w:type="dxa"/>
            <w:tcBorders>
              <w:top w:val="single" w:sz="4" w:space="0" w:color="000000"/>
              <w:left w:val="single" w:sz="4" w:space="0" w:color="000000"/>
              <w:bottom w:val="single" w:sz="4" w:space="0" w:color="000000"/>
              <w:right w:val="single" w:sz="4" w:space="0" w:color="000000"/>
            </w:tcBorders>
            <w:hideMark/>
          </w:tcPr>
          <w:p w14:paraId="4F34A665" w14:textId="77777777" w:rsidR="00FA11D7" w:rsidRPr="00F87DA5" w:rsidRDefault="00FA11D7" w:rsidP="006F3AB8">
            <w:pPr>
              <w:widowControl w:val="0"/>
              <w:suppressAutoHyphens/>
              <w:jc w:val="center"/>
              <w:rPr>
                <w:rFonts w:ascii="Arial" w:hAnsi="Arial" w:cs="Arial"/>
                <w:bCs/>
                <w:color w:val="FF0000"/>
                <w:sz w:val="18"/>
                <w:szCs w:val="18"/>
              </w:rPr>
            </w:pPr>
            <w:r w:rsidRPr="00F87DA5">
              <w:rPr>
                <w:rFonts w:ascii="Arial" w:hAnsi="Arial" w:cs="Arial"/>
                <w:bCs/>
                <w:color w:val="FF0000"/>
                <w:sz w:val="18"/>
                <w:szCs w:val="18"/>
              </w:rPr>
              <w:t xml:space="preserve">Valor Unitário </w:t>
            </w:r>
          </w:p>
        </w:tc>
      </w:tr>
      <w:tr w:rsidR="00FA11D7" w:rsidRPr="00F87DA5" w14:paraId="1173DA08"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055B8C4A" w14:textId="77777777" w:rsidR="00FA11D7" w:rsidRPr="00F87DA5" w:rsidRDefault="00FA11D7" w:rsidP="006F3AB8">
            <w:pPr>
              <w:widowControl w:val="0"/>
              <w:suppressAutoHyphens/>
              <w:spacing w:after="120"/>
              <w:jc w:val="center"/>
              <w:rPr>
                <w:rFonts w:ascii="Arial" w:hAnsi="Arial" w:cs="Arial"/>
                <w:color w:val="FF0000"/>
                <w:sz w:val="18"/>
                <w:szCs w:val="18"/>
              </w:rPr>
            </w:pPr>
            <w:r w:rsidRPr="00F87DA5">
              <w:rPr>
                <w:rFonts w:ascii="Arial" w:hAnsi="Arial" w:cs="Arial"/>
                <w:color w:val="FF0000"/>
                <w:sz w:val="18"/>
                <w:szCs w:val="18"/>
              </w:rPr>
              <w:t>1</w:t>
            </w:r>
          </w:p>
        </w:tc>
        <w:tc>
          <w:tcPr>
            <w:tcW w:w="4565" w:type="dxa"/>
            <w:tcBorders>
              <w:top w:val="single" w:sz="4" w:space="0" w:color="000000"/>
              <w:left w:val="single" w:sz="4" w:space="0" w:color="000000"/>
              <w:bottom w:val="single" w:sz="4" w:space="0" w:color="000000"/>
              <w:right w:val="single" w:sz="4" w:space="0" w:color="000000"/>
            </w:tcBorders>
          </w:tcPr>
          <w:p w14:paraId="24219A39" w14:textId="77777777" w:rsidR="00FA11D7" w:rsidRPr="00F87DA5" w:rsidRDefault="00FA11D7" w:rsidP="006F3AB8">
            <w:pPr>
              <w:widowControl w:val="0"/>
              <w:suppressAutoHyphens/>
              <w:spacing w:after="120"/>
              <w:rPr>
                <w:rFonts w:ascii="Arial" w:hAnsi="Arial" w:cs="Arial"/>
                <w:color w:val="FF0000"/>
                <w:sz w:val="18"/>
                <w:szCs w:val="18"/>
              </w:rPr>
            </w:pPr>
          </w:p>
        </w:tc>
        <w:tc>
          <w:tcPr>
            <w:tcW w:w="1134" w:type="dxa"/>
            <w:tcBorders>
              <w:top w:val="single" w:sz="4" w:space="0" w:color="000000"/>
              <w:left w:val="single" w:sz="4" w:space="0" w:color="000000"/>
              <w:bottom w:val="single" w:sz="4" w:space="0" w:color="000000"/>
              <w:right w:val="single" w:sz="4" w:space="0" w:color="000000"/>
            </w:tcBorders>
          </w:tcPr>
          <w:p w14:paraId="38263E0C" w14:textId="77777777" w:rsidR="00FA11D7" w:rsidRPr="00F87DA5" w:rsidRDefault="00FA11D7" w:rsidP="006F3AB8">
            <w:pPr>
              <w:widowControl w:val="0"/>
              <w:suppressAutoHyphens/>
              <w:spacing w:after="120"/>
              <w:rPr>
                <w:rFonts w:ascii="Arial" w:hAnsi="Arial" w:cs="Arial"/>
                <w:color w:val="FF0000"/>
                <w:sz w:val="18"/>
                <w:szCs w:val="18"/>
              </w:rPr>
            </w:pPr>
          </w:p>
        </w:tc>
        <w:tc>
          <w:tcPr>
            <w:tcW w:w="1275" w:type="dxa"/>
            <w:tcBorders>
              <w:top w:val="single" w:sz="4" w:space="0" w:color="000000"/>
              <w:left w:val="single" w:sz="4" w:space="0" w:color="000000"/>
              <w:bottom w:val="single" w:sz="4" w:space="0" w:color="000000"/>
              <w:right w:val="single" w:sz="4" w:space="0" w:color="000000"/>
            </w:tcBorders>
          </w:tcPr>
          <w:p w14:paraId="2E2714D2" w14:textId="77777777" w:rsidR="00FA11D7" w:rsidRPr="00F87DA5" w:rsidRDefault="00FA11D7" w:rsidP="006F3AB8">
            <w:pPr>
              <w:widowControl w:val="0"/>
              <w:suppressAutoHyphens/>
              <w:spacing w:after="120"/>
              <w:rPr>
                <w:rFonts w:ascii="Arial" w:hAnsi="Arial" w:cs="Arial"/>
                <w:color w:val="FF0000"/>
                <w:sz w:val="18"/>
                <w:szCs w:val="18"/>
              </w:rPr>
            </w:pPr>
          </w:p>
        </w:tc>
        <w:tc>
          <w:tcPr>
            <w:tcW w:w="1134" w:type="dxa"/>
            <w:tcBorders>
              <w:top w:val="single" w:sz="4" w:space="0" w:color="000000"/>
              <w:left w:val="single" w:sz="4" w:space="0" w:color="000000"/>
              <w:bottom w:val="single" w:sz="4" w:space="0" w:color="000000"/>
              <w:right w:val="single" w:sz="4" w:space="0" w:color="000000"/>
            </w:tcBorders>
          </w:tcPr>
          <w:p w14:paraId="2C569A8D" w14:textId="77777777" w:rsidR="00FA11D7" w:rsidRPr="00F87DA5" w:rsidRDefault="00FA11D7" w:rsidP="006F3AB8">
            <w:pPr>
              <w:widowControl w:val="0"/>
              <w:suppressAutoHyphens/>
              <w:spacing w:after="120"/>
              <w:rPr>
                <w:rFonts w:ascii="Arial" w:hAnsi="Arial" w:cs="Arial"/>
                <w:color w:val="FF0000"/>
                <w:sz w:val="18"/>
                <w:szCs w:val="18"/>
              </w:rPr>
            </w:pPr>
          </w:p>
        </w:tc>
      </w:tr>
      <w:tr w:rsidR="00FA11D7" w:rsidRPr="00F87DA5" w14:paraId="5B7B8793"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24803156" w14:textId="77777777" w:rsidR="00FA11D7" w:rsidRPr="00F87DA5" w:rsidRDefault="00FA11D7" w:rsidP="006F3AB8">
            <w:pPr>
              <w:widowControl w:val="0"/>
              <w:suppressAutoHyphens/>
              <w:spacing w:after="120"/>
              <w:jc w:val="center"/>
              <w:rPr>
                <w:rFonts w:ascii="Arial" w:hAnsi="Arial" w:cs="Arial"/>
                <w:color w:val="FF0000"/>
                <w:sz w:val="18"/>
                <w:szCs w:val="18"/>
              </w:rPr>
            </w:pPr>
            <w:r w:rsidRPr="00F87DA5">
              <w:rPr>
                <w:rFonts w:ascii="Arial" w:hAnsi="Arial" w:cs="Arial"/>
                <w:color w:val="FF0000"/>
                <w:sz w:val="18"/>
                <w:szCs w:val="18"/>
              </w:rPr>
              <w:lastRenderedPageBreak/>
              <w:t>2</w:t>
            </w:r>
          </w:p>
        </w:tc>
        <w:tc>
          <w:tcPr>
            <w:tcW w:w="4565" w:type="dxa"/>
            <w:tcBorders>
              <w:top w:val="single" w:sz="4" w:space="0" w:color="000000"/>
              <w:left w:val="single" w:sz="4" w:space="0" w:color="000000"/>
              <w:bottom w:val="single" w:sz="4" w:space="0" w:color="000000"/>
              <w:right w:val="single" w:sz="4" w:space="0" w:color="000000"/>
            </w:tcBorders>
          </w:tcPr>
          <w:p w14:paraId="64F16E35" w14:textId="77777777" w:rsidR="00FA11D7" w:rsidRPr="00F87DA5" w:rsidRDefault="00FA11D7" w:rsidP="006F3AB8">
            <w:pPr>
              <w:widowControl w:val="0"/>
              <w:suppressAutoHyphens/>
              <w:spacing w:after="120"/>
              <w:rPr>
                <w:rFonts w:ascii="Arial" w:hAnsi="Arial" w:cs="Arial"/>
                <w:color w:val="FF0000"/>
                <w:sz w:val="18"/>
                <w:szCs w:val="18"/>
              </w:rPr>
            </w:pPr>
          </w:p>
        </w:tc>
        <w:tc>
          <w:tcPr>
            <w:tcW w:w="1134" w:type="dxa"/>
            <w:tcBorders>
              <w:top w:val="single" w:sz="4" w:space="0" w:color="000000"/>
              <w:left w:val="single" w:sz="4" w:space="0" w:color="000000"/>
              <w:bottom w:val="single" w:sz="4" w:space="0" w:color="000000"/>
              <w:right w:val="single" w:sz="4" w:space="0" w:color="000000"/>
            </w:tcBorders>
          </w:tcPr>
          <w:p w14:paraId="1D1DC96A" w14:textId="77777777" w:rsidR="00FA11D7" w:rsidRPr="00F87DA5" w:rsidRDefault="00FA11D7" w:rsidP="006F3AB8">
            <w:pPr>
              <w:widowControl w:val="0"/>
              <w:suppressAutoHyphens/>
              <w:spacing w:after="120"/>
              <w:rPr>
                <w:rFonts w:ascii="Arial" w:hAnsi="Arial" w:cs="Arial"/>
                <w:color w:val="FF0000"/>
                <w:sz w:val="18"/>
                <w:szCs w:val="18"/>
              </w:rPr>
            </w:pPr>
          </w:p>
        </w:tc>
        <w:tc>
          <w:tcPr>
            <w:tcW w:w="1275" w:type="dxa"/>
            <w:tcBorders>
              <w:top w:val="single" w:sz="4" w:space="0" w:color="000000"/>
              <w:left w:val="single" w:sz="4" w:space="0" w:color="000000"/>
              <w:bottom w:val="single" w:sz="4" w:space="0" w:color="000000"/>
              <w:right w:val="single" w:sz="4" w:space="0" w:color="000000"/>
            </w:tcBorders>
          </w:tcPr>
          <w:p w14:paraId="1AC4990A" w14:textId="77777777" w:rsidR="00FA11D7" w:rsidRPr="00F87DA5" w:rsidRDefault="00FA11D7" w:rsidP="006F3AB8">
            <w:pPr>
              <w:widowControl w:val="0"/>
              <w:suppressAutoHyphens/>
              <w:spacing w:after="120"/>
              <w:rPr>
                <w:rFonts w:ascii="Arial" w:hAnsi="Arial" w:cs="Arial"/>
                <w:color w:val="FF0000"/>
                <w:sz w:val="18"/>
                <w:szCs w:val="18"/>
              </w:rPr>
            </w:pPr>
          </w:p>
        </w:tc>
        <w:tc>
          <w:tcPr>
            <w:tcW w:w="1134" w:type="dxa"/>
            <w:tcBorders>
              <w:top w:val="single" w:sz="4" w:space="0" w:color="000000"/>
              <w:left w:val="single" w:sz="4" w:space="0" w:color="000000"/>
              <w:bottom w:val="single" w:sz="4" w:space="0" w:color="000000"/>
              <w:right w:val="single" w:sz="4" w:space="0" w:color="000000"/>
            </w:tcBorders>
          </w:tcPr>
          <w:p w14:paraId="032FCA96" w14:textId="77777777" w:rsidR="00FA11D7" w:rsidRPr="00F87DA5" w:rsidRDefault="00FA11D7" w:rsidP="006F3AB8">
            <w:pPr>
              <w:widowControl w:val="0"/>
              <w:suppressAutoHyphens/>
              <w:spacing w:after="120"/>
              <w:rPr>
                <w:rFonts w:ascii="Arial" w:hAnsi="Arial" w:cs="Arial"/>
                <w:color w:val="FF0000"/>
                <w:sz w:val="18"/>
                <w:szCs w:val="18"/>
              </w:rPr>
            </w:pPr>
          </w:p>
        </w:tc>
      </w:tr>
      <w:tr w:rsidR="00FA11D7" w:rsidRPr="00F87DA5" w14:paraId="0583CC73"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2D0CFD41" w14:textId="77777777" w:rsidR="00FA11D7" w:rsidRPr="00F87DA5" w:rsidRDefault="00FA11D7" w:rsidP="006F3AB8">
            <w:pPr>
              <w:widowControl w:val="0"/>
              <w:suppressAutoHyphens/>
              <w:spacing w:after="120"/>
              <w:jc w:val="center"/>
              <w:rPr>
                <w:rFonts w:ascii="Arial" w:hAnsi="Arial" w:cs="Arial"/>
                <w:color w:val="FF0000"/>
                <w:sz w:val="18"/>
                <w:szCs w:val="18"/>
              </w:rPr>
            </w:pPr>
            <w:r w:rsidRPr="00F87DA5">
              <w:rPr>
                <w:rFonts w:ascii="Arial" w:hAnsi="Arial" w:cs="Arial"/>
                <w:color w:val="FF0000"/>
                <w:sz w:val="18"/>
                <w:szCs w:val="18"/>
              </w:rPr>
              <w:t>3</w:t>
            </w:r>
          </w:p>
        </w:tc>
        <w:tc>
          <w:tcPr>
            <w:tcW w:w="4565" w:type="dxa"/>
            <w:tcBorders>
              <w:top w:val="single" w:sz="4" w:space="0" w:color="000000"/>
              <w:left w:val="single" w:sz="4" w:space="0" w:color="000000"/>
              <w:bottom w:val="single" w:sz="4" w:space="0" w:color="000000"/>
              <w:right w:val="single" w:sz="4" w:space="0" w:color="000000"/>
            </w:tcBorders>
          </w:tcPr>
          <w:p w14:paraId="665C71D7" w14:textId="77777777" w:rsidR="00FA11D7" w:rsidRPr="00F87DA5" w:rsidRDefault="00FA11D7" w:rsidP="006F3AB8">
            <w:pPr>
              <w:widowControl w:val="0"/>
              <w:suppressAutoHyphens/>
              <w:spacing w:after="120"/>
              <w:rPr>
                <w:rFonts w:ascii="Arial" w:hAnsi="Arial" w:cs="Arial"/>
                <w:color w:val="FF0000"/>
                <w:sz w:val="18"/>
                <w:szCs w:val="18"/>
              </w:rPr>
            </w:pPr>
          </w:p>
        </w:tc>
        <w:tc>
          <w:tcPr>
            <w:tcW w:w="1134" w:type="dxa"/>
            <w:tcBorders>
              <w:top w:val="single" w:sz="4" w:space="0" w:color="000000"/>
              <w:left w:val="single" w:sz="4" w:space="0" w:color="000000"/>
              <w:bottom w:val="single" w:sz="4" w:space="0" w:color="000000"/>
              <w:right w:val="single" w:sz="4" w:space="0" w:color="000000"/>
            </w:tcBorders>
          </w:tcPr>
          <w:p w14:paraId="03882D09" w14:textId="77777777" w:rsidR="00FA11D7" w:rsidRPr="00F87DA5" w:rsidRDefault="00FA11D7" w:rsidP="006F3AB8">
            <w:pPr>
              <w:widowControl w:val="0"/>
              <w:suppressAutoHyphens/>
              <w:spacing w:after="120"/>
              <w:rPr>
                <w:rFonts w:ascii="Arial" w:hAnsi="Arial" w:cs="Arial"/>
                <w:color w:val="FF0000"/>
                <w:sz w:val="18"/>
                <w:szCs w:val="18"/>
              </w:rPr>
            </w:pPr>
          </w:p>
        </w:tc>
        <w:tc>
          <w:tcPr>
            <w:tcW w:w="1275" w:type="dxa"/>
            <w:tcBorders>
              <w:top w:val="single" w:sz="4" w:space="0" w:color="000000"/>
              <w:left w:val="single" w:sz="4" w:space="0" w:color="000000"/>
              <w:bottom w:val="single" w:sz="4" w:space="0" w:color="000000"/>
              <w:right w:val="single" w:sz="4" w:space="0" w:color="000000"/>
            </w:tcBorders>
          </w:tcPr>
          <w:p w14:paraId="1A346346" w14:textId="77777777" w:rsidR="00FA11D7" w:rsidRPr="00F87DA5" w:rsidRDefault="00FA11D7" w:rsidP="006F3AB8">
            <w:pPr>
              <w:widowControl w:val="0"/>
              <w:suppressAutoHyphens/>
              <w:spacing w:after="120"/>
              <w:rPr>
                <w:rFonts w:ascii="Arial" w:hAnsi="Arial" w:cs="Arial"/>
                <w:color w:val="FF0000"/>
                <w:sz w:val="18"/>
                <w:szCs w:val="18"/>
              </w:rPr>
            </w:pPr>
          </w:p>
        </w:tc>
        <w:tc>
          <w:tcPr>
            <w:tcW w:w="1134" w:type="dxa"/>
            <w:tcBorders>
              <w:top w:val="single" w:sz="4" w:space="0" w:color="000000"/>
              <w:left w:val="single" w:sz="4" w:space="0" w:color="000000"/>
              <w:bottom w:val="single" w:sz="4" w:space="0" w:color="000000"/>
              <w:right w:val="single" w:sz="4" w:space="0" w:color="000000"/>
            </w:tcBorders>
          </w:tcPr>
          <w:p w14:paraId="66D14653" w14:textId="77777777" w:rsidR="00FA11D7" w:rsidRPr="00F87DA5" w:rsidRDefault="00FA11D7" w:rsidP="006F3AB8">
            <w:pPr>
              <w:widowControl w:val="0"/>
              <w:suppressAutoHyphens/>
              <w:spacing w:after="120"/>
              <w:rPr>
                <w:rFonts w:ascii="Arial" w:hAnsi="Arial" w:cs="Arial"/>
                <w:color w:val="FF0000"/>
                <w:sz w:val="18"/>
                <w:szCs w:val="18"/>
              </w:rPr>
            </w:pPr>
          </w:p>
        </w:tc>
      </w:tr>
      <w:tr w:rsidR="00FA11D7" w:rsidRPr="00F87DA5" w14:paraId="7B454A37"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2C4719A4" w14:textId="77777777" w:rsidR="00FA11D7" w:rsidRPr="00F87DA5" w:rsidRDefault="00FA11D7" w:rsidP="006F3AB8">
            <w:pPr>
              <w:widowControl w:val="0"/>
              <w:suppressAutoHyphens/>
              <w:spacing w:after="120"/>
              <w:jc w:val="center"/>
              <w:rPr>
                <w:rFonts w:ascii="Arial" w:hAnsi="Arial" w:cs="Arial"/>
                <w:color w:val="FF0000"/>
                <w:sz w:val="18"/>
                <w:szCs w:val="18"/>
              </w:rPr>
            </w:pPr>
            <w:r w:rsidRPr="00F87DA5">
              <w:rPr>
                <w:rFonts w:ascii="Arial" w:hAnsi="Arial" w:cs="Arial"/>
                <w:color w:val="FF0000"/>
                <w:sz w:val="18"/>
                <w:szCs w:val="18"/>
              </w:rPr>
              <w:t>...</w:t>
            </w:r>
          </w:p>
        </w:tc>
        <w:tc>
          <w:tcPr>
            <w:tcW w:w="4565" w:type="dxa"/>
            <w:tcBorders>
              <w:top w:val="single" w:sz="4" w:space="0" w:color="000000"/>
              <w:left w:val="single" w:sz="4" w:space="0" w:color="000000"/>
              <w:bottom w:val="single" w:sz="4" w:space="0" w:color="000000"/>
              <w:right w:val="single" w:sz="4" w:space="0" w:color="000000"/>
            </w:tcBorders>
          </w:tcPr>
          <w:p w14:paraId="3EAF7574" w14:textId="77777777" w:rsidR="00FA11D7" w:rsidRPr="00F87DA5" w:rsidRDefault="00FA11D7" w:rsidP="006F3AB8">
            <w:pPr>
              <w:widowControl w:val="0"/>
              <w:suppressAutoHyphens/>
              <w:spacing w:after="120"/>
              <w:rPr>
                <w:rFonts w:ascii="Arial" w:hAnsi="Arial" w:cs="Arial"/>
                <w:color w:val="FF0000"/>
                <w:sz w:val="18"/>
                <w:szCs w:val="18"/>
              </w:rPr>
            </w:pPr>
          </w:p>
        </w:tc>
        <w:tc>
          <w:tcPr>
            <w:tcW w:w="1134" w:type="dxa"/>
            <w:tcBorders>
              <w:top w:val="single" w:sz="4" w:space="0" w:color="000000"/>
              <w:left w:val="single" w:sz="4" w:space="0" w:color="000000"/>
              <w:bottom w:val="single" w:sz="4" w:space="0" w:color="000000"/>
              <w:right w:val="single" w:sz="4" w:space="0" w:color="000000"/>
            </w:tcBorders>
          </w:tcPr>
          <w:p w14:paraId="6C39CAEA" w14:textId="77777777" w:rsidR="00FA11D7" w:rsidRPr="00F87DA5" w:rsidRDefault="00FA11D7" w:rsidP="006F3AB8">
            <w:pPr>
              <w:widowControl w:val="0"/>
              <w:suppressAutoHyphens/>
              <w:spacing w:after="120"/>
              <w:rPr>
                <w:rFonts w:ascii="Arial" w:hAnsi="Arial" w:cs="Arial"/>
                <w:color w:val="FF0000"/>
                <w:sz w:val="18"/>
                <w:szCs w:val="18"/>
              </w:rPr>
            </w:pPr>
          </w:p>
        </w:tc>
        <w:tc>
          <w:tcPr>
            <w:tcW w:w="1275" w:type="dxa"/>
            <w:tcBorders>
              <w:top w:val="single" w:sz="4" w:space="0" w:color="000000"/>
              <w:left w:val="single" w:sz="4" w:space="0" w:color="000000"/>
              <w:bottom w:val="single" w:sz="4" w:space="0" w:color="000000"/>
              <w:right w:val="single" w:sz="4" w:space="0" w:color="000000"/>
            </w:tcBorders>
          </w:tcPr>
          <w:p w14:paraId="002A62CE" w14:textId="77777777" w:rsidR="00FA11D7" w:rsidRPr="00F87DA5" w:rsidRDefault="00FA11D7" w:rsidP="006F3AB8">
            <w:pPr>
              <w:widowControl w:val="0"/>
              <w:suppressAutoHyphens/>
              <w:spacing w:after="120"/>
              <w:rPr>
                <w:rFonts w:ascii="Arial" w:hAnsi="Arial" w:cs="Arial"/>
                <w:color w:val="FF0000"/>
                <w:sz w:val="18"/>
                <w:szCs w:val="18"/>
              </w:rPr>
            </w:pPr>
          </w:p>
        </w:tc>
        <w:tc>
          <w:tcPr>
            <w:tcW w:w="1134" w:type="dxa"/>
            <w:tcBorders>
              <w:top w:val="single" w:sz="4" w:space="0" w:color="000000"/>
              <w:left w:val="single" w:sz="4" w:space="0" w:color="000000"/>
              <w:bottom w:val="single" w:sz="4" w:space="0" w:color="000000"/>
              <w:right w:val="single" w:sz="4" w:space="0" w:color="000000"/>
            </w:tcBorders>
          </w:tcPr>
          <w:p w14:paraId="751D2C9C" w14:textId="77777777" w:rsidR="00FA11D7" w:rsidRPr="00F87DA5" w:rsidRDefault="00FA11D7" w:rsidP="006F3AB8">
            <w:pPr>
              <w:widowControl w:val="0"/>
              <w:suppressAutoHyphens/>
              <w:spacing w:after="120"/>
              <w:rPr>
                <w:rFonts w:ascii="Arial" w:hAnsi="Arial" w:cs="Arial"/>
                <w:color w:val="FF0000"/>
                <w:sz w:val="18"/>
                <w:szCs w:val="18"/>
              </w:rPr>
            </w:pPr>
          </w:p>
        </w:tc>
      </w:tr>
    </w:tbl>
    <w:p w14:paraId="2C3D1DA3" w14:textId="77777777" w:rsidR="00FA11D7" w:rsidRPr="00F87DA5" w:rsidRDefault="00FA11D7" w:rsidP="00FA11D7">
      <w:pPr>
        <w:numPr>
          <w:ilvl w:val="2"/>
          <w:numId w:val="24"/>
        </w:numPr>
        <w:spacing w:line="254" w:lineRule="auto"/>
        <w:jc w:val="both"/>
        <w:rPr>
          <w:rFonts w:ascii="Arial" w:hAnsi="Arial" w:cs="Arial"/>
          <w:sz w:val="18"/>
          <w:szCs w:val="18"/>
          <w:highlight w:val="yellow"/>
        </w:rPr>
      </w:pPr>
      <w:r w:rsidRPr="00F87DA5">
        <w:rPr>
          <w:rFonts w:ascii="Arial" w:eastAsia="Calibri" w:hAnsi="Arial" w:cs="Arial"/>
          <w:i/>
          <w:iCs/>
          <w:color w:val="FF0000"/>
          <w:sz w:val="18"/>
          <w:szCs w:val="18"/>
          <w:highlight w:val="yellow"/>
          <w:u w:val="single"/>
        </w:rPr>
        <w:t>Estimativas de consumo individualizadas, do órgão gerenciador e órgão(s) e entidade(s) participante(s):</w:t>
      </w:r>
    </w:p>
    <w:tbl>
      <w:tblPr>
        <w:tblW w:w="895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5696"/>
        <w:gridCol w:w="1134"/>
        <w:gridCol w:w="1274"/>
      </w:tblGrid>
      <w:tr w:rsidR="00FA11D7" w:rsidRPr="00F87DA5" w14:paraId="2D645784" w14:textId="77777777" w:rsidTr="006F3AB8">
        <w:tc>
          <w:tcPr>
            <w:tcW w:w="8959" w:type="dxa"/>
            <w:gridSpan w:val="4"/>
            <w:tcBorders>
              <w:top w:val="single" w:sz="4" w:space="0" w:color="000000"/>
              <w:left w:val="single" w:sz="4" w:space="0" w:color="000000"/>
              <w:bottom w:val="single" w:sz="4" w:space="0" w:color="000000"/>
              <w:right w:val="single" w:sz="4" w:space="0" w:color="000000"/>
            </w:tcBorders>
          </w:tcPr>
          <w:p w14:paraId="3FA6C138" w14:textId="77777777" w:rsidR="00FA11D7" w:rsidRPr="00F87DA5" w:rsidRDefault="00FA11D7" w:rsidP="006F3AB8">
            <w:pPr>
              <w:widowControl w:val="0"/>
              <w:suppressAutoHyphens/>
              <w:rPr>
                <w:rFonts w:ascii="Arial" w:hAnsi="Arial" w:cs="Arial"/>
                <w:b/>
                <w:bCs/>
                <w:i/>
                <w:iCs/>
                <w:color w:val="FF0000"/>
                <w:sz w:val="18"/>
                <w:szCs w:val="18"/>
                <w:highlight w:val="yellow"/>
                <w:u w:val="single"/>
              </w:rPr>
            </w:pPr>
            <w:r w:rsidRPr="00F87DA5">
              <w:rPr>
                <w:rFonts w:ascii="Arial" w:hAnsi="Arial" w:cs="Arial"/>
                <w:b/>
                <w:bCs/>
                <w:i/>
                <w:iCs/>
                <w:color w:val="FF0000"/>
                <w:sz w:val="18"/>
                <w:szCs w:val="18"/>
                <w:highlight w:val="yellow"/>
                <w:u w:val="single"/>
              </w:rPr>
              <w:t>Órgão gerenciador:</w:t>
            </w:r>
          </w:p>
          <w:p w14:paraId="7B4F545C" w14:textId="77777777" w:rsidR="00FA11D7" w:rsidRPr="00F87DA5" w:rsidRDefault="00FA11D7" w:rsidP="006F3AB8">
            <w:pPr>
              <w:widowControl w:val="0"/>
              <w:suppressAutoHyphens/>
              <w:rPr>
                <w:rFonts w:ascii="Arial" w:hAnsi="Arial" w:cs="Arial"/>
                <w:bCs/>
                <w:i/>
                <w:color w:val="FF0000"/>
                <w:sz w:val="18"/>
                <w:szCs w:val="18"/>
                <w:highlight w:val="yellow"/>
              </w:rPr>
            </w:pPr>
          </w:p>
        </w:tc>
      </w:tr>
      <w:tr w:rsidR="00FA11D7" w:rsidRPr="00F87DA5" w14:paraId="36DC9438" w14:textId="77777777" w:rsidTr="006F3AB8">
        <w:tc>
          <w:tcPr>
            <w:tcW w:w="851" w:type="dxa"/>
            <w:tcBorders>
              <w:top w:val="single" w:sz="4" w:space="0" w:color="000000"/>
              <w:left w:val="single" w:sz="4" w:space="0" w:color="000000"/>
              <w:bottom w:val="single" w:sz="4" w:space="0" w:color="000000"/>
              <w:right w:val="single" w:sz="4" w:space="0" w:color="000000"/>
            </w:tcBorders>
          </w:tcPr>
          <w:p w14:paraId="7D7E33CC" w14:textId="77777777" w:rsidR="00FA11D7" w:rsidRPr="00F87DA5" w:rsidRDefault="00FA11D7" w:rsidP="006F3AB8">
            <w:pPr>
              <w:widowControl w:val="0"/>
              <w:suppressAutoHyphens/>
              <w:jc w:val="center"/>
              <w:rPr>
                <w:rFonts w:ascii="Arial" w:hAnsi="Arial" w:cs="Arial"/>
                <w:bCs/>
                <w:i/>
                <w:color w:val="FF0000"/>
                <w:sz w:val="18"/>
                <w:szCs w:val="18"/>
                <w:highlight w:val="yellow"/>
              </w:rPr>
            </w:pPr>
            <w:r w:rsidRPr="00F87DA5">
              <w:rPr>
                <w:rFonts w:ascii="Arial" w:hAnsi="Arial" w:cs="Arial"/>
                <w:bCs/>
                <w:i/>
                <w:color w:val="FF0000"/>
                <w:sz w:val="18"/>
                <w:szCs w:val="18"/>
                <w:highlight w:val="yellow"/>
              </w:rPr>
              <w:t>ITEM</w:t>
            </w:r>
          </w:p>
          <w:p w14:paraId="6D9618EF" w14:textId="77777777" w:rsidR="00FA11D7" w:rsidRPr="00F87DA5" w:rsidRDefault="00FA11D7" w:rsidP="006F3AB8">
            <w:pPr>
              <w:widowControl w:val="0"/>
              <w:suppressAutoHyphens/>
              <w:jc w:val="center"/>
              <w:rPr>
                <w:rFonts w:ascii="Arial" w:hAnsi="Arial" w:cs="Arial"/>
                <w:i/>
                <w:color w:val="FF0000"/>
                <w:sz w:val="18"/>
                <w:szCs w:val="18"/>
                <w:highlight w:val="yellow"/>
              </w:rPr>
            </w:pPr>
          </w:p>
        </w:tc>
        <w:tc>
          <w:tcPr>
            <w:tcW w:w="5699" w:type="dxa"/>
            <w:tcBorders>
              <w:top w:val="single" w:sz="4" w:space="0" w:color="000000"/>
              <w:left w:val="single" w:sz="4" w:space="0" w:color="000000"/>
              <w:bottom w:val="single" w:sz="4" w:space="0" w:color="000000"/>
              <w:right w:val="single" w:sz="4" w:space="0" w:color="000000"/>
            </w:tcBorders>
            <w:hideMark/>
          </w:tcPr>
          <w:p w14:paraId="32478488" w14:textId="77777777" w:rsidR="00FA11D7" w:rsidRPr="00F87DA5" w:rsidRDefault="00FA11D7" w:rsidP="006F3AB8">
            <w:pPr>
              <w:jc w:val="center"/>
              <w:rPr>
                <w:rFonts w:ascii="Arial" w:hAnsi="Arial" w:cs="Arial"/>
                <w:bCs/>
                <w:i/>
                <w:color w:val="FF0000"/>
                <w:sz w:val="18"/>
                <w:szCs w:val="18"/>
                <w:highlight w:val="yellow"/>
              </w:rPr>
            </w:pPr>
            <w:r w:rsidRPr="00F87DA5">
              <w:rPr>
                <w:rFonts w:ascii="Arial" w:hAnsi="Arial" w:cs="Arial"/>
                <w:bCs/>
                <w:i/>
                <w:color w:val="FF0000"/>
                <w:sz w:val="18"/>
                <w:szCs w:val="18"/>
                <w:highlight w:val="yellow"/>
              </w:rPr>
              <w:t>DESCRIÇÃO/</w:t>
            </w:r>
          </w:p>
          <w:p w14:paraId="7CB42B0C" w14:textId="77777777" w:rsidR="00FA11D7" w:rsidRPr="00F87DA5" w:rsidRDefault="00FA11D7" w:rsidP="006F3AB8">
            <w:pPr>
              <w:widowControl w:val="0"/>
              <w:suppressAutoHyphens/>
              <w:jc w:val="center"/>
              <w:rPr>
                <w:rFonts w:ascii="Arial" w:hAnsi="Arial" w:cs="Arial"/>
                <w:i/>
                <w:color w:val="FF0000"/>
                <w:sz w:val="18"/>
                <w:szCs w:val="18"/>
                <w:highlight w:val="yellow"/>
              </w:rPr>
            </w:pPr>
            <w:r w:rsidRPr="00F87DA5">
              <w:rPr>
                <w:rFonts w:ascii="Arial" w:hAnsi="Arial" w:cs="Arial"/>
                <w:bCs/>
                <w:i/>
                <w:color w:val="FF0000"/>
                <w:sz w:val="18"/>
                <w:szCs w:val="18"/>
                <w:highlight w:val="yellow"/>
              </w:rPr>
              <w:t>ESPECIFICAÇÃO</w:t>
            </w:r>
          </w:p>
        </w:tc>
        <w:tc>
          <w:tcPr>
            <w:tcW w:w="1134" w:type="dxa"/>
            <w:tcBorders>
              <w:top w:val="single" w:sz="4" w:space="0" w:color="000000"/>
              <w:left w:val="single" w:sz="4" w:space="0" w:color="000000"/>
              <w:bottom w:val="single" w:sz="4" w:space="0" w:color="000000"/>
              <w:right w:val="single" w:sz="4" w:space="0" w:color="000000"/>
            </w:tcBorders>
            <w:hideMark/>
          </w:tcPr>
          <w:p w14:paraId="26E45CCD" w14:textId="77777777" w:rsidR="00FA11D7" w:rsidRPr="00F87DA5" w:rsidRDefault="00FA11D7" w:rsidP="006F3AB8">
            <w:pPr>
              <w:widowControl w:val="0"/>
              <w:suppressAutoHyphens/>
              <w:jc w:val="center"/>
              <w:rPr>
                <w:rFonts w:ascii="Arial" w:hAnsi="Arial" w:cs="Arial"/>
                <w:bCs/>
                <w:i/>
                <w:color w:val="FF0000"/>
                <w:sz w:val="18"/>
                <w:szCs w:val="18"/>
                <w:highlight w:val="yellow"/>
              </w:rPr>
            </w:pPr>
            <w:r w:rsidRPr="00F87DA5">
              <w:rPr>
                <w:rFonts w:ascii="Arial" w:hAnsi="Arial" w:cs="Arial"/>
                <w:bCs/>
                <w:i/>
                <w:color w:val="FF0000"/>
                <w:sz w:val="18"/>
                <w:szCs w:val="18"/>
                <w:highlight w:val="yellow"/>
              </w:rPr>
              <w:t>Unidade de Medida</w:t>
            </w:r>
          </w:p>
        </w:tc>
        <w:tc>
          <w:tcPr>
            <w:tcW w:w="1275" w:type="dxa"/>
            <w:tcBorders>
              <w:top w:val="single" w:sz="4" w:space="0" w:color="000000"/>
              <w:left w:val="single" w:sz="4" w:space="0" w:color="000000"/>
              <w:bottom w:val="single" w:sz="4" w:space="0" w:color="000000"/>
              <w:right w:val="single" w:sz="4" w:space="0" w:color="000000"/>
            </w:tcBorders>
            <w:hideMark/>
          </w:tcPr>
          <w:p w14:paraId="21C8FE9D" w14:textId="77777777" w:rsidR="00FA11D7" w:rsidRPr="00F87DA5" w:rsidRDefault="00FA11D7" w:rsidP="006F3AB8">
            <w:pPr>
              <w:widowControl w:val="0"/>
              <w:suppressAutoHyphens/>
              <w:jc w:val="center"/>
              <w:rPr>
                <w:rFonts w:ascii="Arial" w:hAnsi="Arial" w:cs="Arial"/>
                <w:bCs/>
                <w:i/>
                <w:color w:val="FF0000"/>
                <w:sz w:val="18"/>
                <w:szCs w:val="18"/>
                <w:highlight w:val="yellow"/>
              </w:rPr>
            </w:pPr>
            <w:r w:rsidRPr="00F87DA5">
              <w:rPr>
                <w:rFonts w:ascii="Arial" w:hAnsi="Arial" w:cs="Arial"/>
                <w:bCs/>
                <w:i/>
                <w:color w:val="FF0000"/>
                <w:sz w:val="18"/>
                <w:szCs w:val="18"/>
                <w:highlight w:val="yellow"/>
              </w:rPr>
              <w:t>Quantidade</w:t>
            </w:r>
          </w:p>
        </w:tc>
      </w:tr>
      <w:tr w:rsidR="00FA11D7" w:rsidRPr="00F87DA5" w14:paraId="12FABE8D"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472EF140" w14:textId="77777777" w:rsidR="00FA11D7" w:rsidRPr="00F87DA5" w:rsidRDefault="00FA11D7" w:rsidP="006F3AB8">
            <w:pPr>
              <w:widowControl w:val="0"/>
              <w:suppressAutoHyphens/>
              <w:spacing w:after="120"/>
              <w:jc w:val="center"/>
              <w:rPr>
                <w:rFonts w:ascii="Arial" w:hAnsi="Arial" w:cs="Arial"/>
                <w:i/>
                <w:color w:val="FF0000"/>
                <w:sz w:val="18"/>
                <w:szCs w:val="18"/>
                <w:highlight w:val="yellow"/>
              </w:rPr>
            </w:pPr>
            <w:r w:rsidRPr="00F87DA5">
              <w:rPr>
                <w:rFonts w:ascii="Arial" w:hAnsi="Arial" w:cs="Arial"/>
                <w:i/>
                <w:color w:val="FF0000"/>
                <w:sz w:val="18"/>
                <w:szCs w:val="18"/>
                <w:highlight w:val="yellow"/>
              </w:rPr>
              <w:t>1</w:t>
            </w:r>
          </w:p>
        </w:tc>
        <w:tc>
          <w:tcPr>
            <w:tcW w:w="5699" w:type="dxa"/>
            <w:tcBorders>
              <w:top w:val="single" w:sz="4" w:space="0" w:color="000000"/>
              <w:left w:val="single" w:sz="4" w:space="0" w:color="000000"/>
              <w:bottom w:val="single" w:sz="4" w:space="0" w:color="000000"/>
              <w:right w:val="single" w:sz="4" w:space="0" w:color="000000"/>
            </w:tcBorders>
          </w:tcPr>
          <w:p w14:paraId="6EE9F3F9"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134" w:type="dxa"/>
            <w:tcBorders>
              <w:top w:val="single" w:sz="4" w:space="0" w:color="000000"/>
              <w:left w:val="single" w:sz="4" w:space="0" w:color="000000"/>
              <w:bottom w:val="single" w:sz="4" w:space="0" w:color="000000"/>
              <w:right w:val="single" w:sz="4" w:space="0" w:color="000000"/>
            </w:tcBorders>
          </w:tcPr>
          <w:p w14:paraId="20417B7D"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275" w:type="dxa"/>
            <w:tcBorders>
              <w:top w:val="single" w:sz="4" w:space="0" w:color="000000"/>
              <w:left w:val="single" w:sz="4" w:space="0" w:color="000000"/>
              <w:bottom w:val="single" w:sz="4" w:space="0" w:color="000000"/>
              <w:right w:val="single" w:sz="4" w:space="0" w:color="000000"/>
            </w:tcBorders>
          </w:tcPr>
          <w:p w14:paraId="0B2B30C5"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r>
      <w:tr w:rsidR="00FA11D7" w:rsidRPr="00F87DA5" w14:paraId="5EAD8A56"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386CD78D" w14:textId="77777777" w:rsidR="00FA11D7" w:rsidRPr="00F87DA5" w:rsidRDefault="00FA11D7" w:rsidP="006F3AB8">
            <w:pPr>
              <w:widowControl w:val="0"/>
              <w:suppressAutoHyphens/>
              <w:spacing w:after="120"/>
              <w:jc w:val="center"/>
              <w:rPr>
                <w:rFonts w:ascii="Arial" w:hAnsi="Arial" w:cs="Arial"/>
                <w:i/>
                <w:color w:val="FF0000"/>
                <w:sz w:val="18"/>
                <w:szCs w:val="18"/>
                <w:highlight w:val="yellow"/>
              </w:rPr>
            </w:pPr>
            <w:r w:rsidRPr="00F87DA5">
              <w:rPr>
                <w:rFonts w:ascii="Arial" w:hAnsi="Arial" w:cs="Arial"/>
                <w:i/>
                <w:color w:val="FF0000"/>
                <w:sz w:val="18"/>
                <w:szCs w:val="18"/>
                <w:highlight w:val="yellow"/>
              </w:rPr>
              <w:t>2</w:t>
            </w:r>
          </w:p>
        </w:tc>
        <w:tc>
          <w:tcPr>
            <w:tcW w:w="5699" w:type="dxa"/>
            <w:tcBorders>
              <w:top w:val="single" w:sz="4" w:space="0" w:color="000000"/>
              <w:left w:val="single" w:sz="4" w:space="0" w:color="000000"/>
              <w:bottom w:val="single" w:sz="4" w:space="0" w:color="000000"/>
              <w:right w:val="single" w:sz="4" w:space="0" w:color="000000"/>
            </w:tcBorders>
          </w:tcPr>
          <w:p w14:paraId="42961C22"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134" w:type="dxa"/>
            <w:tcBorders>
              <w:top w:val="single" w:sz="4" w:space="0" w:color="000000"/>
              <w:left w:val="single" w:sz="4" w:space="0" w:color="000000"/>
              <w:bottom w:val="single" w:sz="4" w:space="0" w:color="000000"/>
              <w:right w:val="single" w:sz="4" w:space="0" w:color="000000"/>
            </w:tcBorders>
          </w:tcPr>
          <w:p w14:paraId="13C20B03"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275" w:type="dxa"/>
            <w:tcBorders>
              <w:top w:val="single" w:sz="4" w:space="0" w:color="000000"/>
              <w:left w:val="single" w:sz="4" w:space="0" w:color="000000"/>
              <w:bottom w:val="single" w:sz="4" w:space="0" w:color="000000"/>
              <w:right w:val="single" w:sz="4" w:space="0" w:color="000000"/>
            </w:tcBorders>
          </w:tcPr>
          <w:p w14:paraId="162D3095"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r>
      <w:tr w:rsidR="00FA11D7" w:rsidRPr="00F87DA5" w14:paraId="4200DA1C"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42A0E6A6" w14:textId="77777777" w:rsidR="00FA11D7" w:rsidRPr="00F87DA5" w:rsidRDefault="00FA11D7" w:rsidP="006F3AB8">
            <w:pPr>
              <w:widowControl w:val="0"/>
              <w:suppressAutoHyphens/>
              <w:spacing w:after="120"/>
              <w:jc w:val="center"/>
              <w:rPr>
                <w:rFonts w:ascii="Arial" w:hAnsi="Arial" w:cs="Arial"/>
                <w:i/>
                <w:color w:val="FF0000"/>
                <w:sz w:val="18"/>
                <w:szCs w:val="18"/>
                <w:highlight w:val="yellow"/>
              </w:rPr>
            </w:pPr>
            <w:r w:rsidRPr="00F87DA5">
              <w:rPr>
                <w:rFonts w:ascii="Arial" w:hAnsi="Arial" w:cs="Arial"/>
                <w:i/>
                <w:color w:val="FF0000"/>
                <w:sz w:val="18"/>
                <w:szCs w:val="18"/>
                <w:highlight w:val="yellow"/>
              </w:rPr>
              <w:t>3</w:t>
            </w:r>
          </w:p>
        </w:tc>
        <w:tc>
          <w:tcPr>
            <w:tcW w:w="5699" w:type="dxa"/>
            <w:tcBorders>
              <w:top w:val="single" w:sz="4" w:space="0" w:color="000000"/>
              <w:left w:val="single" w:sz="4" w:space="0" w:color="000000"/>
              <w:bottom w:val="single" w:sz="4" w:space="0" w:color="000000"/>
              <w:right w:val="single" w:sz="4" w:space="0" w:color="000000"/>
            </w:tcBorders>
          </w:tcPr>
          <w:p w14:paraId="31BD4D3D"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134" w:type="dxa"/>
            <w:tcBorders>
              <w:top w:val="single" w:sz="4" w:space="0" w:color="000000"/>
              <w:left w:val="single" w:sz="4" w:space="0" w:color="000000"/>
              <w:bottom w:val="single" w:sz="4" w:space="0" w:color="000000"/>
              <w:right w:val="single" w:sz="4" w:space="0" w:color="000000"/>
            </w:tcBorders>
          </w:tcPr>
          <w:p w14:paraId="4648FC52"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275" w:type="dxa"/>
            <w:tcBorders>
              <w:top w:val="single" w:sz="4" w:space="0" w:color="000000"/>
              <w:left w:val="single" w:sz="4" w:space="0" w:color="000000"/>
              <w:bottom w:val="single" w:sz="4" w:space="0" w:color="000000"/>
              <w:right w:val="single" w:sz="4" w:space="0" w:color="000000"/>
            </w:tcBorders>
          </w:tcPr>
          <w:p w14:paraId="7904A37D"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r>
      <w:tr w:rsidR="00FA11D7" w:rsidRPr="00F87DA5" w14:paraId="737E65F1"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35BC4CFF" w14:textId="77777777" w:rsidR="00FA11D7" w:rsidRPr="00F87DA5" w:rsidRDefault="00FA11D7" w:rsidP="006F3AB8">
            <w:pPr>
              <w:widowControl w:val="0"/>
              <w:suppressAutoHyphens/>
              <w:spacing w:after="120"/>
              <w:jc w:val="center"/>
              <w:rPr>
                <w:rFonts w:ascii="Arial" w:hAnsi="Arial" w:cs="Arial"/>
                <w:i/>
                <w:color w:val="FF0000"/>
                <w:sz w:val="18"/>
                <w:szCs w:val="18"/>
                <w:highlight w:val="yellow"/>
              </w:rPr>
            </w:pPr>
            <w:r w:rsidRPr="00F87DA5">
              <w:rPr>
                <w:rFonts w:ascii="Arial" w:hAnsi="Arial" w:cs="Arial"/>
                <w:i/>
                <w:color w:val="FF0000"/>
                <w:sz w:val="18"/>
                <w:szCs w:val="18"/>
                <w:highlight w:val="yellow"/>
              </w:rPr>
              <w:t>...</w:t>
            </w:r>
          </w:p>
        </w:tc>
        <w:tc>
          <w:tcPr>
            <w:tcW w:w="5699" w:type="dxa"/>
            <w:tcBorders>
              <w:top w:val="single" w:sz="4" w:space="0" w:color="000000"/>
              <w:left w:val="single" w:sz="4" w:space="0" w:color="000000"/>
              <w:bottom w:val="single" w:sz="4" w:space="0" w:color="000000"/>
              <w:right w:val="single" w:sz="4" w:space="0" w:color="000000"/>
            </w:tcBorders>
          </w:tcPr>
          <w:p w14:paraId="13E2B0E6"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134" w:type="dxa"/>
            <w:tcBorders>
              <w:top w:val="single" w:sz="4" w:space="0" w:color="000000"/>
              <w:left w:val="single" w:sz="4" w:space="0" w:color="000000"/>
              <w:bottom w:val="single" w:sz="4" w:space="0" w:color="000000"/>
              <w:right w:val="single" w:sz="4" w:space="0" w:color="000000"/>
            </w:tcBorders>
          </w:tcPr>
          <w:p w14:paraId="7AA92E5C"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275" w:type="dxa"/>
            <w:tcBorders>
              <w:top w:val="single" w:sz="4" w:space="0" w:color="000000"/>
              <w:left w:val="single" w:sz="4" w:space="0" w:color="000000"/>
              <w:bottom w:val="single" w:sz="4" w:space="0" w:color="000000"/>
              <w:right w:val="single" w:sz="4" w:space="0" w:color="000000"/>
            </w:tcBorders>
          </w:tcPr>
          <w:p w14:paraId="47647236"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r>
    </w:tbl>
    <w:p w14:paraId="5319D712" w14:textId="77777777" w:rsidR="00FA11D7" w:rsidRPr="00F87DA5" w:rsidRDefault="00FA11D7" w:rsidP="00FA11D7">
      <w:pPr>
        <w:pStyle w:val="SombreamentoMdio1-nfase31"/>
        <w:rPr>
          <w:rFonts w:ascii="Arial" w:hAnsi="Arial" w:cs="Arial"/>
          <w:sz w:val="18"/>
          <w:szCs w:val="18"/>
          <w:highlight w:val="yellow"/>
        </w:rPr>
      </w:pPr>
    </w:p>
    <w:tbl>
      <w:tblPr>
        <w:tblW w:w="895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5696"/>
        <w:gridCol w:w="1134"/>
        <w:gridCol w:w="1274"/>
      </w:tblGrid>
      <w:tr w:rsidR="00FA11D7" w:rsidRPr="00F87DA5" w14:paraId="5EEBA7A8" w14:textId="77777777" w:rsidTr="006F3AB8">
        <w:tc>
          <w:tcPr>
            <w:tcW w:w="8959" w:type="dxa"/>
            <w:gridSpan w:val="4"/>
            <w:tcBorders>
              <w:top w:val="single" w:sz="4" w:space="0" w:color="000000"/>
              <w:left w:val="single" w:sz="4" w:space="0" w:color="000000"/>
              <w:bottom w:val="single" w:sz="4" w:space="0" w:color="000000"/>
              <w:right w:val="single" w:sz="4" w:space="0" w:color="000000"/>
            </w:tcBorders>
          </w:tcPr>
          <w:p w14:paraId="215CA595" w14:textId="77777777" w:rsidR="00FA11D7" w:rsidRPr="00F87DA5" w:rsidRDefault="00FA11D7" w:rsidP="006F3AB8">
            <w:pPr>
              <w:widowControl w:val="0"/>
              <w:suppressAutoHyphens/>
              <w:rPr>
                <w:rFonts w:ascii="Arial" w:hAnsi="Arial" w:cs="Arial"/>
                <w:b/>
                <w:bCs/>
                <w:i/>
                <w:iCs/>
                <w:color w:val="FF0000"/>
                <w:sz w:val="18"/>
                <w:szCs w:val="18"/>
                <w:highlight w:val="yellow"/>
                <w:u w:val="single"/>
              </w:rPr>
            </w:pPr>
            <w:r w:rsidRPr="00F87DA5">
              <w:rPr>
                <w:rFonts w:ascii="Arial" w:hAnsi="Arial" w:cs="Arial"/>
                <w:b/>
                <w:bCs/>
                <w:i/>
                <w:iCs/>
                <w:color w:val="FF0000"/>
                <w:sz w:val="18"/>
                <w:szCs w:val="18"/>
                <w:highlight w:val="yellow"/>
                <w:u w:val="single"/>
              </w:rPr>
              <w:t>Órgão participante:</w:t>
            </w:r>
          </w:p>
          <w:p w14:paraId="7A490903" w14:textId="77777777" w:rsidR="00FA11D7" w:rsidRPr="00F87DA5" w:rsidRDefault="00FA11D7" w:rsidP="006F3AB8">
            <w:pPr>
              <w:widowControl w:val="0"/>
              <w:suppressAutoHyphens/>
              <w:rPr>
                <w:rFonts w:ascii="Arial" w:hAnsi="Arial" w:cs="Arial"/>
                <w:bCs/>
                <w:i/>
                <w:color w:val="FF0000"/>
                <w:sz w:val="18"/>
                <w:szCs w:val="18"/>
                <w:highlight w:val="yellow"/>
              </w:rPr>
            </w:pPr>
          </w:p>
        </w:tc>
      </w:tr>
      <w:tr w:rsidR="00FA11D7" w:rsidRPr="00F87DA5" w14:paraId="6D251BA7" w14:textId="77777777" w:rsidTr="006F3AB8">
        <w:tc>
          <w:tcPr>
            <w:tcW w:w="851" w:type="dxa"/>
            <w:tcBorders>
              <w:top w:val="single" w:sz="4" w:space="0" w:color="000000"/>
              <w:left w:val="single" w:sz="4" w:space="0" w:color="000000"/>
              <w:bottom w:val="single" w:sz="4" w:space="0" w:color="000000"/>
              <w:right w:val="single" w:sz="4" w:space="0" w:color="000000"/>
            </w:tcBorders>
          </w:tcPr>
          <w:p w14:paraId="118BC3B5" w14:textId="77777777" w:rsidR="00FA11D7" w:rsidRPr="00F87DA5" w:rsidRDefault="00FA11D7" w:rsidP="006F3AB8">
            <w:pPr>
              <w:widowControl w:val="0"/>
              <w:suppressAutoHyphens/>
              <w:jc w:val="center"/>
              <w:rPr>
                <w:rFonts w:ascii="Arial" w:hAnsi="Arial" w:cs="Arial"/>
                <w:bCs/>
                <w:i/>
                <w:color w:val="FF0000"/>
                <w:sz w:val="18"/>
                <w:szCs w:val="18"/>
                <w:highlight w:val="yellow"/>
              </w:rPr>
            </w:pPr>
            <w:r w:rsidRPr="00F87DA5">
              <w:rPr>
                <w:rFonts w:ascii="Arial" w:hAnsi="Arial" w:cs="Arial"/>
                <w:bCs/>
                <w:i/>
                <w:color w:val="FF0000"/>
                <w:sz w:val="18"/>
                <w:szCs w:val="18"/>
                <w:highlight w:val="yellow"/>
              </w:rPr>
              <w:t>ITEM</w:t>
            </w:r>
          </w:p>
          <w:p w14:paraId="39DFAAE8" w14:textId="77777777" w:rsidR="00FA11D7" w:rsidRPr="00F87DA5" w:rsidRDefault="00FA11D7" w:rsidP="006F3AB8">
            <w:pPr>
              <w:widowControl w:val="0"/>
              <w:suppressAutoHyphens/>
              <w:jc w:val="center"/>
              <w:rPr>
                <w:rFonts w:ascii="Arial" w:hAnsi="Arial" w:cs="Arial"/>
                <w:i/>
                <w:color w:val="FF0000"/>
                <w:sz w:val="18"/>
                <w:szCs w:val="18"/>
                <w:highlight w:val="yellow"/>
              </w:rPr>
            </w:pPr>
          </w:p>
        </w:tc>
        <w:tc>
          <w:tcPr>
            <w:tcW w:w="5699" w:type="dxa"/>
            <w:tcBorders>
              <w:top w:val="single" w:sz="4" w:space="0" w:color="000000"/>
              <w:left w:val="single" w:sz="4" w:space="0" w:color="000000"/>
              <w:bottom w:val="single" w:sz="4" w:space="0" w:color="000000"/>
              <w:right w:val="single" w:sz="4" w:space="0" w:color="000000"/>
            </w:tcBorders>
            <w:hideMark/>
          </w:tcPr>
          <w:p w14:paraId="54AC49F1" w14:textId="77777777" w:rsidR="00FA11D7" w:rsidRPr="00F87DA5" w:rsidRDefault="00FA11D7" w:rsidP="006F3AB8">
            <w:pPr>
              <w:jc w:val="center"/>
              <w:rPr>
                <w:rFonts w:ascii="Arial" w:hAnsi="Arial" w:cs="Arial"/>
                <w:bCs/>
                <w:i/>
                <w:color w:val="FF0000"/>
                <w:sz w:val="18"/>
                <w:szCs w:val="18"/>
                <w:highlight w:val="yellow"/>
              </w:rPr>
            </w:pPr>
            <w:r w:rsidRPr="00F87DA5">
              <w:rPr>
                <w:rFonts w:ascii="Arial" w:hAnsi="Arial" w:cs="Arial"/>
                <w:bCs/>
                <w:i/>
                <w:color w:val="FF0000"/>
                <w:sz w:val="18"/>
                <w:szCs w:val="18"/>
                <w:highlight w:val="yellow"/>
              </w:rPr>
              <w:t>DESCRIÇÃO/</w:t>
            </w:r>
          </w:p>
          <w:p w14:paraId="709D7D36" w14:textId="77777777" w:rsidR="00FA11D7" w:rsidRPr="00F87DA5" w:rsidRDefault="00FA11D7" w:rsidP="006F3AB8">
            <w:pPr>
              <w:widowControl w:val="0"/>
              <w:suppressAutoHyphens/>
              <w:jc w:val="center"/>
              <w:rPr>
                <w:rFonts w:ascii="Arial" w:hAnsi="Arial" w:cs="Arial"/>
                <w:i/>
                <w:color w:val="FF0000"/>
                <w:sz w:val="18"/>
                <w:szCs w:val="18"/>
                <w:highlight w:val="yellow"/>
              </w:rPr>
            </w:pPr>
            <w:r w:rsidRPr="00F87DA5">
              <w:rPr>
                <w:rFonts w:ascii="Arial" w:hAnsi="Arial" w:cs="Arial"/>
                <w:bCs/>
                <w:i/>
                <w:color w:val="FF0000"/>
                <w:sz w:val="18"/>
                <w:szCs w:val="18"/>
                <w:highlight w:val="yellow"/>
              </w:rPr>
              <w:t>ESPECIFICAÇÃO</w:t>
            </w:r>
          </w:p>
        </w:tc>
        <w:tc>
          <w:tcPr>
            <w:tcW w:w="1134" w:type="dxa"/>
            <w:tcBorders>
              <w:top w:val="single" w:sz="4" w:space="0" w:color="000000"/>
              <w:left w:val="single" w:sz="4" w:space="0" w:color="000000"/>
              <w:bottom w:val="single" w:sz="4" w:space="0" w:color="000000"/>
              <w:right w:val="single" w:sz="4" w:space="0" w:color="000000"/>
            </w:tcBorders>
            <w:hideMark/>
          </w:tcPr>
          <w:p w14:paraId="64D97893" w14:textId="77777777" w:rsidR="00FA11D7" w:rsidRPr="00F87DA5" w:rsidRDefault="00FA11D7" w:rsidP="006F3AB8">
            <w:pPr>
              <w:widowControl w:val="0"/>
              <w:suppressAutoHyphens/>
              <w:jc w:val="center"/>
              <w:rPr>
                <w:rFonts w:ascii="Arial" w:hAnsi="Arial" w:cs="Arial"/>
                <w:bCs/>
                <w:i/>
                <w:color w:val="FF0000"/>
                <w:sz w:val="18"/>
                <w:szCs w:val="18"/>
                <w:highlight w:val="yellow"/>
              </w:rPr>
            </w:pPr>
            <w:r w:rsidRPr="00F87DA5">
              <w:rPr>
                <w:rFonts w:ascii="Arial" w:hAnsi="Arial" w:cs="Arial"/>
                <w:bCs/>
                <w:i/>
                <w:color w:val="FF0000"/>
                <w:sz w:val="18"/>
                <w:szCs w:val="18"/>
                <w:highlight w:val="yellow"/>
              </w:rPr>
              <w:t>Unidade de Medida</w:t>
            </w:r>
          </w:p>
        </w:tc>
        <w:tc>
          <w:tcPr>
            <w:tcW w:w="1275" w:type="dxa"/>
            <w:tcBorders>
              <w:top w:val="single" w:sz="4" w:space="0" w:color="000000"/>
              <w:left w:val="single" w:sz="4" w:space="0" w:color="000000"/>
              <w:bottom w:val="single" w:sz="4" w:space="0" w:color="000000"/>
              <w:right w:val="single" w:sz="4" w:space="0" w:color="000000"/>
            </w:tcBorders>
            <w:hideMark/>
          </w:tcPr>
          <w:p w14:paraId="05F39844" w14:textId="77777777" w:rsidR="00FA11D7" w:rsidRPr="00F87DA5" w:rsidRDefault="00FA11D7" w:rsidP="006F3AB8">
            <w:pPr>
              <w:widowControl w:val="0"/>
              <w:suppressAutoHyphens/>
              <w:jc w:val="center"/>
              <w:rPr>
                <w:rFonts w:ascii="Arial" w:hAnsi="Arial" w:cs="Arial"/>
                <w:bCs/>
                <w:i/>
                <w:color w:val="FF0000"/>
                <w:sz w:val="18"/>
                <w:szCs w:val="18"/>
                <w:highlight w:val="yellow"/>
              </w:rPr>
            </w:pPr>
            <w:r w:rsidRPr="00F87DA5">
              <w:rPr>
                <w:rFonts w:ascii="Arial" w:hAnsi="Arial" w:cs="Arial"/>
                <w:bCs/>
                <w:i/>
                <w:color w:val="FF0000"/>
                <w:sz w:val="18"/>
                <w:szCs w:val="18"/>
                <w:highlight w:val="yellow"/>
              </w:rPr>
              <w:t>Quantidade</w:t>
            </w:r>
          </w:p>
        </w:tc>
      </w:tr>
      <w:tr w:rsidR="00FA11D7" w:rsidRPr="00F87DA5" w14:paraId="072D4F74"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43A2C34A" w14:textId="77777777" w:rsidR="00FA11D7" w:rsidRPr="00F87DA5" w:rsidRDefault="00FA11D7" w:rsidP="006F3AB8">
            <w:pPr>
              <w:widowControl w:val="0"/>
              <w:suppressAutoHyphens/>
              <w:spacing w:after="120"/>
              <w:jc w:val="center"/>
              <w:rPr>
                <w:rFonts w:ascii="Arial" w:hAnsi="Arial" w:cs="Arial"/>
                <w:i/>
                <w:color w:val="FF0000"/>
                <w:sz w:val="18"/>
                <w:szCs w:val="18"/>
                <w:highlight w:val="yellow"/>
              </w:rPr>
            </w:pPr>
            <w:r w:rsidRPr="00F87DA5">
              <w:rPr>
                <w:rFonts w:ascii="Arial" w:hAnsi="Arial" w:cs="Arial"/>
                <w:i/>
                <w:color w:val="FF0000"/>
                <w:sz w:val="18"/>
                <w:szCs w:val="18"/>
                <w:highlight w:val="yellow"/>
              </w:rPr>
              <w:t>1</w:t>
            </w:r>
          </w:p>
        </w:tc>
        <w:tc>
          <w:tcPr>
            <w:tcW w:w="5699" w:type="dxa"/>
            <w:tcBorders>
              <w:top w:val="single" w:sz="4" w:space="0" w:color="000000"/>
              <w:left w:val="single" w:sz="4" w:space="0" w:color="000000"/>
              <w:bottom w:val="single" w:sz="4" w:space="0" w:color="000000"/>
              <w:right w:val="single" w:sz="4" w:space="0" w:color="000000"/>
            </w:tcBorders>
          </w:tcPr>
          <w:p w14:paraId="562ABDD5"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134" w:type="dxa"/>
            <w:tcBorders>
              <w:top w:val="single" w:sz="4" w:space="0" w:color="000000"/>
              <w:left w:val="single" w:sz="4" w:space="0" w:color="000000"/>
              <w:bottom w:val="single" w:sz="4" w:space="0" w:color="000000"/>
              <w:right w:val="single" w:sz="4" w:space="0" w:color="000000"/>
            </w:tcBorders>
          </w:tcPr>
          <w:p w14:paraId="40C166F3"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275" w:type="dxa"/>
            <w:tcBorders>
              <w:top w:val="single" w:sz="4" w:space="0" w:color="000000"/>
              <w:left w:val="single" w:sz="4" w:space="0" w:color="000000"/>
              <w:bottom w:val="single" w:sz="4" w:space="0" w:color="000000"/>
              <w:right w:val="single" w:sz="4" w:space="0" w:color="000000"/>
            </w:tcBorders>
          </w:tcPr>
          <w:p w14:paraId="5697588F"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r>
      <w:tr w:rsidR="00FA11D7" w:rsidRPr="00F87DA5" w14:paraId="5A70AE1C"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704DBF06" w14:textId="77777777" w:rsidR="00FA11D7" w:rsidRPr="00F87DA5" w:rsidRDefault="00FA11D7" w:rsidP="006F3AB8">
            <w:pPr>
              <w:widowControl w:val="0"/>
              <w:suppressAutoHyphens/>
              <w:spacing w:after="120"/>
              <w:jc w:val="center"/>
              <w:rPr>
                <w:rFonts w:ascii="Arial" w:hAnsi="Arial" w:cs="Arial"/>
                <w:i/>
                <w:color w:val="FF0000"/>
                <w:sz w:val="18"/>
                <w:szCs w:val="18"/>
                <w:highlight w:val="yellow"/>
              </w:rPr>
            </w:pPr>
            <w:r w:rsidRPr="00F87DA5">
              <w:rPr>
                <w:rFonts w:ascii="Arial" w:hAnsi="Arial" w:cs="Arial"/>
                <w:i/>
                <w:color w:val="FF0000"/>
                <w:sz w:val="18"/>
                <w:szCs w:val="18"/>
                <w:highlight w:val="yellow"/>
              </w:rPr>
              <w:t>2</w:t>
            </w:r>
          </w:p>
        </w:tc>
        <w:tc>
          <w:tcPr>
            <w:tcW w:w="5699" w:type="dxa"/>
            <w:tcBorders>
              <w:top w:val="single" w:sz="4" w:space="0" w:color="000000"/>
              <w:left w:val="single" w:sz="4" w:space="0" w:color="000000"/>
              <w:bottom w:val="single" w:sz="4" w:space="0" w:color="000000"/>
              <w:right w:val="single" w:sz="4" w:space="0" w:color="000000"/>
            </w:tcBorders>
          </w:tcPr>
          <w:p w14:paraId="71A6379F"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134" w:type="dxa"/>
            <w:tcBorders>
              <w:top w:val="single" w:sz="4" w:space="0" w:color="000000"/>
              <w:left w:val="single" w:sz="4" w:space="0" w:color="000000"/>
              <w:bottom w:val="single" w:sz="4" w:space="0" w:color="000000"/>
              <w:right w:val="single" w:sz="4" w:space="0" w:color="000000"/>
            </w:tcBorders>
          </w:tcPr>
          <w:p w14:paraId="10B0C514"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275" w:type="dxa"/>
            <w:tcBorders>
              <w:top w:val="single" w:sz="4" w:space="0" w:color="000000"/>
              <w:left w:val="single" w:sz="4" w:space="0" w:color="000000"/>
              <w:bottom w:val="single" w:sz="4" w:space="0" w:color="000000"/>
              <w:right w:val="single" w:sz="4" w:space="0" w:color="000000"/>
            </w:tcBorders>
          </w:tcPr>
          <w:p w14:paraId="68853C8C"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r>
      <w:tr w:rsidR="00FA11D7" w:rsidRPr="00F87DA5" w14:paraId="19D1D6D8"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2FD44D8D" w14:textId="77777777" w:rsidR="00FA11D7" w:rsidRPr="00F87DA5" w:rsidRDefault="00FA11D7" w:rsidP="006F3AB8">
            <w:pPr>
              <w:widowControl w:val="0"/>
              <w:suppressAutoHyphens/>
              <w:spacing w:after="120"/>
              <w:jc w:val="center"/>
              <w:rPr>
                <w:rFonts w:ascii="Arial" w:hAnsi="Arial" w:cs="Arial"/>
                <w:i/>
                <w:color w:val="FF0000"/>
                <w:sz w:val="18"/>
                <w:szCs w:val="18"/>
                <w:highlight w:val="yellow"/>
              </w:rPr>
            </w:pPr>
            <w:r w:rsidRPr="00F87DA5">
              <w:rPr>
                <w:rFonts w:ascii="Arial" w:hAnsi="Arial" w:cs="Arial"/>
                <w:i/>
                <w:color w:val="FF0000"/>
                <w:sz w:val="18"/>
                <w:szCs w:val="18"/>
                <w:highlight w:val="yellow"/>
              </w:rPr>
              <w:t>3</w:t>
            </w:r>
          </w:p>
        </w:tc>
        <w:tc>
          <w:tcPr>
            <w:tcW w:w="5699" w:type="dxa"/>
            <w:tcBorders>
              <w:top w:val="single" w:sz="4" w:space="0" w:color="000000"/>
              <w:left w:val="single" w:sz="4" w:space="0" w:color="000000"/>
              <w:bottom w:val="single" w:sz="4" w:space="0" w:color="000000"/>
              <w:right w:val="single" w:sz="4" w:space="0" w:color="000000"/>
            </w:tcBorders>
          </w:tcPr>
          <w:p w14:paraId="7EAFEAD8"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134" w:type="dxa"/>
            <w:tcBorders>
              <w:top w:val="single" w:sz="4" w:space="0" w:color="000000"/>
              <w:left w:val="single" w:sz="4" w:space="0" w:color="000000"/>
              <w:bottom w:val="single" w:sz="4" w:space="0" w:color="000000"/>
              <w:right w:val="single" w:sz="4" w:space="0" w:color="000000"/>
            </w:tcBorders>
          </w:tcPr>
          <w:p w14:paraId="3DD14B64"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275" w:type="dxa"/>
            <w:tcBorders>
              <w:top w:val="single" w:sz="4" w:space="0" w:color="000000"/>
              <w:left w:val="single" w:sz="4" w:space="0" w:color="000000"/>
              <w:bottom w:val="single" w:sz="4" w:space="0" w:color="000000"/>
              <w:right w:val="single" w:sz="4" w:space="0" w:color="000000"/>
            </w:tcBorders>
          </w:tcPr>
          <w:p w14:paraId="21461CF6"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r>
      <w:tr w:rsidR="00FA11D7" w:rsidRPr="00F87DA5" w14:paraId="20A319A9" w14:textId="77777777" w:rsidTr="006F3AB8">
        <w:tc>
          <w:tcPr>
            <w:tcW w:w="851" w:type="dxa"/>
            <w:tcBorders>
              <w:top w:val="single" w:sz="4" w:space="0" w:color="000000"/>
              <w:left w:val="single" w:sz="4" w:space="0" w:color="000000"/>
              <w:bottom w:val="single" w:sz="4" w:space="0" w:color="000000"/>
              <w:right w:val="single" w:sz="4" w:space="0" w:color="000000"/>
            </w:tcBorders>
            <w:hideMark/>
          </w:tcPr>
          <w:p w14:paraId="222BEF44" w14:textId="77777777" w:rsidR="00FA11D7" w:rsidRPr="00F87DA5" w:rsidRDefault="00FA11D7" w:rsidP="006F3AB8">
            <w:pPr>
              <w:widowControl w:val="0"/>
              <w:suppressAutoHyphens/>
              <w:spacing w:after="120"/>
              <w:jc w:val="center"/>
              <w:rPr>
                <w:rFonts w:ascii="Arial" w:hAnsi="Arial" w:cs="Arial"/>
                <w:i/>
                <w:color w:val="FF0000"/>
                <w:sz w:val="18"/>
                <w:szCs w:val="18"/>
                <w:highlight w:val="yellow"/>
              </w:rPr>
            </w:pPr>
            <w:r w:rsidRPr="00F87DA5">
              <w:rPr>
                <w:rFonts w:ascii="Arial" w:hAnsi="Arial" w:cs="Arial"/>
                <w:i/>
                <w:color w:val="FF0000"/>
                <w:sz w:val="18"/>
                <w:szCs w:val="18"/>
                <w:highlight w:val="yellow"/>
              </w:rPr>
              <w:t>...</w:t>
            </w:r>
          </w:p>
        </w:tc>
        <w:tc>
          <w:tcPr>
            <w:tcW w:w="5699" w:type="dxa"/>
            <w:tcBorders>
              <w:top w:val="single" w:sz="4" w:space="0" w:color="000000"/>
              <w:left w:val="single" w:sz="4" w:space="0" w:color="000000"/>
              <w:bottom w:val="single" w:sz="4" w:space="0" w:color="000000"/>
              <w:right w:val="single" w:sz="4" w:space="0" w:color="000000"/>
            </w:tcBorders>
          </w:tcPr>
          <w:p w14:paraId="0A86D288"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134" w:type="dxa"/>
            <w:tcBorders>
              <w:top w:val="single" w:sz="4" w:space="0" w:color="000000"/>
              <w:left w:val="single" w:sz="4" w:space="0" w:color="000000"/>
              <w:bottom w:val="single" w:sz="4" w:space="0" w:color="000000"/>
              <w:right w:val="single" w:sz="4" w:space="0" w:color="000000"/>
            </w:tcBorders>
          </w:tcPr>
          <w:p w14:paraId="7147622D"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c>
          <w:tcPr>
            <w:tcW w:w="1275" w:type="dxa"/>
            <w:tcBorders>
              <w:top w:val="single" w:sz="4" w:space="0" w:color="000000"/>
              <w:left w:val="single" w:sz="4" w:space="0" w:color="000000"/>
              <w:bottom w:val="single" w:sz="4" w:space="0" w:color="000000"/>
              <w:right w:val="single" w:sz="4" w:space="0" w:color="000000"/>
            </w:tcBorders>
          </w:tcPr>
          <w:p w14:paraId="5A8E5015" w14:textId="77777777" w:rsidR="00FA11D7" w:rsidRPr="00F87DA5" w:rsidRDefault="00FA11D7" w:rsidP="006F3AB8">
            <w:pPr>
              <w:widowControl w:val="0"/>
              <w:suppressAutoHyphens/>
              <w:spacing w:after="120"/>
              <w:rPr>
                <w:rFonts w:ascii="Arial" w:hAnsi="Arial" w:cs="Arial"/>
                <w:i/>
                <w:color w:val="FF0000"/>
                <w:sz w:val="18"/>
                <w:szCs w:val="18"/>
                <w:highlight w:val="yellow"/>
              </w:rPr>
            </w:pPr>
          </w:p>
        </w:tc>
      </w:tr>
    </w:tbl>
    <w:p w14:paraId="2C1C2EAE" w14:textId="77777777" w:rsidR="00FA11D7" w:rsidRPr="00F87DA5" w:rsidRDefault="00FA11D7" w:rsidP="00FA11D7">
      <w:pPr>
        <w:rPr>
          <w:rFonts w:ascii="Arial" w:hAnsi="Arial" w:cs="Arial"/>
          <w:sz w:val="18"/>
          <w:szCs w:val="18"/>
          <w:highlight w:val="yellow"/>
          <w:lang w:eastAsia="zh-CN"/>
        </w:rPr>
      </w:pPr>
    </w:p>
    <w:p w14:paraId="50378B39" w14:textId="77777777" w:rsidR="00FA11D7" w:rsidRPr="00F87DA5" w:rsidRDefault="00FA11D7" w:rsidP="00FA11D7">
      <w:pPr>
        <w:rPr>
          <w:rFonts w:ascii="Arial" w:hAnsi="Arial" w:cs="Arial"/>
          <w:sz w:val="18"/>
          <w:szCs w:val="18"/>
          <w:highlight w:val="yellow"/>
        </w:rPr>
      </w:pPr>
      <w:r w:rsidRPr="00F87DA5">
        <w:rPr>
          <w:rFonts w:ascii="Arial" w:hAnsi="Arial" w:cs="Arial"/>
          <w:b/>
          <w:sz w:val="18"/>
          <w:szCs w:val="18"/>
          <w:highlight w:val="yellow"/>
        </w:rPr>
        <w:t>Nota Explicativa:</w:t>
      </w:r>
      <w:r w:rsidRPr="00F87DA5">
        <w:rPr>
          <w:rFonts w:ascii="Arial" w:hAnsi="Arial" w:cs="Arial"/>
          <w:sz w:val="18"/>
          <w:szCs w:val="18"/>
          <w:highlight w:val="yellow"/>
        </w:rPr>
        <w:t xml:space="preserve"> Utilizar o subitem 1.1.1 acima no caso de registro de preços que conte com órgãos participantes, além do gerenciador.</w:t>
      </w:r>
    </w:p>
    <w:p w14:paraId="7DE4E484" w14:textId="77777777" w:rsidR="00FA11D7" w:rsidRPr="00F87DA5" w:rsidRDefault="00FA11D7" w:rsidP="00FA11D7">
      <w:pPr>
        <w:rPr>
          <w:rFonts w:ascii="Arial" w:hAnsi="Arial" w:cs="Arial"/>
          <w:sz w:val="18"/>
          <w:szCs w:val="18"/>
          <w:highlight w:val="yellow"/>
        </w:rPr>
      </w:pPr>
      <w:r w:rsidRPr="00F87DA5">
        <w:rPr>
          <w:rFonts w:ascii="Arial" w:hAnsi="Arial" w:cs="Arial"/>
          <w:sz w:val="18"/>
          <w:szCs w:val="18"/>
          <w:highlight w:val="yellow"/>
        </w:rPr>
        <w:t xml:space="preserve">É importante ressaltar que a licitação com órgãos participantes exige uma série de providências por parte dos órgãos envolvidos para que o certame cumpra sua função de selecionar a melhor proposta para a Administração, observando o princípio da isonomia. </w:t>
      </w:r>
    </w:p>
    <w:p w14:paraId="511FA1D9" w14:textId="77777777" w:rsidR="00FA11D7" w:rsidRPr="00F87DA5" w:rsidRDefault="00FA11D7" w:rsidP="00FA11D7">
      <w:pPr>
        <w:rPr>
          <w:rFonts w:ascii="Arial" w:hAnsi="Arial" w:cs="Arial"/>
          <w:sz w:val="18"/>
          <w:szCs w:val="18"/>
          <w:highlight w:val="yellow"/>
        </w:rPr>
      </w:pPr>
      <w:r w:rsidRPr="00F87DA5">
        <w:rPr>
          <w:rFonts w:ascii="Arial" w:hAnsi="Arial" w:cs="Arial"/>
          <w:sz w:val="18"/>
          <w:szCs w:val="18"/>
          <w:highlight w:val="yellow"/>
        </w:rPr>
        <w:t>O art. 6º do Decreto nº 7.892/13 preceitua que o órgão participante deve encaminhar ao órgão gerenciador sua estimativa de consumo, local de entrega do objeto e, quando couber, o cronograma de contratação. Também ressalta que deve realizar pesquisa de mercado quando incluir novos itens ou novas localidades de entrega, desde que o gerenciador aceite as inclusões.</w:t>
      </w:r>
    </w:p>
    <w:p w14:paraId="4590F273" w14:textId="77777777" w:rsidR="00FA11D7" w:rsidRPr="00F87DA5" w:rsidRDefault="00FA11D7" w:rsidP="00FA11D7">
      <w:pPr>
        <w:rPr>
          <w:rFonts w:ascii="Arial" w:hAnsi="Arial" w:cs="Arial"/>
          <w:sz w:val="18"/>
          <w:szCs w:val="18"/>
          <w:highlight w:val="yellow"/>
        </w:rPr>
      </w:pPr>
      <w:r w:rsidRPr="00F87DA5">
        <w:rPr>
          <w:rFonts w:ascii="Arial" w:hAnsi="Arial" w:cs="Arial"/>
          <w:sz w:val="18"/>
          <w:szCs w:val="18"/>
          <w:highlight w:val="yellow"/>
        </w:rPr>
        <w:t xml:space="preserve">Caberá ao órgão gerenciador, então, compilar as demandas envolvidas, os quantitativos mínimos por requisição e os máximos, os locais de entrega e prazos, entre outras informações, para sistematizar e harmonizar as disposições do Edital e Termo de Referência, e dispor os itens do objeto licitatório da forma mais adequada para a obtenção da melhor proposta para a Administração Pública. Isso pressupõe uma </w:t>
      </w:r>
      <w:r w:rsidRPr="00F87DA5">
        <w:rPr>
          <w:rFonts w:ascii="Arial" w:hAnsi="Arial" w:cs="Arial"/>
          <w:sz w:val="18"/>
          <w:szCs w:val="18"/>
          <w:highlight w:val="yellow"/>
        </w:rPr>
        <w:lastRenderedPageBreak/>
        <w:t xml:space="preserve">análise técnica, que considere o funcionamento daquele mercado específico, entre outros aspectos, para então se deliberar sobre algumas questões envolvidas, tais como: objetos com descrição semelhante podem ser convertidos em um mesmo objeto, para ganho de economia de escala? Objetos idênticos para locais de entrega próximos devem ser somados num mesmo item licitatório, ou divididos em itens distintos? E objetos idênticos para locais de entrega afastados? Há alteração na requisição mínima de algum item, por conta de demanda menor de algum órgão participante? </w:t>
      </w:r>
    </w:p>
    <w:p w14:paraId="64B1FFD7" w14:textId="77777777" w:rsidR="00FA11D7" w:rsidRPr="00F87DA5" w:rsidRDefault="00FA11D7" w:rsidP="00FA11D7">
      <w:pPr>
        <w:rPr>
          <w:rFonts w:ascii="Arial" w:hAnsi="Arial" w:cs="Arial"/>
          <w:sz w:val="18"/>
          <w:szCs w:val="18"/>
          <w:highlight w:val="yellow"/>
        </w:rPr>
      </w:pPr>
      <w:r w:rsidRPr="00F87DA5">
        <w:rPr>
          <w:rFonts w:ascii="Arial" w:hAnsi="Arial" w:cs="Arial"/>
          <w:sz w:val="18"/>
          <w:szCs w:val="18"/>
          <w:highlight w:val="yellow"/>
        </w:rPr>
        <w:t>Após resolver tais questões, o órgão gerenciador deverá “confirmar junto aos órgãos participantes a sua concordância com o objeto a ser licitado, inclusive quanto aos quantitativos e Termo de Referência ou projeto básico”, conforme art. 5º, V, do Decreto mencionado.</w:t>
      </w:r>
    </w:p>
    <w:p w14:paraId="1BB0C1AF" w14:textId="77777777" w:rsidR="00FA11D7" w:rsidRPr="00F87DA5" w:rsidRDefault="00FA11D7" w:rsidP="00FA11D7">
      <w:pPr>
        <w:rPr>
          <w:rFonts w:ascii="Arial" w:hAnsi="Arial" w:cs="Arial"/>
          <w:sz w:val="18"/>
          <w:szCs w:val="18"/>
          <w:highlight w:val="yellow"/>
        </w:rPr>
      </w:pPr>
      <w:r w:rsidRPr="00F87DA5">
        <w:rPr>
          <w:rFonts w:ascii="Arial" w:hAnsi="Arial" w:cs="Arial"/>
          <w:sz w:val="18"/>
          <w:szCs w:val="18"/>
          <w:highlight w:val="yellow"/>
        </w:rPr>
        <w:t>Nota-se, portanto, que para uma licitação exitosa faz-se necessário uma adequada e prévia comunicação entre os órgãos envolvidos, e quanto antes se estabelecer a troca de informações entre gerenciador e participantes, melhores as condições de elaborar um Edital e um Termo de Referência adequado à demanda de cada qual, e também ao conjunto dos órgãos.</w:t>
      </w:r>
    </w:p>
    <w:p w14:paraId="67032399" w14:textId="77777777" w:rsidR="00FA11D7" w:rsidRPr="00F87DA5" w:rsidRDefault="00FA11D7" w:rsidP="00FA11D7">
      <w:pPr>
        <w:rPr>
          <w:rFonts w:ascii="Arial" w:hAnsi="Arial" w:cs="Arial"/>
          <w:sz w:val="18"/>
          <w:szCs w:val="18"/>
          <w:highlight w:val="yellow"/>
        </w:rPr>
      </w:pPr>
      <w:r w:rsidRPr="00F87DA5">
        <w:rPr>
          <w:rFonts w:ascii="Arial" w:hAnsi="Arial" w:cs="Arial"/>
          <w:sz w:val="18"/>
          <w:szCs w:val="18"/>
          <w:highlight w:val="yellow"/>
        </w:rPr>
        <w:t xml:space="preserve">Nesse sentido, convém lembrar que o §1º do art. 4º do Decreto 7.892/2013 permite que o órgão gerenciador dispense de forma justificada a divulgação da Intenção de Registro de Preços, sendo evidente que a existência de órgãos participantes representa um motivo aparentemente válido para tanto, já que com isso se está atendendo a finalidade da norma, de aproveitar uma licitação para mais de um órgão, em condições mais propícias de organização dos trabalhos. </w:t>
      </w:r>
    </w:p>
    <w:p w14:paraId="7E799A4A" w14:textId="77777777" w:rsidR="00FA11D7" w:rsidRPr="00F87DA5" w:rsidRDefault="00FA11D7" w:rsidP="00FA11D7">
      <w:pPr>
        <w:rPr>
          <w:rFonts w:ascii="Arial" w:hAnsi="Arial" w:cs="Arial"/>
          <w:sz w:val="18"/>
          <w:szCs w:val="18"/>
          <w:highlight w:val="yellow"/>
        </w:rPr>
      </w:pPr>
      <w:r w:rsidRPr="00F87DA5">
        <w:rPr>
          <w:rFonts w:ascii="Arial" w:hAnsi="Arial" w:cs="Arial"/>
          <w:sz w:val="18"/>
          <w:szCs w:val="18"/>
          <w:highlight w:val="yellow"/>
        </w:rPr>
        <w:t>Vale salientar que, nos termos do art. 4º-G, §4º da Lei nº 13.979/20, as Intenções de Registro de Preços feitas nas contratações fundadas naquela lei ocorrerão no prazo de 2 a 8 dias úteis, salvo se houver dispensa, nos termos do art. 4º do Decreto nº 7.892/13.</w:t>
      </w:r>
    </w:p>
    <w:p w14:paraId="1A2116CD" w14:textId="77777777" w:rsidR="00FA11D7" w:rsidRPr="00F87DA5" w:rsidRDefault="00FA11D7" w:rsidP="00FA11D7">
      <w:pPr>
        <w:rPr>
          <w:rFonts w:ascii="Arial" w:hAnsi="Arial" w:cs="Arial"/>
          <w:color w:val="FF0000"/>
          <w:sz w:val="18"/>
          <w:szCs w:val="18"/>
        </w:rPr>
      </w:pPr>
      <w:r w:rsidRPr="00F87DA5">
        <w:rPr>
          <w:rFonts w:ascii="Arial" w:hAnsi="Arial" w:cs="Arial"/>
          <w:sz w:val="18"/>
          <w:szCs w:val="18"/>
          <w:highlight w:val="yellow"/>
        </w:rPr>
        <w:t>De qualquer forma, ainda que a participação provenha da divulgação da IRP, tanto o órgão gerenciador como os participantes deverão adotar as providências que lhe competirem para a elaboração de documentos coerentes e precisos, que possam resultar em uma contratação proveitosa.</w:t>
      </w:r>
    </w:p>
    <w:p w14:paraId="02746B27" w14:textId="77777777" w:rsidR="00FA11D7" w:rsidRPr="00F87DA5" w:rsidRDefault="00FA11D7" w:rsidP="00FA11D7">
      <w:pPr>
        <w:numPr>
          <w:ilvl w:val="1"/>
          <w:numId w:val="24"/>
        </w:numPr>
        <w:spacing w:before="120" w:after="120" w:line="276" w:lineRule="auto"/>
        <w:jc w:val="both"/>
        <w:rPr>
          <w:rFonts w:ascii="Arial" w:hAnsi="Arial" w:cs="Arial"/>
          <w:i/>
          <w:color w:val="FF0000"/>
          <w:sz w:val="18"/>
          <w:szCs w:val="18"/>
        </w:rPr>
      </w:pPr>
      <w:r w:rsidRPr="00F87DA5">
        <w:rPr>
          <w:rFonts w:ascii="Arial" w:hAnsi="Arial" w:cs="Arial"/>
          <w:sz w:val="18"/>
          <w:szCs w:val="18"/>
        </w:rPr>
        <w:t>O objeto da contratação tem a natureza de serviço comum de</w:t>
      </w:r>
      <w:r w:rsidRPr="00F87DA5">
        <w:rPr>
          <w:rFonts w:ascii="Arial" w:hAnsi="Arial" w:cs="Arial"/>
          <w:i/>
          <w:sz w:val="18"/>
          <w:szCs w:val="18"/>
        </w:rPr>
        <w:t xml:space="preserve"> </w:t>
      </w:r>
      <w:r w:rsidRPr="00F87DA5">
        <w:rPr>
          <w:rFonts w:ascii="Arial" w:hAnsi="Arial" w:cs="Arial"/>
          <w:i/>
          <w:color w:val="FF0000"/>
          <w:sz w:val="18"/>
          <w:szCs w:val="18"/>
        </w:rPr>
        <w:t>______________.</w:t>
      </w:r>
    </w:p>
    <w:p w14:paraId="473F5EE1" w14:textId="77777777" w:rsidR="00FA11D7" w:rsidRPr="00F87DA5" w:rsidRDefault="00FA11D7" w:rsidP="00FA11D7">
      <w:pPr>
        <w:numPr>
          <w:ilvl w:val="1"/>
          <w:numId w:val="24"/>
        </w:numPr>
        <w:spacing w:before="120" w:after="120" w:line="276" w:lineRule="auto"/>
        <w:jc w:val="both"/>
        <w:rPr>
          <w:rFonts w:ascii="Arial" w:hAnsi="Arial" w:cs="Arial"/>
          <w:sz w:val="18"/>
          <w:szCs w:val="18"/>
        </w:rPr>
      </w:pPr>
      <w:r w:rsidRPr="00F87DA5">
        <w:rPr>
          <w:rFonts w:ascii="Arial" w:hAnsi="Arial" w:cs="Arial"/>
          <w:sz w:val="18"/>
          <w:szCs w:val="18"/>
        </w:rPr>
        <w:t>Os quantitativos e respectivos códigos dos itens são os discriminados na tabela acima.</w:t>
      </w:r>
    </w:p>
    <w:p w14:paraId="6527C1EB" w14:textId="77777777" w:rsidR="00FA11D7" w:rsidRPr="00F87DA5" w:rsidRDefault="00FA11D7" w:rsidP="00FA11D7">
      <w:pPr>
        <w:numPr>
          <w:ilvl w:val="1"/>
          <w:numId w:val="24"/>
        </w:numPr>
        <w:spacing w:before="120" w:after="120" w:line="276" w:lineRule="auto"/>
        <w:jc w:val="both"/>
        <w:rPr>
          <w:rFonts w:ascii="Arial" w:hAnsi="Arial" w:cs="Arial"/>
          <w:i/>
          <w:color w:val="FF0000"/>
          <w:sz w:val="18"/>
          <w:szCs w:val="18"/>
        </w:rPr>
      </w:pPr>
      <w:r w:rsidRPr="00F87DA5">
        <w:rPr>
          <w:rFonts w:ascii="Arial" w:hAnsi="Arial" w:cs="Arial"/>
          <w:sz w:val="18"/>
          <w:szCs w:val="18"/>
        </w:rPr>
        <w:t>A presente contratação adotará como regime de execução a ...</w:t>
      </w:r>
      <w:r w:rsidRPr="00F87DA5">
        <w:rPr>
          <w:rFonts w:ascii="Arial" w:hAnsi="Arial" w:cs="Arial"/>
          <w:i/>
          <w:sz w:val="18"/>
          <w:szCs w:val="18"/>
        </w:rPr>
        <w:t xml:space="preserve"> </w:t>
      </w:r>
      <w:r w:rsidRPr="00F87DA5">
        <w:rPr>
          <w:rFonts w:ascii="Arial" w:hAnsi="Arial" w:cs="Arial"/>
          <w:i/>
          <w:color w:val="FF0000"/>
          <w:sz w:val="18"/>
          <w:szCs w:val="18"/>
        </w:rPr>
        <w:t>(Empreitada por Preço Unitário/Empreitada por Preço Global/Execução por Tarefa/Empreitada Integral)</w:t>
      </w:r>
    </w:p>
    <w:p w14:paraId="41473F98" w14:textId="77777777" w:rsidR="00FA11D7" w:rsidRPr="00F87DA5" w:rsidRDefault="00FA11D7" w:rsidP="00FA11D7">
      <w:pPr>
        <w:numPr>
          <w:ilvl w:val="1"/>
          <w:numId w:val="24"/>
        </w:numPr>
        <w:spacing w:before="120" w:after="120" w:line="276" w:lineRule="auto"/>
        <w:jc w:val="both"/>
        <w:rPr>
          <w:rFonts w:ascii="Arial" w:hAnsi="Arial" w:cs="Arial"/>
          <w:i/>
          <w:color w:val="FF0000"/>
          <w:sz w:val="18"/>
          <w:szCs w:val="18"/>
        </w:rPr>
      </w:pPr>
      <w:r w:rsidRPr="00F87DA5">
        <w:rPr>
          <w:rFonts w:ascii="Arial" w:hAnsi="Arial" w:cs="Arial"/>
          <w:i/>
          <w:color w:val="FF0000"/>
          <w:sz w:val="18"/>
          <w:szCs w:val="18"/>
        </w:rPr>
        <w:t xml:space="preserve">O contrato terá vigência pelo período de ____ (dias/meses) [máximo de seis meses] </w:t>
      </w:r>
      <w:r w:rsidRPr="00F87DA5">
        <w:rPr>
          <w:rFonts w:ascii="Arial" w:hAnsi="Arial" w:cs="Arial"/>
          <w:bCs/>
          <w:iCs/>
          <w:sz w:val="18"/>
          <w:szCs w:val="18"/>
        </w:rPr>
        <w:t>prorrogável por períodos sucessivos, enquanto vigorar o Estado de Calamidade Pública de que trata o Decreto Legislativo nº 6, de 20 de março de 2020.</w:t>
      </w:r>
    </w:p>
    <w:p w14:paraId="655F8149" w14:textId="77777777" w:rsidR="00FA11D7" w:rsidRPr="00F87DA5" w:rsidRDefault="00FA11D7" w:rsidP="00FA11D7">
      <w:pPr>
        <w:spacing w:before="120" w:after="120"/>
        <w:ind w:left="425"/>
        <w:jc w:val="both"/>
        <w:rPr>
          <w:rFonts w:ascii="Arial" w:hAnsi="Arial" w:cs="Arial"/>
          <w:b/>
          <w:bCs/>
          <w:i/>
          <w:sz w:val="18"/>
          <w:szCs w:val="18"/>
        </w:rPr>
      </w:pPr>
    </w:p>
    <w:p w14:paraId="1BEFA9E9" w14:textId="77777777" w:rsidR="00FA11D7" w:rsidRPr="00F87DA5" w:rsidRDefault="00FA11D7" w:rsidP="00FA11D7">
      <w:pPr>
        <w:pStyle w:val="citao2"/>
        <w:rPr>
          <w:rFonts w:cs="Arial"/>
          <w:sz w:val="18"/>
          <w:szCs w:val="18"/>
        </w:rPr>
      </w:pPr>
      <w:r w:rsidRPr="00F87DA5">
        <w:rPr>
          <w:rFonts w:cs="Arial"/>
          <w:b/>
          <w:sz w:val="18"/>
          <w:szCs w:val="18"/>
        </w:rPr>
        <w:t>Nota explicativa</w:t>
      </w:r>
      <w:r w:rsidRPr="00F87DA5">
        <w:rPr>
          <w:rFonts w:cs="Arial"/>
          <w:sz w:val="18"/>
          <w:szCs w:val="18"/>
        </w:rPr>
        <w:t>: Nos termos do art. 4º. –H da Lei 13.979, de 2020, os contratos regidos por esta Lei terão prazo de duração de até seis meses e poderão ser prorrogados por períodos sucessivos, enquanto vigorar o Estado de Calamidade Pública de que trata o Decreto Legislativo nº 6, de 20 de março de 2020.</w:t>
      </w:r>
    </w:p>
    <w:p w14:paraId="545601B2" w14:textId="77777777" w:rsidR="00FA11D7" w:rsidRPr="00F87DA5" w:rsidRDefault="00FA11D7" w:rsidP="00FA11D7">
      <w:pPr>
        <w:autoSpaceDE w:val="0"/>
        <w:spacing w:after="120"/>
        <w:jc w:val="both"/>
        <w:rPr>
          <w:rFonts w:ascii="Arial" w:hAnsi="Arial" w:cs="Arial"/>
          <w:color w:val="000000"/>
          <w:sz w:val="18"/>
          <w:szCs w:val="18"/>
        </w:rPr>
      </w:pPr>
    </w:p>
    <w:p w14:paraId="028BF065" w14:textId="77777777" w:rsidR="00FA11D7" w:rsidRPr="00F87DA5" w:rsidRDefault="00FA11D7" w:rsidP="00FA11D7">
      <w:pPr>
        <w:pStyle w:val="citao2"/>
        <w:rPr>
          <w:rFonts w:cs="Arial"/>
          <w:sz w:val="18"/>
          <w:szCs w:val="18"/>
        </w:rPr>
      </w:pPr>
      <w:r w:rsidRPr="00F87DA5">
        <w:rPr>
          <w:rFonts w:cs="Arial"/>
          <w:b/>
          <w:sz w:val="18"/>
          <w:szCs w:val="18"/>
        </w:rPr>
        <w:t>Nota explicativa</w:t>
      </w:r>
      <w:r w:rsidRPr="00F87DA5">
        <w:rPr>
          <w:rFonts w:cs="Arial"/>
          <w:sz w:val="18"/>
          <w:szCs w:val="18"/>
        </w:rPr>
        <w:t>: A tabela acima é meramente ilustrativa; o órgão ou entidade deve elaborá-la da forma que melhor aprouver à contratação.</w:t>
      </w:r>
    </w:p>
    <w:p w14:paraId="4D92074A" w14:textId="77777777" w:rsidR="00FA11D7" w:rsidRPr="00F87DA5" w:rsidRDefault="00FA11D7" w:rsidP="00FA11D7">
      <w:pPr>
        <w:pStyle w:val="citao2"/>
        <w:rPr>
          <w:rFonts w:cs="Arial"/>
          <w:sz w:val="18"/>
          <w:szCs w:val="18"/>
        </w:rPr>
      </w:pPr>
      <w:r w:rsidRPr="00F87DA5">
        <w:rPr>
          <w:rFonts w:cs="Arial"/>
          <w:b/>
          <w:sz w:val="18"/>
          <w:szCs w:val="18"/>
        </w:rPr>
        <w:t>Descrição do Objeto:</w:t>
      </w:r>
      <w:r w:rsidRPr="00F87DA5">
        <w:rPr>
          <w:rFonts w:cs="Arial"/>
          <w:sz w:val="18"/>
          <w:szCs w:val="18"/>
        </w:rPr>
        <w:t xml:space="preserve"> o objeto deve ser descrito com as especificações necessárias e suficientes para garantir a qualidade da contração, cuidando-se para que não sejam admitidas, previstas ou incluídas condições impertinentes ou irrelevantes para o específico objeto do contrato.</w:t>
      </w:r>
    </w:p>
    <w:p w14:paraId="762E8F5A" w14:textId="77777777" w:rsidR="00FA11D7" w:rsidRPr="00F87DA5" w:rsidRDefault="00FA11D7" w:rsidP="00FA11D7">
      <w:pPr>
        <w:pStyle w:val="citao2"/>
        <w:rPr>
          <w:rFonts w:cs="Arial"/>
          <w:color w:val="auto"/>
          <w:sz w:val="18"/>
          <w:szCs w:val="18"/>
        </w:rPr>
      </w:pPr>
      <w:r w:rsidRPr="00F87DA5">
        <w:rPr>
          <w:rFonts w:cs="Arial"/>
          <w:b/>
          <w:sz w:val="18"/>
          <w:szCs w:val="18"/>
        </w:rPr>
        <w:t>Valores e Pesquisa de Preços</w:t>
      </w:r>
      <w:r w:rsidRPr="00F87DA5">
        <w:rPr>
          <w:rFonts w:cs="Arial"/>
          <w:sz w:val="18"/>
          <w:szCs w:val="18"/>
        </w:rPr>
        <w:t xml:space="preserve">: </w:t>
      </w:r>
      <w:r w:rsidRPr="00F87DA5">
        <w:rPr>
          <w:rFonts w:cs="Arial"/>
          <w:color w:val="auto"/>
          <w:sz w:val="18"/>
          <w:szCs w:val="18"/>
        </w:rPr>
        <w:t xml:space="preserve"> O art. 4º-E, §1º, VI da Lei nº 13.979/20 prevê como elemento do Projeto Básico a estimativa de preços, obtida por meio de, no mínimo, um dos seguintes parâmetros: a) Portal </w:t>
      </w:r>
      <w:r w:rsidRPr="00F87DA5">
        <w:rPr>
          <w:rFonts w:cs="Arial"/>
          <w:color w:val="auto"/>
          <w:sz w:val="18"/>
          <w:szCs w:val="18"/>
        </w:rPr>
        <w:lastRenderedPageBreak/>
        <w:t>de Compras do Governo Federal; b) pesquisa publicada em mídia especializada; c) sítios eletrônicos especializados ou de domínio amplo; d) contratações similares de outros entes públicos; ou e) pesquisa realizada com os potenciais fornecedores.</w:t>
      </w:r>
    </w:p>
    <w:p w14:paraId="733E6EFF" w14:textId="77777777" w:rsidR="00FA11D7" w:rsidRPr="00F87DA5" w:rsidRDefault="00FA11D7" w:rsidP="00FA11D7">
      <w:pPr>
        <w:pStyle w:val="citao2"/>
        <w:rPr>
          <w:rFonts w:cs="Arial"/>
          <w:color w:val="auto"/>
          <w:sz w:val="18"/>
          <w:szCs w:val="18"/>
        </w:rPr>
      </w:pPr>
      <w:r w:rsidRPr="00F87DA5">
        <w:rPr>
          <w:rFonts w:cs="Arial"/>
          <w:color w:val="auto"/>
          <w:sz w:val="18"/>
          <w:szCs w:val="18"/>
        </w:rPr>
        <w:t>A utilização de mais de uma fonte de pesquisa (“cesta de preços”), bem como a preferência pela checagem de contratações anteriores do poder público tendem a gerar resultados melhores, mas nenhuma dessas medidas é indispensável para dar validade jurídica à pesquisa de preços realizada, bastando, nos termos da lei, o uso de uma das fontes lá indicadas. Cabe ao administrador verificar, de acordo com o objeto a ser contratado e a urgência da demanda, se o uso de uma “cesta de preços” e/ou a preferência pelo Painel de Preços ou contratações similares do Poder Público é viável, conveniente e oportuna.</w:t>
      </w:r>
    </w:p>
    <w:p w14:paraId="3D351DDB" w14:textId="77777777" w:rsidR="00FA11D7" w:rsidRPr="00F87DA5" w:rsidRDefault="00FA11D7" w:rsidP="00FA11D7">
      <w:pPr>
        <w:pStyle w:val="citao2"/>
        <w:rPr>
          <w:rFonts w:cs="Arial"/>
          <w:bCs/>
          <w:sz w:val="18"/>
          <w:szCs w:val="18"/>
        </w:rPr>
      </w:pPr>
      <w:r w:rsidRPr="00F87DA5">
        <w:rPr>
          <w:rFonts w:cs="Arial"/>
          <w:color w:val="auto"/>
          <w:sz w:val="18"/>
          <w:szCs w:val="18"/>
        </w:rPr>
        <w:t xml:space="preserve">Saliente-se que o art. 4º-E, §2º possibilita a dispensa de qualquer estimativa de preços, desde que mediante justificativa da autoridade competente. Além disso, o §3º do mesmo artigo permite a contratação, ainda que os preços sejam superiores ao obtido na estimativa. Nesse caso, </w:t>
      </w:r>
      <w:r w:rsidRPr="00F87DA5">
        <w:rPr>
          <w:rFonts w:cs="Arial"/>
          <w:bCs/>
          <w:sz w:val="18"/>
          <w:szCs w:val="18"/>
        </w:rPr>
        <w:t>se houver suspeita de abuso no preço, recomenda-se sejam acionados os órgãos de proteção ao consumidor e de defesa da concorrência, sem prejuízo de posterior busca, inclusive judicial, do ressarcimento dos valores indevidamente pagos, caso confirmado esse abuso.</w:t>
      </w:r>
    </w:p>
    <w:p w14:paraId="39C71FB8" w14:textId="77777777" w:rsidR="00FA11D7" w:rsidRPr="00F87DA5" w:rsidRDefault="00FA11D7" w:rsidP="00FA11D7">
      <w:pPr>
        <w:pStyle w:val="citao2"/>
        <w:rPr>
          <w:rFonts w:cs="Arial"/>
          <w:sz w:val="18"/>
          <w:szCs w:val="18"/>
        </w:rPr>
      </w:pPr>
      <w:r w:rsidRPr="00F87DA5">
        <w:rPr>
          <w:rFonts w:cs="Arial"/>
          <w:color w:val="auto"/>
          <w:sz w:val="18"/>
          <w:szCs w:val="18"/>
        </w:rPr>
        <w:t xml:space="preserve">Além disso, o §3º do mesmo artigo permite a contratação, ainda que os preços sejam superiores ao obtido na estimativa. Nesse caso, </w:t>
      </w:r>
      <w:r w:rsidRPr="00F87DA5">
        <w:rPr>
          <w:rFonts w:cs="Arial"/>
          <w:bCs/>
          <w:sz w:val="18"/>
          <w:szCs w:val="18"/>
        </w:rPr>
        <w:t>se houver suspeita de abuso no preço, recomenda-se sejam acionados os órgãos de proteção ao consumidor e de defesa da concorrência, sem prejuízo de posterior busca, inclusive judicial, do ressarcimento dos valores indevidamente pagos, caso confirmado esse abuso.</w:t>
      </w:r>
      <w:r w:rsidRPr="00F87DA5">
        <w:rPr>
          <w:rFonts w:cs="Arial"/>
          <w:sz w:val="18"/>
          <w:szCs w:val="18"/>
        </w:rPr>
        <w:t xml:space="preserve"> </w:t>
      </w:r>
    </w:p>
    <w:p w14:paraId="2718A26C" w14:textId="77777777" w:rsidR="00FA11D7" w:rsidRPr="00F87DA5" w:rsidRDefault="00FA11D7" w:rsidP="00FA11D7">
      <w:pPr>
        <w:pStyle w:val="citao2"/>
        <w:rPr>
          <w:rFonts w:cs="Arial"/>
          <w:bCs/>
          <w:sz w:val="18"/>
          <w:szCs w:val="18"/>
        </w:rPr>
      </w:pPr>
      <w:r w:rsidRPr="00F87DA5">
        <w:rPr>
          <w:rFonts w:cs="Arial"/>
          <w:bCs/>
          <w:sz w:val="18"/>
          <w:szCs w:val="18"/>
        </w:rPr>
        <w:t>Em serviços com dedicação exclusiva de mão-de-obra, atentar, ao fazer a pesquisa de preços na forma orientada acima, para eventuais custos adicionais de substituição em razão da COVID-19, conforme previsão no item 10.42 deste Projeto Básico.</w:t>
      </w:r>
    </w:p>
    <w:p w14:paraId="771BD522" w14:textId="77777777" w:rsidR="00FA11D7" w:rsidRPr="00F87DA5" w:rsidRDefault="00FA11D7" w:rsidP="00FA11D7">
      <w:pPr>
        <w:pStyle w:val="citao2"/>
        <w:rPr>
          <w:rFonts w:cs="Arial"/>
          <w:b/>
          <w:color w:val="auto"/>
          <w:sz w:val="18"/>
          <w:szCs w:val="18"/>
        </w:rPr>
      </w:pPr>
      <w:r w:rsidRPr="00F87DA5">
        <w:rPr>
          <w:rFonts w:cs="Arial"/>
          <w:b/>
          <w:sz w:val="18"/>
          <w:szCs w:val="18"/>
          <w:highlight w:val="yellow"/>
        </w:rPr>
        <w:t>Registre-se, que não é possível o uso do art. 4º-E, §§2º e 3º no caso de contratações pelo Sistema de Registro de Preços, conforme art. 4º, §7º da Lei nº 13.979/20</w:t>
      </w:r>
    </w:p>
    <w:p w14:paraId="01CC79A2" w14:textId="77777777" w:rsidR="00FA11D7" w:rsidRPr="00F87DA5" w:rsidRDefault="00FA11D7" w:rsidP="00FA11D7">
      <w:pPr>
        <w:pStyle w:val="citao2"/>
        <w:rPr>
          <w:rFonts w:cs="Arial"/>
          <w:b/>
          <w:color w:val="0070C0"/>
          <w:sz w:val="18"/>
          <w:szCs w:val="18"/>
        </w:rPr>
      </w:pPr>
      <w:r w:rsidRPr="00F87DA5">
        <w:rPr>
          <w:rFonts w:cs="Arial"/>
          <w:b/>
          <w:color w:val="auto"/>
          <w:sz w:val="18"/>
          <w:szCs w:val="18"/>
        </w:rPr>
        <w:t>Regime de Execução:</w:t>
      </w:r>
      <w:r w:rsidRPr="00F87DA5">
        <w:rPr>
          <w:rFonts w:cs="Arial"/>
          <w:color w:val="auto"/>
          <w:sz w:val="18"/>
          <w:szCs w:val="18"/>
        </w:rPr>
        <w:t xml:space="preserve"> Deve-se observar que o regime de execução por preço unitário destina-se aos serviços que devam ser realizados em quantidade e podem ser mensurados por unidades de medida, cujo valor total do contrato é o resultante da multiplicação do preço unitário pela quantidade e tipos de unidades contratadas. Portanto, é especialmente aplicável aos contratos que podem ser divididos em unidades autônomas independentes que compõem o objeto integral pretendido pela Administração. São exemplos: execução de fundações; serviços de terraplanagem; desmontes de rochas; implantação, pavimentação ou restauração de rodovias; construção de canais, barragens, adutoras, perímetros de irrigação, obras de saneamento, infraestrutura urbana; obras portuárias, dragagem e derrocamento; reforma de edificações; e construção de poço artesiano. Não se exige o mesmo nível de precisão da empreitada por preço global/integral, em razão da imprecisão inerente à própria natureza do objeto contratado que está sujeito a variações, especialmente nos quantitativos, em razão de fatores supervenientes ou inicialmente não totalmente conhecidos</w:t>
      </w:r>
      <w:r w:rsidRPr="00F87DA5">
        <w:rPr>
          <w:rFonts w:cs="Arial"/>
          <w:b/>
          <w:color w:val="0070C0"/>
          <w:sz w:val="18"/>
          <w:szCs w:val="18"/>
        </w:rPr>
        <w:t xml:space="preserve">. </w:t>
      </w:r>
      <w:r w:rsidRPr="00F87DA5">
        <w:rPr>
          <w:rFonts w:cs="Arial"/>
          <w:color w:val="auto"/>
          <w:sz w:val="18"/>
          <w:szCs w:val="18"/>
        </w:rPr>
        <w:t xml:space="preserve">Assim, pode-se afirmar que a conveniência de se adotar o regime de empreitada por preço global diminui à medida que se eleva o nível de incerteza sobre o objeto a ser contratado (Ver TCU, Ac n. 1.977/2013-Plenário, Item 29). </w:t>
      </w:r>
    </w:p>
    <w:p w14:paraId="1C62EE22" w14:textId="77777777" w:rsidR="00FA11D7" w:rsidRPr="00F87DA5" w:rsidRDefault="00FA11D7" w:rsidP="00FA11D7">
      <w:pPr>
        <w:pStyle w:val="citao2"/>
        <w:rPr>
          <w:rFonts w:cs="Arial"/>
          <w:color w:val="auto"/>
          <w:sz w:val="18"/>
          <w:szCs w:val="18"/>
        </w:rPr>
      </w:pPr>
      <w:r w:rsidRPr="00F87DA5">
        <w:rPr>
          <w:rFonts w:cs="Arial"/>
          <w:color w:val="auto"/>
          <w:sz w:val="18"/>
          <w:szCs w:val="18"/>
        </w:rPr>
        <w:t xml:space="preserve">Acerca da escolha do regime de execução, o Tribunal de Contas da União orienta que: </w:t>
      </w:r>
    </w:p>
    <w:p w14:paraId="1A563D43" w14:textId="77777777" w:rsidR="00FA11D7" w:rsidRPr="00F87DA5" w:rsidRDefault="00FA11D7" w:rsidP="00FA11D7">
      <w:pPr>
        <w:pStyle w:val="citao2"/>
        <w:rPr>
          <w:rFonts w:cs="Arial"/>
          <w:color w:val="auto"/>
          <w:sz w:val="18"/>
          <w:szCs w:val="18"/>
          <w:u w:val="single"/>
        </w:rPr>
      </w:pPr>
      <w:r w:rsidRPr="00F87DA5">
        <w:rPr>
          <w:rFonts w:cs="Arial"/>
          <w:color w:val="auto"/>
          <w:sz w:val="18"/>
          <w:szCs w:val="18"/>
          <w:u w:val="single"/>
        </w:rPr>
        <w:t xml:space="preserve">a) a escolha do regime de execução contratual pelo gestor deve estar fundamentada nos autos do processo de contratação, em prestígio ao definido no art. 50 da Lei nº 9.784/1999; </w:t>
      </w:r>
    </w:p>
    <w:p w14:paraId="7978F293" w14:textId="77777777" w:rsidR="00FA11D7" w:rsidRPr="00F87DA5" w:rsidRDefault="00FA11D7" w:rsidP="00FA11D7">
      <w:pPr>
        <w:pStyle w:val="citao2"/>
        <w:rPr>
          <w:rFonts w:cs="Arial"/>
          <w:color w:val="auto"/>
          <w:sz w:val="18"/>
          <w:szCs w:val="18"/>
        </w:rPr>
      </w:pPr>
      <w:r w:rsidRPr="00F87DA5">
        <w:rPr>
          <w:rFonts w:cs="Arial"/>
          <w:color w:val="auto"/>
          <w:sz w:val="18"/>
          <w:szCs w:val="18"/>
        </w:rPr>
        <w:t xml:space="preserve">b) a empreitada por preço global, em regra, em razão de a liquidação de despesas não envolver, necessariamente, a medição unitária dos quantitativos de cada serviço na planilha orçamentária, nos termos do art. 6º, inciso VIII, alínea “a”, da Lei nº 8.666/1993, deve ser adotada quando for possível definir previamente no projeto, com boa margem de precisão, as quantidades dos serviços a serem posteriormente executados na fase contratual; enquanto que a empreitada por preço unitário deve ser preferida nos casos em que os objetos, por sua natureza, possuam uma imprecisão inerente de quantitativos em seus itens orçamentários; </w:t>
      </w:r>
    </w:p>
    <w:p w14:paraId="2FFEFD4B" w14:textId="77777777" w:rsidR="00FA11D7" w:rsidRPr="00F87DA5" w:rsidRDefault="00FA11D7" w:rsidP="00FA11D7">
      <w:pPr>
        <w:pStyle w:val="citao2"/>
        <w:rPr>
          <w:rFonts w:cs="Arial"/>
          <w:color w:val="auto"/>
          <w:sz w:val="18"/>
          <w:szCs w:val="18"/>
        </w:rPr>
      </w:pPr>
      <w:r w:rsidRPr="00F87DA5">
        <w:rPr>
          <w:rStyle w:val="CitaoChar"/>
          <w:rFonts w:cs="Arial"/>
          <w:b/>
          <w:sz w:val="18"/>
          <w:szCs w:val="18"/>
        </w:rPr>
        <w:t>Parcelamento (divisão em Grupos e Itens)</w:t>
      </w:r>
      <w:r w:rsidRPr="00F87DA5">
        <w:rPr>
          <w:rStyle w:val="CitaoChar"/>
          <w:rFonts w:cs="Arial"/>
          <w:sz w:val="18"/>
          <w:szCs w:val="18"/>
        </w:rPr>
        <w:t>: A regra a ser observada pela Administração nas contratações é a do parcelamento do objeto, conforme disposto no § 1º do art. 23 da Lei nº 8.666, de 1993</w:t>
      </w:r>
      <w:r w:rsidRPr="00F87DA5">
        <w:rPr>
          <w:rFonts w:cs="Arial"/>
          <w:sz w:val="18"/>
          <w:szCs w:val="18"/>
        </w:rPr>
        <w:t xml:space="preserve">, mas é </w:t>
      </w:r>
      <w:r w:rsidRPr="00F87DA5">
        <w:rPr>
          <w:rFonts w:cs="Arial"/>
          <w:sz w:val="18"/>
          <w:szCs w:val="18"/>
        </w:rPr>
        <w:lastRenderedPageBreak/>
        <w:t xml:space="preserve">imprescindível que a divisão do objeto seja técnica e economicamente viável e não represente perda de economia de escala (Súmula 247 do TCU). </w:t>
      </w:r>
      <w:r w:rsidRPr="00F87DA5">
        <w:rPr>
          <w:rStyle w:val="CitaoChar"/>
          <w:rFonts w:cs="Arial"/>
          <w:color w:val="auto"/>
          <w:sz w:val="18"/>
          <w:szCs w:val="18"/>
        </w:rPr>
        <w:t>O órgão contratante poderá dividir a pretensão contratual em itens ou em lotes (grupo de itens), quando técnica e economicamente viável, visando maior competitividade, observada a quantidade mínima, o prazo e o local de entrega.</w:t>
      </w:r>
    </w:p>
    <w:p w14:paraId="644804E1" w14:textId="77777777" w:rsidR="00FA11D7" w:rsidRPr="00F87DA5" w:rsidRDefault="00FA11D7" w:rsidP="00FA11D7">
      <w:pPr>
        <w:pStyle w:val="citao2"/>
        <w:rPr>
          <w:rFonts w:cs="Arial"/>
          <w:color w:val="auto"/>
          <w:sz w:val="18"/>
          <w:szCs w:val="18"/>
        </w:rPr>
      </w:pPr>
      <w:r w:rsidRPr="00F87DA5">
        <w:rPr>
          <w:rFonts w:cs="Arial"/>
          <w:sz w:val="18"/>
          <w:szCs w:val="18"/>
        </w:rPr>
        <w:t>Por ser o parcelamento a regra, deve haver justificativa quando este não for adotado. Acórdão/TCU 1214/2013-Plenário “deve ser evitado o parcelamento de serviços não especializados, a exemplo de limpeza, copeiragem, garçom, sendo objeto de parcelamento os serviços em que reste comprovado que as empresas atuam no mercado de forma segmentada por especialização, a exemplo de manutenção predial, ar-condicionado, telefonia, serviços de engenharia em geral, áudio e vídeo, informática</w:t>
      </w:r>
      <w:r w:rsidRPr="00F87DA5">
        <w:rPr>
          <w:rFonts w:cs="Arial"/>
          <w:color w:val="auto"/>
          <w:sz w:val="18"/>
          <w:szCs w:val="18"/>
        </w:rPr>
        <w:t xml:space="preserve">;” </w:t>
      </w:r>
    </w:p>
    <w:p w14:paraId="39F01563" w14:textId="77777777" w:rsidR="00FA11D7" w:rsidRPr="00F87DA5" w:rsidRDefault="00FA11D7" w:rsidP="00FA11D7">
      <w:pPr>
        <w:pStyle w:val="citao2"/>
        <w:rPr>
          <w:rFonts w:cs="Arial"/>
          <w:sz w:val="18"/>
          <w:szCs w:val="18"/>
        </w:rPr>
      </w:pPr>
      <w:r w:rsidRPr="00F87DA5">
        <w:rPr>
          <w:rFonts w:cs="Arial"/>
          <w:b/>
          <w:sz w:val="18"/>
          <w:szCs w:val="18"/>
        </w:rPr>
        <w:t xml:space="preserve">Agrupamentos de Itens: </w:t>
      </w:r>
      <w:r w:rsidRPr="00F87DA5">
        <w:rPr>
          <w:rFonts w:cs="Arial"/>
          <w:sz w:val="18"/>
          <w:szCs w:val="18"/>
        </w:rPr>
        <w:t>Caso existente mais de um item em razão do parcelamento, a regra deve ser que cada item seja adjudicado de forma individualizada, permitindo que empresas distintas sejam contratadas. Excepcionalmente e de forma motivada, é possível prever o agrupamento de itens, adotando-se a adjudicação pelo preço global do grupo. Recomenda-se adotar a adjudicação por preço global de grupos de itens apenas se for indispensável para a modelagem contratual desenhada nos estudos preliminares, sempre de forma justificada.</w:t>
      </w:r>
    </w:p>
    <w:p w14:paraId="4A715526" w14:textId="77777777" w:rsidR="00FA11D7" w:rsidRPr="00F87DA5" w:rsidRDefault="00FA11D7" w:rsidP="00FA11D7">
      <w:pPr>
        <w:pStyle w:val="SombreamentoMdio1-nfase31"/>
        <w:ind w:left="644"/>
        <w:rPr>
          <w:rFonts w:ascii="Arial" w:hAnsi="Arial" w:cs="Arial"/>
          <w:sz w:val="18"/>
          <w:szCs w:val="18"/>
        </w:rPr>
      </w:pPr>
      <w:r w:rsidRPr="00F87DA5">
        <w:rPr>
          <w:rFonts w:ascii="Arial" w:hAnsi="Arial" w:cs="Arial"/>
          <w:sz w:val="18"/>
          <w:szCs w:val="18"/>
        </w:rPr>
        <w:t>JUSTIFICATIVAS E OBJETIVOS DA CONTRATAÇÃO</w:t>
      </w:r>
    </w:p>
    <w:p w14:paraId="78DC7901" w14:textId="77777777" w:rsidR="00FA11D7" w:rsidRPr="00F87DA5" w:rsidRDefault="00FA11D7" w:rsidP="00FA11D7">
      <w:pPr>
        <w:numPr>
          <w:ilvl w:val="1"/>
          <w:numId w:val="24"/>
        </w:numPr>
        <w:autoSpaceDE w:val="0"/>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 xml:space="preserve"> .... [Justificativa da Contratação, incluindo demonstração da relação da contratação com o enfrentamento da emergência de saúde pública de importância internacional decorrente do coronavírus]</w:t>
      </w:r>
    </w:p>
    <w:p w14:paraId="3D1B1246" w14:textId="77777777" w:rsidR="00FA11D7" w:rsidRPr="00F87DA5" w:rsidRDefault="00FA11D7" w:rsidP="00FA11D7">
      <w:pPr>
        <w:pStyle w:val="citao2"/>
        <w:rPr>
          <w:rFonts w:cs="Arial"/>
          <w:sz w:val="18"/>
          <w:szCs w:val="18"/>
        </w:rPr>
      </w:pPr>
      <w:r w:rsidRPr="00F87DA5">
        <w:rPr>
          <w:rFonts w:cs="Arial"/>
          <w:b/>
          <w:color w:val="auto"/>
          <w:sz w:val="18"/>
          <w:szCs w:val="18"/>
        </w:rPr>
        <w:t>Nota Explicativa:</w:t>
      </w:r>
      <w:r w:rsidRPr="00F87DA5">
        <w:rPr>
          <w:rFonts w:cs="Arial"/>
          <w:color w:val="auto"/>
          <w:sz w:val="18"/>
          <w:szCs w:val="18"/>
        </w:rPr>
        <w:t xml:space="preserve"> Conforme previsto na Súmula 177 do TCU, a justificativa há de ser clara, precisa e suficiente, sendo vedadas justificativas genéricas, incapazes de demonstrar de forma cabal a necessidade da Administração. </w:t>
      </w:r>
    </w:p>
    <w:p w14:paraId="5298EB75" w14:textId="77777777" w:rsidR="00FA11D7" w:rsidRPr="00F87DA5" w:rsidRDefault="00FA11D7" w:rsidP="00FA11D7">
      <w:pPr>
        <w:pStyle w:val="citao2"/>
        <w:rPr>
          <w:rFonts w:cs="Arial"/>
          <w:color w:val="auto"/>
          <w:sz w:val="18"/>
          <w:szCs w:val="18"/>
        </w:rPr>
      </w:pPr>
      <w:r w:rsidRPr="00F87DA5">
        <w:rPr>
          <w:rFonts w:cs="Arial"/>
          <w:color w:val="auto"/>
          <w:sz w:val="18"/>
          <w:szCs w:val="18"/>
        </w:rPr>
        <w:t>Deve a Administração justificar:</w:t>
      </w:r>
    </w:p>
    <w:p w14:paraId="4F8DD426" w14:textId="77777777" w:rsidR="00FA11D7" w:rsidRPr="00F87DA5" w:rsidRDefault="00FA11D7" w:rsidP="00FA11D7">
      <w:pPr>
        <w:pStyle w:val="citao2"/>
        <w:rPr>
          <w:rFonts w:cs="Arial"/>
          <w:color w:val="auto"/>
          <w:sz w:val="18"/>
          <w:szCs w:val="18"/>
        </w:rPr>
      </w:pPr>
      <w:r w:rsidRPr="00F87DA5">
        <w:rPr>
          <w:rFonts w:cs="Arial"/>
          <w:color w:val="auto"/>
          <w:sz w:val="18"/>
          <w:szCs w:val="18"/>
        </w:rPr>
        <w:t>a) a necessidade da contratação do serviço;</w:t>
      </w:r>
    </w:p>
    <w:p w14:paraId="0F109E2F" w14:textId="77777777" w:rsidR="00FA11D7" w:rsidRPr="00F87DA5" w:rsidRDefault="00FA11D7" w:rsidP="00FA11D7">
      <w:pPr>
        <w:pStyle w:val="citao2"/>
        <w:rPr>
          <w:rFonts w:cs="Arial"/>
          <w:color w:val="auto"/>
          <w:sz w:val="18"/>
          <w:szCs w:val="18"/>
        </w:rPr>
      </w:pPr>
      <w:r w:rsidRPr="00F87DA5">
        <w:rPr>
          <w:rFonts w:cs="Arial"/>
          <w:color w:val="auto"/>
          <w:sz w:val="18"/>
          <w:szCs w:val="18"/>
        </w:rPr>
        <w:t>b) as especificações técnicas do serviço;</w:t>
      </w:r>
    </w:p>
    <w:p w14:paraId="0B912587" w14:textId="77777777" w:rsidR="00FA11D7" w:rsidRPr="00F87DA5" w:rsidRDefault="00FA11D7" w:rsidP="00FA11D7">
      <w:pPr>
        <w:pStyle w:val="citao2"/>
        <w:rPr>
          <w:rFonts w:cs="Arial"/>
          <w:color w:val="auto"/>
          <w:sz w:val="18"/>
          <w:szCs w:val="18"/>
        </w:rPr>
      </w:pPr>
      <w:r w:rsidRPr="00F87DA5">
        <w:rPr>
          <w:rFonts w:cs="Arial"/>
          <w:color w:val="auto"/>
          <w:sz w:val="18"/>
          <w:szCs w:val="18"/>
        </w:rPr>
        <w:t xml:space="preserve">c) o quantitativo de serviço demandado, que deve se pautar no histórico de utilização do serviço pelo órgão ou em dados demonstrativos da perspectiva futura da demanda.  </w:t>
      </w:r>
    </w:p>
    <w:p w14:paraId="5A596536" w14:textId="77777777" w:rsidR="00FA11D7" w:rsidRPr="00F87DA5" w:rsidRDefault="00FA11D7" w:rsidP="00FA11D7">
      <w:pPr>
        <w:pStyle w:val="citao2"/>
        <w:rPr>
          <w:rFonts w:cs="Arial"/>
          <w:color w:val="auto"/>
          <w:sz w:val="18"/>
          <w:szCs w:val="18"/>
        </w:rPr>
      </w:pPr>
      <w:r w:rsidRPr="00F87DA5">
        <w:rPr>
          <w:rFonts w:cs="Arial"/>
          <w:color w:val="auto"/>
          <w:sz w:val="18"/>
          <w:szCs w:val="18"/>
        </w:rPr>
        <w:t>Também deverão ser objeto de justificativa o Regime de Execução adotado, bem como a divisão dos itens/grupos/lotes e a forma de sua adjudicação (preço global, preço por item, preço global de grupo de itens). No caso de registro de preços com adjudicação por preço global de grupo de itens, a área demandante, deve também fundamentar expressamente, se for o caso, os motivos pelos quais seria inexequível ou inviável, dentro do modelo de execução do contrato, a demanda proporcional ou total de todos os itens do respectivo grupo, como dito anteriormente.</w:t>
      </w:r>
    </w:p>
    <w:p w14:paraId="328CB929" w14:textId="77777777" w:rsidR="00FA11D7" w:rsidRPr="00F87DA5" w:rsidRDefault="00FA11D7" w:rsidP="00FA11D7">
      <w:pPr>
        <w:pStyle w:val="citao2"/>
        <w:rPr>
          <w:rFonts w:cs="Arial"/>
          <w:sz w:val="18"/>
          <w:szCs w:val="18"/>
        </w:rPr>
      </w:pPr>
      <w:r w:rsidRPr="00F87DA5">
        <w:rPr>
          <w:rFonts w:cs="Arial"/>
          <w:color w:val="auto"/>
          <w:sz w:val="18"/>
          <w:szCs w:val="18"/>
        </w:rPr>
        <w:t>A justificativa, em regra, deve ser apresentada pelo setor requisitante. Quando o serviço possuir características técnicas especializadas, deve o órgão requisitante solicitar à unidade técnica competente a definição das especificações do objeto, e, se for o caso, do quantitativo a ser adquirido.</w:t>
      </w:r>
      <w:r w:rsidRPr="00F87DA5">
        <w:rPr>
          <w:rFonts w:cs="Arial"/>
          <w:sz w:val="18"/>
          <w:szCs w:val="18"/>
        </w:rPr>
        <w:t xml:space="preserve"> </w:t>
      </w:r>
    </w:p>
    <w:p w14:paraId="5BA82CFD" w14:textId="77777777" w:rsidR="00FA11D7" w:rsidRPr="00F87DA5" w:rsidRDefault="00FA11D7" w:rsidP="00FA11D7">
      <w:pPr>
        <w:pStyle w:val="citao2"/>
        <w:rPr>
          <w:rFonts w:cs="Arial"/>
          <w:color w:val="auto"/>
          <w:sz w:val="18"/>
          <w:szCs w:val="18"/>
        </w:rPr>
      </w:pPr>
      <w:r w:rsidRPr="00F87DA5">
        <w:rPr>
          <w:rFonts w:cs="Arial"/>
          <w:color w:val="auto"/>
          <w:sz w:val="18"/>
          <w:szCs w:val="18"/>
        </w:rPr>
        <w:t xml:space="preserve">A adoção de critérios de sustentabilidade na especificação técnica de materiais e práticas de sustentabilidade nas obrigações da contratada, se não decorrerem de legislação, deverá ser justificada nos autos e preservar o caráter competitivo do certame. </w:t>
      </w:r>
    </w:p>
    <w:p w14:paraId="5DD2D09B" w14:textId="77777777" w:rsidR="00FA11D7" w:rsidRPr="00F87DA5" w:rsidRDefault="00FA11D7" w:rsidP="00FA11D7">
      <w:pPr>
        <w:pStyle w:val="citao2"/>
        <w:rPr>
          <w:rFonts w:cs="Arial"/>
          <w:color w:val="auto"/>
          <w:sz w:val="18"/>
          <w:szCs w:val="18"/>
        </w:rPr>
      </w:pPr>
      <w:r w:rsidRPr="00F87DA5">
        <w:rPr>
          <w:rFonts w:cs="Arial"/>
          <w:color w:val="auto"/>
          <w:sz w:val="18"/>
          <w:szCs w:val="18"/>
        </w:rPr>
        <w:t>Reforçamos a necessidade de justificar a opção pelo Regime de Execução adotado.</w:t>
      </w:r>
    </w:p>
    <w:p w14:paraId="7B99BD52" w14:textId="77777777" w:rsidR="00FA11D7" w:rsidRPr="00F87DA5" w:rsidRDefault="00FA11D7" w:rsidP="00FA11D7">
      <w:pPr>
        <w:rPr>
          <w:rFonts w:ascii="Arial" w:hAnsi="Arial" w:cs="Arial"/>
          <w:sz w:val="18"/>
          <w:szCs w:val="18"/>
        </w:rPr>
      </w:pPr>
    </w:p>
    <w:p w14:paraId="5400EC06" w14:textId="77777777" w:rsidR="00FA11D7" w:rsidRPr="00F87DA5" w:rsidRDefault="00FA11D7" w:rsidP="00FA11D7">
      <w:pPr>
        <w:pStyle w:val="citao2"/>
        <w:rPr>
          <w:rFonts w:cs="Arial"/>
          <w:sz w:val="18"/>
          <w:szCs w:val="18"/>
        </w:rPr>
      </w:pPr>
      <w:r w:rsidRPr="00F87DA5">
        <w:rPr>
          <w:rFonts w:cs="Arial"/>
          <w:b/>
          <w:bCs/>
          <w:sz w:val="18"/>
          <w:szCs w:val="18"/>
        </w:rPr>
        <w:t xml:space="preserve">Nota Explicativa: </w:t>
      </w:r>
      <w:r w:rsidRPr="00F87DA5">
        <w:rPr>
          <w:rFonts w:cs="Arial"/>
          <w:sz w:val="18"/>
          <w:szCs w:val="18"/>
        </w:rPr>
        <w:t>O art. 4º-G traz um procedimento especial de contratação apenas nos casos de bens ou serviços que sirvam ao enfrentamento da emergência de saúde pública de importância internacional decorrente do coronavírus. Cabe ao Projeto Básico não só justificar a demanda da administração em si, mas também demonstrar a relação que há entre o serviço a ser contratado e o objetivo específico de enfrentar a situação de emergência tratada pela Lei.</w:t>
      </w:r>
    </w:p>
    <w:p w14:paraId="426B781F" w14:textId="77777777" w:rsidR="00FA11D7" w:rsidRPr="00F87DA5" w:rsidRDefault="00FA11D7" w:rsidP="00FA11D7">
      <w:pPr>
        <w:pStyle w:val="citao2"/>
        <w:rPr>
          <w:rFonts w:cs="Arial"/>
          <w:sz w:val="18"/>
          <w:szCs w:val="18"/>
        </w:rPr>
      </w:pPr>
      <w:r w:rsidRPr="00F87DA5">
        <w:rPr>
          <w:rFonts w:cs="Arial"/>
          <w:sz w:val="18"/>
          <w:szCs w:val="18"/>
        </w:rPr>
        <w:lastRenderedPageBreak/>
        <w:t>Registre-se que o art. 4º-B da mesma Lei já presume alguns pontos que dispensam justificativas ou comprovações, quais sejam: ocorrência de situação de emergência; necessidade de pronto atendimento da situação de emergência; existência de risco a segurança de pessoas, obras, prestação de serviços, equipamentos e outros bens, públicos ou particulares; e limitação da contratação à parcela necessária ao atendimento da situação de emergência.</w:t>
      </w:r>
    </w:p>
    <w:p w14:paraId="2FEC2437" w14:textId="77777777" w:rsidR="00FA11D7" w:rsidRPr="00F87DA5" w:rsidRDefault="00FA11D7" w:rsidP="00FA11D7">
      <w:pPr>
        <w:rPr>
          <w:rFonts w:ascii="Arial" w:hAnsi="Arial" w:cs="Arial"/>
          <w:sz w:val="18"/>
          <w:szCs w:val="18"/>
        </w:rPr>
      </w:pPr>
    </w:p>
    <w:p w14:paraId="11361B7D" w14:textId="77777777" w:rsidR="00FA11D7" w:rsidRPr="00F87DA5" w:rsidRDefault="00FA11D7" w:rsidP="00FA11D7">
      <w:pPr>
        <w:numPr>
          <w:ilvl w:val="1"/>
          <w:numId w:val="24"/>
        </w:numPr>
        <w:autoSpaceDE w:val="0"/>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 [Justificativa da Escolha do Contratado]</w:t>
      </w:r>
    </w:p>
    <w:p w14:paraId="63C94527" w14:textId="77777777" w:rsidR="00FA11D7" w:rsidRPr="00F87DA5" w:rsidRDefault="00FA11D7" w:rsidP="00FA11D7">
      <w:pPr>
        <w:pStyle w:val="SombreamentoMdio1-nfase31"/>
        <w:ind w:left="644"/>
        <w:rPr>
          <w:rFonts w:ascii="Arial" w:hAnsi="Arial" w:cs="Arial"/>
          <w:sz w:val="18"/>
          <w:szCs w:val="18"/>
        </w:rPr>
      </w:pPr>
      <w:r w:rsidRPr="00F87DA5">
        <w:rPr>
          <w:rFonts w:ascii="Arial" w:hAnsi="Arial" w:cs="Arial"/>
          <w:sz w:val="18"/>
          <w:szCs w:val="18"/>
        </w:rPr>
        <w:t>DESCRIÇÃO DA SOLUÇÃO:</w:t>
      </w:r>
    </w:p>
    <w:p w14:paraId="3B6ED298" w14:textId="77777777" w:rsidR="00FA11D7" w:rsidRPr="00F87DA5" w:rsidRDefault="00FA11D7" w:rsidP="00FA11D7">
      <w:pPr>
        <w:pStyle w:val="SombreamentoMdio1-nfase31"/>
        <w:spacing w:before="240"/>
        <w:ind w:left="646"/>
        <w:rPr>
          <w:rFonts w:ascii="Arial" w:hAnsi="Arial" w:cs="Arial"/>
          <w:sz w:val="18"/>
          <w:szCs w:val="18"/>
        </w:rPr>
      </w:pPr>
    </w:p>
    <w:p w14:paraId="2591DA80" w14:textId="77777777" w:rsidR="00FA11D7" w:rsidRPr="00F87DA5" w:rsidRDefault="00FA11D7" w:rsidP="00FA11D7">
      <w:pPr>
        <w:numPr>
          <w:ilvl w:val="1"/>
          <w:numId w:val="24"/>
        </w:numPr>
        <w:suppressAutoHyphens/>
        <w:spacing w:after="120" w:line="240" w:lineRule="auto"/>
        <w:jc w:val="both"/>
        <w:rPr>
          <w:rFonts w:ascii="Arial" w:hAnsi="Arial" w:cs="Arial"/>
          <w:b/>
          <w:bCs/>
          <w:sz w:val="18"/>
          <w:szCs w:val="18"/>
        </w:rPr>
      </w:pPr>
      <w:r w:rsidRPr="00F87DA5">
        <w:rPr>
          <w:rFonts w:ascii="Arial" w:hAnsi="Arial" w:cs="Arial"/>
          <w:sz w:val="18"/>
          <w:szCs w:val="18"/>
        </w:rPr>
        <w:t>A descrição da solução como um todo, abrange a prestação do serviço de...</w:t>
      </w:r>
    </w:p>
    <w:p w14:paraId="67782CB3" w14:textId="77777777" w:rsidR="00FA11D7" w:rsidRPr="00F87DA5" w:rsidRDefault="00FA11D7" w:rsidP="00FA11D7">
      <w:pPr>
        <w:suppressAutoHyphens/>
        <w:spacing w:after="120"/>
        <w:ind w:left="716"/>
        <w:jc w:val="both"/>
        <w:rPr>
          <w:rFonts w:ascii="Arial" w:hAnsi="Arial" w:cs="Arial"/>
          <w:b/>
          <w:bCs/>
          <w:sz w:val="18"/>
          <w:szCs w:val="18"/>
        </w:rPr>
      </w:pPr>
    </w:p>
    <w:p w14:paraId="0857C4D1" w14:textId="77777777" w:rsidR="00FA11D7" w:rsidRPr="00F87DA5" w:rsidRDefault="00FA11D7" w:rsidP="00FA11D7">
      <w:pPr>
        <w:rPr>
          <w:rFonts w:ascii="Arial" w:hAnsi="Arial" w:cs="Arial"/>
          <w:sz w:val="18"/>
          <w:szCs w:val="18"/>
        </w:rPr>
      </w:pPr>
      <w:r w:rsidRPr="00F87DA5">
        <w:rPr>
          <w:rFonts w:ascii="Arial" w:hAnsi="Arial" w:cs="Arial"/>
          <w:b/>
          <w:bCs/>
          <w:sz w:val="18"/>
          <w:szCs w:val="18"/>
        </w:rPr>
        <w:t>Nota Explicativa:</w:t>
      </w:r>
      <w:r w:rsidRPr="00F87DA5">
        <w:rPr>
          <w:rFonts w:ascii="Arial" w:hAnsi="Arial" w:cs="Arial"/>
          <w:sz w:val="18"/>
          <w:szCs w:val="18"/>
        </w:rPr>
        <w:t xml:space="preserve"> O art. 4º-E, §1º, III prevê que basta que o Projeto Básico tenha a “descrição resumida da solução apresentada”. Ainda assim, é necessário incluir as informações necessárias à compreensão do objeto a ser contratado, de modo a evitar erros na prestação dos serviços e dar segurança ao próprio interessado em participar no certame.</w:t>
      </w:r>
    </w:p>
    <w:p w14:paraId="2A264E15" w14:textId="77777777" w:rsidR="00FA11D7" w:rsidRPr="00F87DA5" w:rsidRDefault="00FA11D7" w:rsidP="00FA11D7">
      <w:pPr>
        <w:pStyle w:val="SombreamentoMdio1-nfase31"/>
        <w:ind w:left="644"/>
        <w:rPr>
          <w:rFonts w:ascii="Arial" w:hAnsi="Arial" w:cs="Arial"/>
          <w:sz w:val="18"/>
          <w:szCs w:val="18"/>
        </w:rPr>
      </w:pPr>
      <w:r w:rsidRPr="00F87DA5">
        <w:rPr>
          <w:rFonts w:ascii="Arial" w:hAnsi="Arial" w:cs="Arial"/>
          <w:sz w:val="18"/>
          <w:szCs w:val="18"/>
        </w:rPr>
        <w:t xml:space="preserve">DA CLASSIFICAÇÃO DOS SERVIÇOS </w:t>
      </w:r>
      <w:r w:rsidRPr="00F87DA5">
        <w:rPr>
          <w:rFonts w:ascii="Arial" w:hAnsi="Arial" w:cs="Arial"/>
          <w:bCs/>
          <w:sz w:val="18"/>
          <w:szCs w:val="18"/>
        </w:rPr>
        <w:t>E FORMA DE SELEÇÃO DO FORNECEDOR</w:t>
      </w:r>
    </w:p>
    <w:p w14:paraId="1A8E5266"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 xml:space="preserve">Trata-se de serviço comum a ser contratado diretamente, por dispensa de licitação, com fulcro no art. 4º da Lei nº 13.979/20. </w:t>
      </w:r>
    </w:p>
    <w:p w14:paraId="60FBD391" w14:textId="77777777" w:rsidR="00FA11D7" w:rsidRPr="00F87DA5" w:rsidRDefault="00FA11D7" w:rsidP="00FA11D7">
      <w:pPr>
        <w:pStyle w:val="citao2"/>
        <w:rPr>
          <w:rFonts w:cs="Arial"/>
          <w:sz w:val="18"/>
          <w:szCs w:val="18"/>
        </w:rPr>
      </w:pPr>
      <w:r w:rsidRPr="00F87DA5">
        <w:rPr>
          <w:rFonts w:cs="Arial"/>
          <w:b/>
          <w:sz w:val="18"/>
          <w:szCs w:val="18"/>
        </w:rPr>
        <w:t>Nota Explicativa</w:t>
      </w:r>
      <w:r w:rsidRPr="00F87DA5">
        <w:rPr>
          <w:rFonts w:cs="Arial"/>
          <w:sz w:val="18"/>
          <w:szCs w:val="18"/>
        </w:rPr>
        <w:t>: A natureza comum do serviço é relevante para a dispensa de estudos preliminares de que trata o art. 4º-C da Lei nº 13.979/20, ainda que se trate de contratação direta.</w:t>
      </w:r>
    </w:p>
    <w:p w14:paraId="37F04A94"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Os serviços a serem contratados enquadram-se nos pressupostos do Decreto n° 9.507, de 21 de setembro de 2018, não se constituindo em quaisquer das atividades, previstas no art. 3º do aludido decreto, cuja execução indireta é vedada.</w:t>
      </w:r>
    </w:p>
    <w:p w14:paraId="1869CEA2"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color w:val="000000"/>
          <w:sz w:val="18"/>
          <w:szCs w:val="18"/>
        </w:rPr>
        <w:t>A prestação dos serviços não gera vínculo empregatício entre os empregados da Contratada e a Administração Contratante, vedando-se qualquer relação entre estes que caracterize pessoalidade e subordinação direta.</w:t>
      </w:r>
    </w:p>
    <w:p w14:paraId="2E28DF8A" w14:textId="77777777" w:rsidR="00FA11D7" w:rsidRPr="00F87DA5" w:rsidRDefault="00FA11D7" w:rsidP="00FA11D7">
      <w:pPr>
        <w:pStyle w:val="SombreamentoMdio1-nfase31"/>
        <w:ind w:left="644"/>
        <w:rPr>
          <w:rFonts w:ascii="Arial" w:hAnsi="Arial" w:cs="Arial"/>
          <w:sz w:val="18"/>
          <w:szCs w:val="18"/>
        </w:rPr>
      </w:pPr>
      <w:r w:rsidRPr="00F87DA5">
        <w:rPr>
          <w:rFonts w:ascii="Arial" w:hAnsi="Arial" w:cs="Arial"/>
          <w:sz w:val="18"/>
          <w:szCs w:val="18"/>
        </w:rPr>
        <w:t>REQUISITOS DA CONTRATAÇÃO</w:t>
      </w:r>
    </w:p>
    <w:p w14:paraId="71147DEF" w14:textId="77777777" w:rsidR="00FA11D7" w:rsidRPr="00F87DA5" w:rsidRDefault="00FA11D7" w:rsidP="00FA11D7">
      <w:pPr>
        <w:suppressAutoHyphens/>
        <w:spacing w:after="120"/>
        <w:ind w:left="716"/>
        <w:jc w:val="both"/>
        <w:rPr>
          <w:rFonts w:ascii="Arial" w:hAnsi="Arial" w:cs="Arial"/>
          <w:sz w:val="18"/>
          <w:szCs w:val="18"/>
        </w:rPr>
      </w:pPr>
    </w:p>
    <w:p w14:paraId="3A301AA2" w14:textId="77777777" w:rsidR="00FA11D7" w:rsidRPr="00F87DA5" w:rsidRDefault="00FA11D7" w:rsidP="00FA11D7">
      <w:pPr>
        <w:numPr>
          <w:ilvl w:val="1"/>
          <w:numId w:val="24"/>
        </w:numPr>
        <w:suppressAutoHyphens/>
        <w:spacing w:after="120" w:line="240" w:lineRule="auto"/>
        <w:jc w:val="both"/>
        <w:rPr>
          <w:rFonts w:ascii="Arial" w:hAnsi="Arial" w:cs="Arial"/>
          <w:sz w:val="18"/>
          <w:szCs w:val="18"/>
        </w:rPr>
      </w:pPr>
      <w:r w:rsidRPr="00F87DA5">
        <w:rPr>
          <w:rFonts w:ascii="Arial" w:hAnsi="Arial" w:cs="Arial"/>
          <w:sz w:val="18"/>
          <w:szCs w:val="18"/>
        </w:rPr>
        <w:t>Os requisitos da contratação abrangem o seguinte:</w:t>
      </w:r>
    </w:p>
    <w:p w14:paraId="627A8667" w14:textId="77777777" w:rsidR="00FA11D7" w:rsidRPr="00F87DA5" w:rsidRDefault="00FA11D7" w:rsidP="00FA11D7">
      <w:pPr>
        <w:numPr>
          <w:ilvl w:val="2"/>
          <w:numId w:val="24"/>
        </w:numPr>
        <w:suppressAutoHyphens/>
        <w:spacing w:after="120" w:line="240" w:lineRule="auto"/>
        <w:jc w:val="both"/>
        <w:rPr>
          <w:rFonts w:ascii="Arial" w:hAnsi="Arial" w:cs="Arial"/>
          <w:i/>
          <w:iCs/>
          <w:color w:val="FF0000"/>
          <w:sz w:val="18"/>
          <w:szCs w:val="18"/>
        </w:rPr>
      </w:pPr>
      <w:r w:rsidRPr="00F87DA5">
        <w:rPr>
          <w:rFonts w:ascii="Arial" w:hAnsi="Arial" w:cs="Arial"/>
          <w:sz w:val="18"/>
          <w:szCs w:val="18"/>
        </w:rPr>
        <w:t xml:space="preserve">... </w:t>
      </w:r>
      <w:r w:rsidRPr="00F87DA5">
        <w:rPr>
          <w:rFonts w:ascii="Arial" w:hAnsi="Arial" w:cs="Arial"/>
          <w:i/>
          <w:iCs/>
          <w:color w:val="FF0000"/>
          <w:sz w:val="18"/>
          <w:szCs w:val="18"/>
        </w:rPr>
        <w:t>(requisitos necessários para o atendimento da necessidade)</w:t>
      </w:r>
    </w:p>
    <w:p w14:paraId="1182F72F" w14:textId="77777777" w:rsidR="00FA11D7" w:rsidRPr="00F87DA5" w:rsidRDefault="00FA11D7" w:rsidP="00FA11D7">
      <w:pPr>
        <w:numPr>
          <w:ilvl w:val="2"/>
          <w:numId w:val="24"/>
        </w:numPr>
        <w:suppressAutoHyphens/>
        <w:spacing w:after="120" w:line="240" w:lineRule="auto"/>
        <w:jc w:val="both"/>
        <w:rPr>
          <w:rFonts w:ascii="Arial" w:hAnsi="Arial" w:cs="Arial"/>
          <w:i/>
          <w:iCs/>
          <w:color w:val="FF0000"/>
          <w:sz w:val="18"/>
          <w:szCs w:val="18"/>
        </w:rPr>
      </w:pPr>
      <w:r w:rsidRPr="00F87DA5">
        <w:rPr>
          <w:rFonts w:ascii="Arial" w:hAnsi="Arial" w:cs="Arial"/>
          <w:i/>
          <w:iCs/>
          <w:color w:val="FF0000"/>
          <w:sz w:val="18"/>
          <w:szCs w:val="18"/>
        </w:rPr>
        <w:t>... (critérios e práticas de sustentabilidade)</w:t>
      </w:r>
    </w:p>
    <w:p w14:paraId="685190C7" w14:textId="77777777" w:rsidR="00FA11D7" w:rsidRPr="00F87DA5" w:rsidRDefault="00FA11D7" w:rsidP="00FA11D7">
      <w:pPr>
        <w:numPr>
          <w:ilvl w:val="2"/>
          <w:numId w:val="24"/>
        </w:numPr>
        <w:suppressAutoHyphens/>
        <w:spacing w:after="120" w:line="240" w:lineRule="auto"/>
        <w:jc w:val="both"/>
        <w:rPr>
          <w:rFonts w:ascii="Arial" w:hAnsi="Arial" w:cs="Arial"/>
          <w:i/>
          <w:iCs/>
          <w:color w:val="FF0000"/>
          <w:sz w:val="18"/>
          <w:szCs w:val="18"/>
        </w:rPr>
      </w:pPr>
      <w:r w:rsidRPr="00F87DA5">
        <w:rPr>
          <w:rFonts w:ascii="Arial" w:hAnsi="Arial" w:cs="Arial"/>
          <w:i/>
          <w:iCs/>
          <w:color w:val="FF0000"/>
          <w:sz w:val="18"/>
          <w:szCs w:val="18"/>
        </w:rPr>
        <w:t>... (eventual necessidade de transição gradual com transferência de conhecimento, tecnologia e técnicas empregadas)</w:t>
      </w:r>
    </w:p>
    <w:p w14:paraId="1C2BFFCE" w14:textId="77777777" w:rsidR="00FA11D7" w:rsidRPr="00F87DA5" w:rsidRDefault="00FA11D7" w:rsidP="00FA11D7">
      <w:pPr>
        <w:numPr>
          <w:ilvl w:val="2"/>
          <w:numId w:val="24"/>
        </w:numPr>
        <w:suppressAutoHyphens/>
        <w:spacing w:after="120" w:line="240" w:lineRule="auto"/>
        <w:jc w:val="both"/>
        <w:rPr>
          <w:rFonts w:ascii="Arial" w:hAnsi="Arial" w:cs="Arial"/>
          <w:i/>
          <w:iCs/>
          <w:sz w:val="18"/>
          <w:szCs w:val="18"/>
        </w:rPr>
      </w:pPr>
      <w:r w:rsidRPr="00F87DA5">
        <w:rPr>
          <w:rFonts w:ascii="Arial" w:hAnsi="Arial" w:cs="Arial"/>
          <w:i/>
          <w:iCs/>
          <w:color w:val="FF0000"/>
          <w:sz w:val="18"/>
          <w:szCs w:val="18"/>
        </w:rPr>
        <w:t>... (e</w:t>
      </w:r>
      <w:r w:rsidRPr="00F87DA5">
        <w:rPr>
          <w:rFonts w:ascii="Arial" w:hAnsi="Arial" w:cs="Arial"/>
          <w:i/>
          <w:iCs/>
          <w:color w:val="FF0000"/>
          <w:sz w:val="18"/>
          <w:szCs w:val="18"/>
          <w:shd w:val="clear" w:color="auto" w:fill="FFFFFF"/>
        </w:rPr>
        <w:t>nquadrar as categorias profissionais que serão empregadas no serviço dentro da Classificação Brasileira de Ocupações (CBO) ou outro que vier substituí-lo</w:t>
      </w:r>
      <w:r w:rsidRPr="00F87DA5">
        <w:rPr>
          <w:rFonts w:ascii="Arial" w:hAnsi="Arial" w:cs="Arial"/>
          <w:i/>
          <w:iCs/>
          <w:color w:val="FF0000"/>
          <w:sz w:val="18"/>
          <w:szCs w:val="18"/>
        </w:rPr>
        <w:t>)</w:t>
      </w:r>
    </w:p>
    <w:p w14:paraId="5F014FAF" w14:textId="77777777" w:rsidR="00FA11D7" w:rsidRPr="00F87DA5" w:rsidRDefault="00FA11D7" w:rsidP="00FA11D7">
      <w:pPr>
        <w:numPr>
          <w:ilvl w:val="1"/>
          <w:numId w:val="24"/>
        </w:numPr>
        <w:suppressAutoHyphens/>
        <w:spacing w:after="120" w:line="240" w:lineRule="auto"/>
        <w:jc w:val="both"/>
        <w:rPr>
          <w:rFonts w:ascii="Arial" w:hAnsi="Arial" w:cs="Arial"/>
          <w:color w:val="000000" w:themeColor="text1"/>
          <w:sz w:val="18"/>
          <w:szCs w:val="18"/>
        </w:rPr>
      </w:pPr>
      <w:r w:rsidRPr="00F87DA5">
        <w:rPr>
          <w:rFonts w:ascii="Arial" w:hAnsi="Arial" w:cs="Arial"/>
          <w:color w:val="000000" w:themeColor="text1"/>
          <w:sz w:val="18"/>
          <w:szCs w:val="18"/>
        </w:rPr>
        <w:t>Declaração do contratante de que tem pleno conhecimento das condições necessárias para a prestação do serviço.</w:t>
      </w:r>
    </w:p>
    <w:p w14:paraId="505AE236" w14:textId="77777777" w:rsidR="00FA11D7" w:rsidRPr="00F87DA5" w:rsidRDefault="00FA11D7" w:rsidP="00FA11D7">
      <w:pPr>
        <w:numPr>
          <w:ilvl w:val="1"/>
          <w:numId w:val="24"/>
        </w:numPr>
        <w:suppressAutoHyphens/>
        <w:spacing w:after="120" w:line="240" w:lineRule="auto"/>
        <w:jc w:val="both"/>
        <w:rPr>
          <w:rFonts w:ascii="Arial" w:hAnsi="Arial" w:cs="Arial"/>
          <w:i/>
          <w:iCs/>
          <w:color w:val="FF0000"/>
          <w:sz w:val="18"/>
          <w:szCs w:val="18"/>
        </w:rPr>
      </w:pPr>
      <w:r w:rsidRPr="00F87DA5">
        <w:rPr>
          <w:rFonts w:ascii="Arial" w:hAnsi="Arial" w:cs="Arial"/>
          <w:i/>
          <w:iCs/>
          <w:color w:val="FF0000"/>
          <w:sz w:val="18"/>
          <w:szCs w:val="18"/>
        </w:rPr>
        <w:t>A quantidade estimada de deslocamentos é de____. Há a necessidade de hospedagem, estimada em....</w:t>
      </w:r>
    </w:p>
    <w:p w14:paraId="49A51233" w14:textId="77777777" w:rsidR="00FA11D7" w:rsidRPr="00F87DA5" w:rsidRDefault="00FA11D7" w:rsidP="00FA11D7">
      <w:pPr>
        <w:pStyle w:val="SombreamentoMdio1-nfase31"/>
        <w:ind w:left="644"/>
        <w:rPr>
          <w:rFonts w:ascii="Arial" w:hAnsi="Arial" w:cs="Arial"/>
          <w:sz w:val="18"/>
          <w:szCs w:val="18"/>
        </w:rPr>
      </w:pPr>
      <w:r w:rsidRPr="00F87DA5">
        <w:rPr>
          <w:rFonts w:ascii="Arial" w:hAnsi="Arial" w:cs="Arial"/>
          <w:sz w:val="18"/>
          <w:szCs w:val="18"/>
        </w:rPr>
        <w:t>MODELO DE EXECUÇÃO DO OBJETO</w:t>
      </w:r>
    </w:p>
    <w:p w14:paraId="5CB80D89" w14:textId="77777777" w:rsidR="00FA11D7" w:rsidRPr="00F87DA5" w:rsidRDefault="00FA11D7" w:rsidP="00FA11D7">
      <w:pPr>
        <w:suppressAutoHyphens/>
        <w:spacing w:after="120"/>
        <w:ind w:left="716"/>
        <w:jc w:val="both"/>
        <w:rPr>
          <w:rFonts w:ascii="Arial" w:hAnsi="Arial" w:cs="Arial"/>
          <w:sz w:val="18"/>
          <w:szCs w:val="18"/>
        </w:rPr>
      </w:pPr>
    </w:p>
    <w:p w14:paraId="1BEC26E6" w14:textId="77777777" w:rsidR="00FA11D7" w:rsidRPr="00F87DA5" w:rsidRDefault="00FA11D7" w:rsidP="00FA11D7">
      <w:pPr>
        <w:numPr>
          <w:ilvl w:val="1"/>
          <w:numId w:val="24"/>
        </w:numPr>
        <w:suppressAutoHyphens/>
        <w:spacing w:after="120" w:line="240" w:lineRule="auto"/>
        <w:jc w:val="both"/>
        <w:rPr>
          <w:rFonts w:ascii="Arial" w:hAnsi="Arial" w:cs="Arial"/>
          <w:sz w:val="18"/>
          <w:szCs w:val="18"/>
        </w:rPr>
      </w:pPr>
      <w:r w:rsidRPr="00F87DA5">
        <w:rPr>
          <w:rFonts w:ascii="Arial" w:hAnsi="Arial" w:cs="Arial"/>
          <w:sz w:val="18"/>
          <w:szCs w:val="18"/>
        </w:rPr>
        <w:t>A execução do objeto seguirá a seguinte dinâmica:</w:t>
      </w:r>
    </w:p>
    <w:p w14:paraId="4D9D0F22" w14:textId="77777777" w:rsidR="00FA11D7" w:rsidRPr="00F87DA5" w:rsidRDefault="00FA11D7" w:rsidP="00FA11D7">
      <w:pPr>
        <w:numPr>
          <w:ilvl w:val="2"/>
          <w:numId w:val="24"/>
        </w:numPr>
        <w:suppressAutoHyphens/>
        <w:spacing w:after="120" w:line="240" w:lineRule="auto"/>
        <w:jc w:val="both"/>
        <w:rPr>
          <w:rFonts w:ascii="Arial" w:hAnsi="Arial" w:cs="Arial"/>
          <w:sz w:val="18"/>
          <w:szCs w:val="18"/>
        </w:rPr>
      </w:pPr>
      <w:r w:rsidRPr="00F87DA5">
        <w:rPr>
          <w:rFonts w:ascii="Arial" w:hAnsi="Arial" w:cs="Arial"/>
          <w:sz w:val="18"/>
          <w:szCs w:val="18"/>
        </w:rPr>
        <w:t>(...)</w:t>
      </w:r>
    </w:p>
    <w:p w14:paraId="1D5A736E" w14:textId="77777777" w:rsidR="00FA11D7" w:rsidRPr="00F87DA5" w:rsidRDefault="00FA11D7" w:rsidP="00FA11D7">
      <w:pPr>
        <w:numPr>
          <w:ilvl w:val="2"/>
          <w:numId w:val="24"/>
        </w:numPr>
        <w:suppressAutoHyphens/>
        <w:spacing w:after="120" w:line="240" w:lineRule="auto"/>
        <w:jc w:val="both"/>
        <w:rPr>
          <w:rFonts w:ascii="Arial" w:hAnsi="Arial" w:cs="Arial"/>
          <w:sz w:val="18"/>
          <w:szCs w:val="18"/>
        </w:rPr>
      </w:pPr>
      <w:r w:rsidRPr="00F87DA5">
        <w:rPr>
          <w:rFonts w:ascii="Arial" w:hAnsi="Arial" w:cs="Arial"/>
          <w:sz w:val="18"/>
          <w:szCs w:val="18"/>
        </w:rPr>
        <w:t>(...)</w:t>
      </w:r>
    </w:p>
    <w:p w14:paraId="320B01E7" w14:textId="77777777" w:rsidR="00FA11D7" w:rsidRPr="00F87DA5" w:rsidRDefault="00FA11D7" w:rsidP="00FA11D7">
      <w:pPr>
        <w:suppressAutoHyphens/>
        <w:spacing w:after="120"/>
        <w:ind w:left="1922"/>
        <w:jc w:val="both"/>
        <w:rPr>
          <w:rFonts w:ascii="Arial" w:hAnsi="Arial" w:cs="Arial"/>
          <w:sz w:val="18"/>
          <w:szCs w:val="18"/>
        </w:rPr>
      </w:pPr>
      <w:r w:rsidRPr="00F87DA5">
        <w:rPr>
          <w:rFonts w:ascii="Arial" w:hAnsi="Arial" w:cs="Arial"/>
          <w:sz w:val="18"/>
          <w:szCs w:val="18"/>
        </w:rPr>
        <w:t>[...]</w:t>
      </w:r>
    </w:p>
    <w:p w14:paraId="6B54C492" w14:textId="77777777" w:rsidR="00FA11D7" w:rsidRPr="00F87DA5" w:rsidRDefault="00FA11D7" w:rsidP="00FA11D7">
      <w:pPr>
        <w:numPr>
          <w:ilvl w:val="1"/>
          <w:numId w:val="24"/>
        </w:numPr>
        <w:jc w:val="both"/>
        <w:rPr>
          <w:rFonts w:ascii="Arial" w:hAnsi="Arial" w:cs="Arial"/>
          <w:sz w:val="18"/>
          <w:szCs w:val="18"/>
        </w:rPr>
      </w:pPr>
      <w:r w:rsidRPr="00F87DA5">
        <w:rPr>
          <w:rFonts w:ascii="Arial" w:hAnsi="Arial" w:cs="Arial"/>
          <w:sz w:val="18"/>
          <w:szCs w:val="18"/>
        </w:rPr>
        <w:t>A execução dos serviços será iniciada ................................. (indicar a data ou evento para o início dos serviços), na forma que segue:</w:t>
      </w:r>
    </w:p>
    <w:p w14:paraId="2E060416" w14:textId="77777777" w:rsidR="00FA11D7" w:rsidRPr="00F87DA5" w:rsidRDefault="00FA11D7" w:rsidP="00FA11D7">
      <w:pPr>
        <w:ind w:left="716"/>
        <w:jc w:val="both"/>
        <w:rPr>
          <w:rFonts w:ascii="Arial" w:hAnsi="Arial" w:cs="Arial"/>
          <w:bCs/>
          <w:sz w:val="18"/>
          <w:szCs w:val="18"/>
        </w:rPr>
      </w:pPr>
    </w:p>
    <w:p w14:paraId="37D77AF6" w14:textId="77777777" w:rsidR="00FA11D7" w:rsidRPr="00F87DA5" w:rsidRDefault="00FA11D7" w:rsidP="00FA11D7">
      <w:pPr>
        <w:pStyle w:val="citao2"/>
        <w:rPr>
          <w:rFonts w:cs="Arial"/>
          <w:sz w:val="18"/>
          <w:szCs w:val="18"/>
        </w:rPr>
      </w:pPr>
      <w:r w:rsidRPr="00F87DA5">
        <w:rPr>
          <w:rFonts w:cs="Arial"/>
          <w:sz w:val="18"/>
          <w:szCs w:val="18"/>
        </w:rPr>
        <w:t>Esse item é importante para a eficácia da contratação. Devem ser detalhadas de forma minuciosa as tarefas a serem desenvolvidas pelo empregado alocado e a respectiva rotina de execução, vez que a Administração só poderá, no momento futuro de fiscalização do contrato, exigir o cumprimento das atividades que tenham sido expressamente arroladas no Projeto Básico.</w:t>
      </w:r>
    </w:p>
    <w:p w14:paraId="60950755" w14:textId="77777777" w:rsidR="00FA11D7" w:rsidRPr="00F87DA5" w:rsidRDefault="00FA11D7" w:rsidP="00FA11D7">
      <w:pPr>
        <w:keepNext/>
        <w:keepLines/>
        <w:numPr>
          <w:ilvl w:val="1"/>
          <w:numId w:val="24"/>
        </w:numPr>
        <w:spacing w:before="120" w:after="120" w:line="276" w:lineRule="auto"/>
        <w:jc w:val="both"/>
        <w:outlineLvl w:val="0"/>
        <w:rPr>
          <w:rFonts w:ascii="Arial" w:eastAsiaTheme="majorEastAsia" w:hAnsi="Arial" w:cs="Arial"/>
          <w:b/>
          <w:bCs/>
          <w:vanish/>
          <w:color w:val="000000"/>
          <w:sz w:val="18"/>
          <w:szCs w:val="18"/>
        </w:rPr>
      </w:pPr>
    </w:p>
    <w:p w14:paraId="50472B29" w14:textId="77777777" w:rsidR="00FA11D7" w:rsidRPr="00F87DA5" w:rsidRDefault="00FA11D7" w:rsidP="00FA11D7">
      <w:pPr>
        <w:pStyle w:val="SombreamentoMdio1-nfase31"/>
        <w:ind w:left="644"/>
        <w:rPr>
          <w:rFonts w:ascii="Arial" w:hAnsi="Arial" w:cs="Arial"/>
          <w:i w:val="0"/>
          <w:color w:val="FF0000"/>
          <w:sz w:val="18"/>
          <w:szCs w:val="18"/>
        </w:rPr>
      </w:pPr>
      <w:bookmarkStart w:id="23" w:name="_Hlk528056197"/>
      <w:r w:rsidRPr="00F87DA5">
        <w:rPr>
          <w:rFonts w:ascii="Arial" w:hAnsi="Arial" w:cs="Arial"/>
          <w:color w:val="FF0000"/>
          <w:sz w:val="18"/>
          <w:szCs w:val="18"/>
        </w:rPr>
        <w:t>MATERIAIS A SEREM DISPONIBILIZADOS</w:t>
      </w:r>
    </w:p>
    <w:p w14:paraId="554F9138" w14:textId="77777777" w:rsidR="00FA11D7" w:rsidRPr="00F87DA5" w:rsidRDefault="00FA11D7" w:rsidP="00FA11D7">
      <w:pPr>
        <w:numPr>
          <w:ilvl w:val="1"/>
          <w:numId w:val="24"/>
        </w:numPr>
        <w:spacing w:before="120" w:after="120" w:line="276" w:lineRule="auto"/>
        <w:ind w:left="425" w:firstLine="0"/>
        <w:jc w:val="both"/>
        <w:rPr>
          <w:rFonts w:ascii="Arial" w:hAnsi="Arial" w:cs="Arial"/>
          <w:bCs/>
          <w:i/>
          <w:color w:val="FF0000"/>
          <w:sz w:val="18"/>
          <w:szCs w:val="18"/>
        </w:rPr>
      </w:pPr>
      <w:r w:rsidRPr="00F87DA5">
        <w:rPr>
          <w:rFonts w:ascii="Arial" w:hAnsi="Arial" w:cs="Arial"/>
          <w:bCs/>
          <w:i/>
          <w:color w:val="FF0000"/>
          <w:sz w:val="18"/>
          <w:szCs w:val="18"/>
        </w:rPr>
        <w:t>Para a perfeita execução dos serviços, a Contratada deverá disponibilizar os materiais, equipamentos, ferramentas e utensílios necessários, nas quantidades estimadas e qualidades a seguir estabelecidas, promovendo sua substituição quando necessário:</w:t>
      </w:r>
    </w:p>
    <w:p w14:paraId="6882FC90" w14:textId="77777777" w:rsidR="00FA11D7" w:rsidRPr="00F87DA5" w:rsidRDefault="00FA11D7" w:rsidP="00FA11D7">
      <w:pPr>
        <w:numPr>
          <w:ilvl w:val="2"/>
          <w:numId w:val="24"/>
        </w:numPr>
        <w:spacing w:before="120" w:after="120" w:line="276" w:lineRule="auto"/>
        <w:ind w:left="1134" w:firstLine="0"/>
        <w:jc w:val="both"/>
        <w:rPr>
          <w:rFonts w:ascii="Arial" w:hAnsi="Arial" w:cs="Arial"/>
          <w:bCs/>
          <w:i/>
          <w:color w:val="FF0000"/>
          <w:sz w:val="18"/>
          <w:szCs w:val="18"/>
        </w:rPr>
      </w:pPr>
      <w:r w:rsidRPr="00F87DA5">
        <w:rPr>
          <w:rFonts w:ascii="Arial" w:hAnsi="Arial" w:cs="Arial"/>
          <w:bCs/>
          <w:i/>
          <w:color w:val="FF0000"/>
          <w:sz w:val="18"/>
          <w:szCs w:val="18"/>
        </w:rPr>
        <w:t>.......;</w:t>
      </w:r>
    </w:p>
    <w:p w14:paraId="04201DBF" w14:textId="77777777" w:rsidR="00FA11D7" w:rsidRPr="00F87DA5" w:rsidRDefault="00FA11D7" w:rsidP="00FA11D7">
      <w:pPr>
        <w:numPr>
          <w:ilvl w:val="2"/>
          <w:numId w:val="24"/>
        </w:numPr>
        <w:spacing w:before="120" w:after="120" w:line="276" w:lineRule="auto"/>
        <w:ind w:left="1134" w:firstLine="0"/>
        <w:jc w:val="both"/>
        <w:rPr>
          <w:rFonts w:ascii="Arial" w:hAnsi="Arial" w:cs="Arial"/>
          <w:bCs/>
          <w:i/>
          <w:color w:val="FF0000"/>
          <w:sz w:val="18"/>
          <w:szCs w:val="18"/>
        </w:rPr>
      </w:pPr>
      <w:r w:rsidRPr="00F87DA5">
        <w:rPr>
          <w:rFonts w:ascii="Arial" w:hAnsi="Arial" w:cs="Arial"/>
          <w:bCs/>
          <w:i/>
          <w:color w:val="FF0000"/>
          <w:sz w:val="18"/>
          <w:szCs w:val="18"/>
        </w:rPr>
        <w:t>.......;</w:t>
      </w:r>
    </w:p>
    <w:p w14:paraId="5F21DE69" w14:textId="77777777" w:rsidR="00FA11D7" w:rsidRPr="00F87DA5" w:rsidRDefault="00FA11D7" w:rsidP="00FA11D7">
      <w:pPr>
        <w:numPr>
          <w:ilvl w:val="2"/>
          <w:numId w:val="24"/>
        </w:numPr>
        <w:spacing w:before="120" w:after="120" w:line="276" w:lineRule="auto"/>
        <w:ind w:left="1134" w:firstLine="0"/>
        <w:jc w:val="both"/>
        <w:rPr>
          <w:rFonts w:ascii="Arial" w:hAnsi="Arial" w:cs="Arial"/>
          <w:bCs/>
          <w:i/>
          <w:color w:val="FF0000"/>
          <w:sz w:val="18"/>
          <w:szCs w:val="18"/>
        </w:rPr>
      </w:pPr>
      <w:r w:rsidRPr="00F87DA5">
        <w:rPr>
          <w:rFonts w:ascii="Arial" w:hAnsi="Arial" w:cs="Arial"/>
          <w:bCs/>
          <w:i/>
          <w:color w:val="FF0000"/>
          <w:sz w:val="18"/>
          <w:szCs w:val="18"/>
        </w:rPr>
        <w:t>.......;</w:t>
      </w:r>
    </w:p>
    <w:p w14:paraId="315E3A90" w14:textId="77777777" w:rsidR="00FA11D7" w:rsidRPr="00F87DA5" w:rsidRDefault="00FA11D7" w:rsidP="00FA11D7">
      <w:pPr>
        <w:pStyle w:val="citao2"/>
        <w:rPr>
          <w:rFonts w:cs="Arial"/>
          <w:sz w:val="18"/>
          <w:szCs w:val="18"/>
        </w:rPr>
      </w:pPr>
      <w:r w:rsidRPr="00F87DA5">
        <w:rPr>
          <w:rFonts w:cs="Arial"/>
          <w:b/>
          <w:sz w:val="18"/>
          <w:szCs w:val="18"/>
        </w:rPr>
        <w:t>Nota explicativa:</w:t>
      </w:r>
      <w:r w:rsidRPr="00F87DA5">
        <w:rPr>
          <w:rFonts w:cs="Arial"/>
          <w:sz w:val="18"/>
          <w:szCs w:val="18"/>
        </w:rPr>
        <w:t xml:space="preserve"> Este item só deverá constar no Projeto Básico caso os serviços englobem também a disponibilização de material de consumo e de uso duradouro em favor da Administração, devendo, nesse caso, ser fixada a previsão da estimativa de consumo e de padrões mínimos de qualidade. O CATMAT disponibiliza especificações técnicas de materiais com menor impacto ambiental (CATMAT Sustentável).</w:t>
      </w:r>
    </w:p>
    <w:bookmarkEnd w:id="23"/>
    <w:p w14:paraId="06F966AE" w14:textId="77777777" w:rsidR="00FA11D7" w:rsidRPr="00F87DA5" w:rsidRDefault="00FA11D7" w:rsidP="00FA11D7">
      <w:pPr>
        <w:pStyle w:val="SombreamentoMdio1-nfase31"/>
        <w:ind w:left="644"/>
        <w:rPr>
          <w:rFonts w:ascii="Arial" w:hAnsi="Arial" w:cs="Arial"/>
          <w:i w:val="0"/>
          <w:color w:val="FF0000"/>
          <w:sz w:val="18"/>
          <w:szCs w:val="18"/>
        </w:rPr>
      </w:pPr>
      <w:r w:rsidRPr="00F87DA5">
        <w:rPr>
          <w:rFonts w:ascii="Arial" w:hAnsi="Arial" w:cs="Arial"/>
          <w:color w:val="FF0000"/>
          <w:sz w:val="18"/>
          <w:szCs w:val="18"/>
        </w:rPr>
        <w:t>INFORMAÇÕES</w:t>
      </w:r>
      <w:r w:rsidRPr="00F87DA5">
        <w:rPr>
          <w:rFonts w:ascii="Arial" w:hAnsi="Arial" w:cs="Arial"/>
          <w:sz w:val="18"/>
          <w:szCs w:val="18"/>
        </w:rPr>
        <w:t xml:space="preserve"> </w:t>
      </w:r>
      <w:r w:rsidRPr="00F87DA5">
        <w:rPr>
          <w:rFonts w:ascii="Arial" w:hAnsi="Arial" w:cs="Arial"/>
          <w:color w:val="FF0000"/>
          <w:sz w:val="18"/>
          <w:szCs w:val="18"/>
        </w:rPr>
        <w:t>RELEVANTES PARA O DIMENSIONAMENTO DA PROPOSTA</w:t>
      </w:r>
    </w:p>
    <w:p w14:paraId="28E4D5D0" w14:textId="77777777" w:rsidR="00FA11D7" w:rsidRPr="00F87DA5" w:rsidRDefault="00FA11D7" w:rsidP="00FA11D7">
      <w:pPr>
        <w:numPr>
          <w:ilvl w:val="1"/>
          <w:numId w:val="24"/>
        </w:numPr>
        <w:spacing w:before="120" w:after="120" w:line="276" w:lineRule="auto"/>
        <w:ind w:left="425" w:firstLine="0"/>
        <w:jc w:val="both"/>
        <w:rPr>
          <w:rFonts w:ascii="Arial" w:hAnsi="Arial" w:cs="Arial"/>
          <w:bCs/>
          <w:i/>
          <w:color w:val="FF0000"/>
          <w:sz w:val="18"/>
          <w:szCs w:val="18"/>
        </w:rPr>
      </w:pPr>
      <w:r w:rsidRPr="00F87DA5">
        <w:rPr>
          <w:rFonts w:ascii="Arial" w:hAnsi="Arial" w:cs="Arial"/>
          <w:bCs/>
          <w:i/>
          <w:color w:val="FF0000"/>
          <w:sz w:val="18"/>
          <w:szCs w:val="18"/>
        </w:rPr>
        <w:t>A demanda do órgão tem como base as seguintes características:</w:t>
      </w:r>
    </w:p>
    <w:p w14:paraId="6DEB53AB" w14:textId="77777777" w:rsidR="00FA11D7" w:rsidRPr="00F87DA5" w:rsidRDefault="00FA11D7" w:rsidP="00FA11D7">
      <w:pPr>
        <w:numPr>
          <w:ilvl w:val="2"/>
          <w:numId w:val="24"/>
        </w:numPr>
        <w:spacing w:before="120" w:after="120" w:line="276" w:lineRule="auto"/>
        <w:ind w:left="1134" w:firstLine="0"/>
        <w:jc w:val="both"/>
        <w:rPr>
          <w:rFonts w:ascii="Arial" w:hAnsi="Arial" w:cs="Arial"/>
          <w:bCs/>
          <w:i/>
          <w:color w:val="FF0000"/>
          <w:sz w:val="18"/>
          <w:szCs w:val="18"/>
        </w:rPr>
      </w:pPr>
      <w:r w:rsidRPr="00F87DA5">
        <w:rPr>
          <w:rFonts w:ascii="Arial" w:hAnsi="Arial" w:cs="Arial"/>
          <w:bCs/>
          <w:i/>
          <w:color w:val="FF0000"/>
          <w:sz w:val="18"/>
          <w:szCs w:val="18"/>
        </w:rPr>
        <w:t>.......;</w:t>
      </w:r>
    </w:p>
    <w:p w14:paraId="77F5AF6B" w14:textId="77777777" w:rsidR="00FA11D7" w:rsidRPr="00F87DA5" w:rsidRDefault="00FA11D7" w:rsidP="00FA11D7">
      <w:pPr>
        <w:numPr>
          <w:ilvl w:val="2"/>
          <w:numId w:val="24"/>
        </w:numPr>
        <w:spacing w:before="120" w:after="120" w:line="276" w:lineRule="auto"/>
        <w:ind w:left="1134" w:firstLine="0"/>
        <w:jc w:val="both"/>
        <w:rPr>
          <w:rFonts w:ascii="Arial" w:hAnsi="Arial" w:cs="Arial"/>
          <w:bCs/>
          <w:i/>
          <w:color w:val="FF0000"/>
          <w:sz w:val="18"/>
          <w:szCs w:val="18"/>
        </w:rPr>
      </w:pPr>
      <w:r w:rsidRPr="00F87DA5">
        <w:rPr>
          <w:rFonts w:ascii="Arial" w:hAnsi="Arial" w:cs="Arial"/>
          <w:bCs/>
          <w:i/>
          <w:color w:val="FF0000"/>
          <w:sz w:val="18"/>
          <w:szCs w:val="18"/>
        </w:rPr>
        <w:t>.......;</w:t>
      </w:r>
    </w:p>
    <w:p w14:paraId="27579615" w14:textId="77777777" w:rsidR="00FA11D7" w:rsidRPr="00F87DA5" w:rsidRDefault="00FA11D7" w:rsidP="00FA11D7">
      <w:pPr>
        <w:numPr>
          <w:ilvl w:val="2"/>
          <w:numId w:val="24"/>
        </w:numPr>
        <w:spacing w:before="120" w:after="120" w:line="276" w:lineRule="auto"/>
        <w:ind w:left="1134" w:firstLine="0"/>
        <w:jc w:val="both"/>
        <w:rPr>
          <w:rFonts w:ascii="Arial" w:hAnsi="Arial" w:cs="Arial"/>
          <w:bCs/>
          <w:i/>
          <w:color w:val="FF0000"/>
          <w:sz w:val="18"/>
          <w:szCs w:val="18"/>
        </w:rPr>
      </w:pPr>
      <w:r w:rsidRPr="00F87DA5">
        <w:rPr>
          <w:rFonts w:ascii="Arial" w:hAnsi="Arial" w:cs="Arial"/>
          <w:bCs/>
          <w:i/>
          <w:color w:val="FF0000"/>
          <w:sz w:val="18"/>
          <w:szCs w:val="18"/>
        </w:rPr>
        <w:t>etc.</w:t>
      </w:r>
    </w:p>
    <w:p w14:paraId="662560FE" w14:textId="77777777" w:rsidR="00FA11D7" w:rsidRPr="00F87DA5" w:rsidRDefault="00FA11D7" w:rsidP="00FA11D7">
      <w:pPr>
        <w:pStyle w:val="citao2"/>
        <w:rPr>
          <w:rFonts w:cs="Arial"/>
          <w:sz w:val="18"/>
          <w:szCs w:val="18"/>
        </w:rPr>
      </w:pPr>
      <w:r w:rsidRPr="00F87DA5">
        <w:rPr>
          <w:rFonts w:cs="Arial"/>
          <w:b/>
          <w:sz w:val="18"/>
          <w:szCs w:val="18"/>
        </w:rPr>
        <w:t>Nota explicativa:</w:t>
      </w:r>
      <w:r w:rsidRPr="00F87DA5">
        <w:rPr>
          <w:rFonts w:cs="Arial"/>
          <w:sz w:val="18"/>
          <w:szCs w:val="18"/>
        </w:rPr>
        <w:t xml:space="preserve"> Vale lembrar sem o conhecimento preciso das particularidades e das necessidades do órgão, a empresa interessada terá dificuldade para dimensionar perfeitamente sua proposta, o que poderá acarretar sérios problemas futuros na execução contratual.</w:t>
      </w:r>
    </w:p>
    <w:p w14:paraId="4306E769" w14:textId="77777777" w:rsidR="00FA11D7" w:rsidRPr="00F87DA5" w:rsidRDefault="00FA11D7" w:rsidP="00FA11D7">
      <w:pPr>
        <w:pStyle w:val="SombreamentoMdio1-nfase31"/>
        <w:ind w:left="644"/>
        <w:rPr>
          <w:rFonts w:ascii="Arial" w:hAnsi="Arial" w:cs="Arial"/>
          <w:sz w:val="18"/>
          <w:szCs w:val="18"/>
        </w:rPr>
      </w:pPr>
      <w:r w:rsidRPr="00F87DA5">
        <w:rPr>
          <w:rFonts w:ascii="Arial" w:hAnsi="Arial" w:cs="Arial"/>
          <w:sz w:val="18"/>
          <w:szCs w:val="18"/>
          <w:lang w:eastAsia="en-US"/>
        </w:rPr>
        <w:t>OBRIGAÇÕES DA CONTRATANTE</w:t>
      </w:r>
    </w:p>
    <w:p w14:paraId="7AE879A3" w14:textId="77777777" w:rsidR="00FA11D7" w:rsidRPr="00F87DA5" w:rsidRDefault="00FA11D7" w:rsidP="00FA11D7">
      <w:pPr>
        <w:pStyle w:val="citao2"/>
        <w:rPr>
          <w:rFonts w:cs="Arial"/>
          <w:sz w:val="18"/>
          <w:szCs w:val="18"/>
        </w:rPr>
      </w:pPr>
      <w:r w:rsidRPr="00F87DA5">
        <w:rPr>
          <w:rFonts w:cs="Arial"/>
          <w:b/>
          <w:sz w:val="18"/>
          <w:szCs w:val="18"/>
        </w:rPr>
        <w:t>Nota explicativa:</w:t>
      </w:r>
      <w:r w:rsidRPr="00F87DA5">
        <w:rPr>
          <w:rFonts w:cs="Arial"/>
          <w:sz w:val="18"/>
          <w:szCs w:val="18"/>
        </w:rPr>
        <w:t xml:space="preserve"> As obrigações que seguem, tanto da contratante como da contratada, são meramente ilustrativas. O órgão ou entidade contratante deverá adaptá-las ou suprimi-las, em conformidade com as peculiaridades do serviço de engenharia de que necessita. </w:t>
      </w:r>
    </w:p>
    <w:p w14:paraId="438F61E5"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Exigir o cumprimento de todas as obrigações assumidas pela Contratada, de acordo com as cláusulas contratuais e os termos de sua proposta;</w:t>
      </w:r>
    </w:p>
    <w:p w14:paraId="6EAB5572"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lastRenderedPageBreak/>
        <w:t>Exercer o acompanhamento e a fiscalização dos serviços, por servidor especialmente designado, anotando em registro próprio as falhas detectadas, indicando dia, mês e ano, bem como o nome dos empregados eventualmente envolvidos, e encaminhando os apontamentos à autoridade competente para as providências cabíveis;</w:t>
      </w:r>
    </w:p>
    <w:p w14:paraId="3DF9ECA7"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Notificar a Contratada por escrito da ocorrência de eventuais imperfeições, falhas ou irregularidades constatadas no curso da execução dos serviços, fixando prazo para a sua correção, certificando-se que as soluções por ela propostas sejam as mais adequadas;</w:t>
      </w:r>
    </w:p>
    <w:p w14:paraId="37F88E6C"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Pagar à Contratada o valor resultante da prestação do serviço, no prazo e condições estabelecidas neste Projeto Básico;</w:t>
      </w:r>
    </w:p>
    <w:p w14:paraId="557C9136"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Efetuar as retenções tributárias devidas sobre o valor da Nota Fiscal/Fatura da contratada, no que couber.</w:t>
      </w:r>
    </w:p>
    <w:p w14:paraId="26DBA580"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Não praticar atos de ingerência na administração da Contratada, tais como:</w:t>
      </w:r>
    </w:p>
    <w:p w14:paraId="5368F405" w14:textId="77777777" w:rsidR="00FA11D7" w:rsidRPr="00F87DA5" w:rsidRDefault="00FA11D7" w:rsidP="00FA11D7">
      <w:pPr>
        <w:numPr>
          <w:ilvl w:val="2"/>
          <w:numId w:val="24"/>
        </w:numPr>
        <w:spacing w:before="120" w:after="120" w:line="276" w:lineRule="auto"/>
        <w:ind w:left="1134" w:firstLine="0"/>
        <w:jc w:val="both"/>
        <w:rPr>
          <w:rFonts w:ascii="Arial" w:hAnsi="Arial" w:cs="Arial"/>
          <w:color w:val="000000"/>
          <w:sz w:val="18"/>
          <w:szCs w:val="18"/>
        </w:rPr>
      </w:pPr>
      <w:r w:rsidRPr="00F87DA5">
        <w:rPr>
          <w:rFonts w:ascii="Arial" w:hAnsi="Arial" w:cs="Arial"/>
          <w:color w:val="000000"/>
          <w:sz w:val="18"/>
          <w:szCs w:val="18"/>
        </w:rPr>
        <w:t>exercer o poder de mando sobre os empregados da Contratada, devendo reportar-se somente aos prepostos ou responsáveis por ela indicados, exceto quando o objeto da contratação previr o atendimento direto, tais como nos serviços de recepção e apoio ao usuário;</w:t>
      </w:r>
    </w:p>
    <w:p w14:paraId="7C663975" w14:textId="77777777" w:rsidR="00FA11D7" w:rsidRPr="00F87DA5" w:rsidRDefault="00FA11D7" w:rsidP="00FA11D7">
      <w:pPr>
        <w:numPr>
          <w:ilvl w:val="2"/>
          <w:numId w:val="24"/>
        </w:numPr>
        <w:spacing w:before="120" w:after="120" w:line="276" w:lineRule="auto"/>
        <w:ind w:left="1134" w:firstLine="0"/>
        <w:jc w:val="both"/>
        <w:rPr>
          <w:rFonts w:ascii="Arial" w:hAnsi="Arial" w:cs="Arial"/>
          <w:sz w:val="18"/>
          <w:szCs w:val="18"/>
        </w:rPr>
      </w:pPr>
      <w:r w:rsidRPr="00F87DA5">
        <w:rPr>
          <w:rFonts w:ascii="Arial" w:hAnsi="Arial" w:cs="Arial"/>
          <w:sz w:val="18"/>
          <w:szCs w:val="18"/>
        </w:rPr>
        <w:t>direcionar a contratação de pessoas para trabalhar nas empresas Contratadas;</w:t>
      </w:r>
    </w:p>
    <w:p w14:paraId="78B72EF1" w14:textId="77777777" w:rsidR="00FA11D7" w:rsidRPr="00F87DA5" w:rsidRDefault="00FA11D7" w:rsidP="00FA11D7">
      <w:pPr>
        <w:numPr>
          <w:ilvl w:val="2"/>
          <w:numId w:val="24"/>
        </w:numPr>
        <w:spacing w:before="120" w:after="120" w:line="276" w:lineRule="auto"/>
        <w:ind w:left="1134" w:firstLine="0"/>
        <w:jc w:val="both"/>
        <w:rPr>
          <w:rFonts w:ascii="Arial" w:hAnsi="Arial" w:cs="Arial"/>
          <w:color w:val="000000"/>
          <w:sz w:val="18"/>
          <w:szCs w:val="18"/>
        </w:rPr>
      </w:pPr>
      <w:r w:rsidRPr="00F87DA5">
        <w:rPr>
          <w:rFonts w:ascii="Arial" w:hAnsi="Arial" w:cs="Arial"/>
          <w:color w:val="000000"/>
          <w:sz w:val="18"/>
          <w:szCs w:val="18"/>
        </w:rPr>
        <w:t>considerar os trabalhadores da Contratada como colaboradores eventuais do próprio órgão ou entidade responsável pela contratação, especialmente para efeito de concessão de diárias e passagens.</w:t>
      </w:r>
    </w:p>
    <w:p w14:paraId="2690D40E"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sz w:val="18"/>
          <w:szCs w:val="18"/>
        </w:rPr>
        <w:t xml:space="preserve">Fornecer por escrito as informações necessárias para o desenvolvimento dos serviços objeto </w:t>
      </w:r>
      <w:r w:rsidRPr="00F87DA5">
        <w:rPr>
          <w:rFonts w:ascii="Arial" w:hAnsi="Arial" w:cs="Arial"/>
          <w:color w:val="000000"/>
          <w:sz w:val="18"/>
          <w:szCs w:val="18"/>
        </w:rPr>
        <w:t>do contrato;</w:t>
      </w:r>
    </w:p>
    <w:p w14:paraId="1D23E458"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Realizar avaliações periódicas da qualidade dos serviços, após seu recebimento;</w:t>
      </w:r>
    </w:p>
    <w:p w14:paraId="04FBD3D9"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 xml:space="preserve">Cientificar o órgão de representação judicial da Advocacia-Geral da União para adoção das medidas cabíveis quando do descumprimento das obrigações pela Contratada; </w:t>
      </w:r>
    </w:p>
    <w:p w14:paraId="4BFAD112"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Arquivar, entre outros documentos, projetos, "</w:t>
      </w:r>
      <w:r w:rsidRPr="00F87DA5">
        <w:rPr>
          <w:rFonts w:ascii="Arial" w:hAnsi="Arial" w:cs="Arial"/>
          <w:i/>
          <w:iCs/>
          <w:color w:val="000000"/>
          <w:sz w:val="18"/>
          <w:szCs w:val="18"/>
        </w:rPr>
        <w:t xml:space="preserve">as </w:t>
      </w:r>
      <w:proofErr w:type="spellStart"/>
      <w:r w:rsidRPr="00F87DA5">
        <w:rPr>
          <w:rFonts w:ascii="Arial" w:hAnsi="Arial" w:cs="Arial"/>
          <w:i/>
          <w:iCs/>
          <w:color w:val="000000"/>
          <w:sz w:val="18"/>
          <w:szCs w:val="18"/>
        </w:rPr>
        <w:t>built</w:t>
      </w:r>
      <w:proofErr w:type="spellEnd"/>
      <w:r w:rsidRPr="00F87DA5">
        <w:rPr>
          <w:rFonts w:ascii="Arial" w:hAnsi="Arial" w:cs="Arial"/>
          <w:color w:val="000000"/>
          <w:sz w:val="18"/>
          <w:szCs w:val="18"/>
        </w:rPr>
        <w:t>", especificações técnicas, orçamentos, termos de recebimento, contratos e aditamentos, relatórios de inspeções técnicas após o recebimento do serviço e notificações expedidas;</w:t>
      </w:r>
    </w:p>
    <w:p w14:paraId="703383F1"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Fiscalizar o cumprimento dos requisitos legais, quando a contratada houver se beneficiado da preferência estabelecida pelo art. 3º, § 5º, da Lei nº 8.666, de 1993.</w:t>
      </w:r>
    </w:p>
    <w:p w14:paraId="03599DAE" w14:textId="77777777" w:rsidR="00FA11D7" w:rsidRPr="00F87DA5" w:rsidRDefault="00FA11D7" w:rsidP="00FA11D7">
      <w:pPr>
        <w:numPr>
          <w:ilvl w:val="1"/>
          <w:numId w:val="24"/>
        </w:numPr>
        <w:spacing w:before="120" w:after="120" w:line="276" w:lineRule="auto"/>
        <w:ind w:left="425" w:firstLine="0"/>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Assegurar que o ambiente de trabalho, inclusive seus equipamentos e instalações, apresentem condições adequadas ao cumprimento, pela contratada, das normas de segurança e saúde no trabalho, quando o serviço for executado em suas dependências, ou em local por ela designado.</w:t>
      </w:r>
    </w:p>
    <w:p w14:paraId="2002C9B2" w14:textId="77777777" w:rsidR="00FA11D7" w:rsidRPr="00F87DA5" w:rsidRDefault="00FA11D7" w:rsidP="00FA11D7">
      <w:pPr>
        <w:numPr>
          <w:ilvl w:val="1"/>
          <w:numId w:val="24"/>
        </w:numPr>
        <w:spacing w:before="120" w:after="120" w:line="276" w:lineRule="auto"/>
        <w:ind w:left="425" w:firstLine="0"/>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Não permitir que os empregados da Contratada realizem horas extras, exceto em caso de comprovada necessidade de serviço, formalmente justificada pela autoridade do órgão para o qual o trabalho seja prestado e desde que observado o limite da legislação trabalhista;</w:t>
      </w:r>
    </w:p>
    <w:p w14:paraId="26006EF5" w14:textId="77777777" w:rsidR="00FA11D7" w:rsidRPr="00F87DA5" w:rsidRDefault="00FA11D7" w:rsidP="00FA11D7">
      <w:pPr>
        <w:numPr>
          <w:ilvl w:val="1"/>
          <w:numId w:val="24"/>
        </w:numPr>
        <w:spacing w:before="120" w:after="120" w:line="276" w:lineRule="auto"/>
        <w:ind w:left="425" w:firstLine="0"/>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 xml:space="preserve">fiscalizar mensalmente, por amostragem, o cumprimento das obrigações trabalhistas, previdenciárias e para com o FGTS, especialmente: </w:t>
      </w:r>
    </w:p>
    <w:p w14:paraId="79AD76CE" w14:textId="77777777" w:rsidR="00FA11D7" w:rsidRPr="00F87DA5" w:rsidRDefault="00FA11D7" w:rsidP="00FA11D7">
      <w:pPr>
        <w:numPr>
          <w:ilvl w:val="2"/>
          <w:numId w:val="24"/>
        </w:numPr>
        <w:spacing w:before="120" w:after="120" w:line="276" w:lineRule="auto"/>
        <w:ind w:left="1134" w:firstLine="0"/>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A concessão de férias remuneradas e o pagamento do respectivo adicional, bem como de auxílio-transporte, auxílio-alimentação e auxílio-saúde, quando for devido;</w:t>
      </w:r>
    </w:p>
    <w:p w14:paraId="0EB3B9D2" w14:textId="77777777" w:rsidR="00FA11D7" w:rsidRPr="00F87DA5" w:rsidRDefault="00FA11D7" w:rsidP="00FA11D7">
      <w:pPr>
        <w:numPr>
          <w:ilvl w:val="2"/>
          <w:numId w:val="24"/>
        </w:numPr>
        <w:spacing w:before="120" w:after="120" w:line="276" w:lineRule="auto"/>
        <w:ind w:left="1134" w:firstLine="0"/>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lastRenderedPageBreak/>
        <w:t xml:space="preserve">O recolhimento das contribuições previdenciárias e do FGTS dos empregados que efetivamente participem da execução dos serviços contratados, a fim de verificar qualquer irregularidade; </w:t>
      </w:r>
    </w:p>
    <w:p w14:paraId="1FEC5FDE" w14:textId="77777777" w:rsidR="00FA11D7" w:rsidRPr="00F87DA5" w:rsidRDefault="00FA11D7" w:rsidP="00FA11D7">
      <w:pPr>
        <w:numPr>
          <w:ilvl w:val="2"/>
          <w:numId w:val="24"/>
        </w:numPr>
        <w:spacing w:before="120" w:after="120" w:line="276" w:lineRule="auto"/>
        <w:ind w:left="1134" w:firstLine="0"/>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 xml:space="preserve">O pagamento de obrigações trabalhistas e previdenciárias dos empregados dispensados até a data da extinção do contrato. </w:t>
      </w:r>
    </w:p>
    <w:p w14:paraId="4A26926D" w14:textId="77777777" w:rsidR="00FA11D7" w:rsidRPr="00F87DA5" w:rsidRDefault="00FA11D7" w:rsidP="00FA11D7">
      <w:pPr>
        <w:pStyle w:val="SombreamentoMdio1-nfase31"/>
        <w:ind w:left="644"/>
        <w:rPr>
          <w:rFonts w:ascii="Arial" w:hAnsi="Arial" w:cs="Arial"/>
          <w:sz w:val="18"/>
          <w:szCs w:val="18"/>
        </w:rPr>
      </w:pPr>
      <w:r w:rsidRPr="00F87DA5">
        <w:rPr>
          <w:rFonts w:ascii="Arial" w:hAnsi="Arial" w:cs="Arial"/>
          <w:sz w:val="18"/>
          <w:szCs w:val="18"/>
        </w:rPr>
        <w:t>OBRIGAÇÕES DA CONTRATADA</w:t>
      </w:r>
    </w:p>
    <w:p w14:paraId="44CC4414" w14:textId="77777777" w:rsidR="00FA11D7" w:rsidRPr="00F87DA5" w:rsidRDefault="00FA11D7" w:rsidP="00FA11D7">
      <w:pPr>
        <w:pStyle w:val="citao2"/>
        <w:rPr>
          <w:rFonts w:cs="Arial"/>
          <w:sz w:val="18"/>
          <w:szCs w:val="18"/>
        </w:rPr>
      </w:pPr>
      <w:r w:rsidRPr="00F87DA5">
        <w:rPr>
          <w:rFonts w:cs="Arial"/>
          <w:b/>
          <w:sz w:val="18"/>
          <w:szCs w:val="18"/>
        </w:rPr>
        <w:t>Nota Explicativa</w:t>
      </w:r>
      <w:r w:rsidRPr="00F87DA5">
        <w:rPr>
          <w:rFonts w:cs="Arial"/>
          <w:sz w:val="18"/>
          <w:szCs w:val="18"/>
        </w:rPr>
        <w:t xml:space="preserve">. </w:t>
      </w:r>
      <w:r w:rsidRPr="00F87DA5">
        <w:rPr>
          <w:rFonts w:eastAsia="Times New Roman" w:cs="Arial"/>
          <w:iCs w:val="0"/>
          <w:sz w:val="18"/>
          <w:szCs w:val="18"/>
          <w:lang w:eastAsia="pt-BR"/>
        </w:rPr>
        <w:t>Este modelo de Projeto Básico contém obrigações gerais que podem ser aplicadas aos mais diversos tipos de serviços comuns. Entretanto, compete ao órgão verificar as peculiaridades do serviço a ser contratado a fim de definir quais obrigações serão aplicáveis, incluindo, modificando ou excluindo itens a depender das especificidades do objeto, justificando ao órgão de Consultoria as alterações efetivadas.</w:t>
      </w:r>
    </w:p>
    <w:p w14:paraId="6B5C7CFE"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Executar os serviços conforme especificações deste Projeto Básico e de sua proposta, com a alocação dos empregados necessários ao perfeito cumprimento das cláusulas contratuais, além de fornecer e utilizar os materiais e equipamentos, ferramentas e utensílios necessários, na qualidade e quantidade mínimas especificadas neste Projeto Básico e em sua proposta;</w:t>
      </w:r>
    </w:p>
    <w:p w14:paraId="56341249"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Reparar, corrigir, remover ou substituir, às suas expensas, no total ou em parte, no prazo fixado pelo fiscal do contrato, os serviços efetuados em que se verificarem vícios, defeitos ou incorreções resultantes da execução ou dos materiais empregados;</w:t>
      </w:r>
    </w:p>
    <w:p w14:paraId="26AE57A8" w14:textId="77777777" w:rsidR="00FA11D7" w:rsidRPr="00F87DA5" w:rsidRDefault="00FA11D7" w:rsidP="00FA11D7">
      <w:pPr>
        <w:pStyle w:val="citao2"/>
        <w:rPr>
          <w:rFonts w:cs="Arial"/>
          <w:sz w:val="18"/>
          <w:szCs w:val="18"/>
        </w:rPr>
      </w:pPr>
      <w:r w:rsidRPr="00F87DA5">
        <w:rPr>
          <w:rFonts w:cs="Arial"/>
          <w:b/>
          <w:sz w:val="18"/>
          <w:szCs w:val="18"/>
        </w:rPr>
        <w:t>Nota Explicativa</w:t>
      </w:r>
      <w:r w:rsidRPr="00F87DA5">
        <w:rPr>
          <w:rFonts w:cs="Arial"/>
          <w:sz w:val="18"/>
          <w:szCs w:val="18"/>
        </w:rPr>
        <w:t>. Nas contratações de serviços, cada vício, defeito ou incorreção verificada pelo fiscal do contrato reveste-se de peculiar característica. Por isso que, diante da natureza do objeto contratado, é impróprio determinar prazo único para as correções devidas, devendo o fiscal do contrato, avaliar o caso concreto, para o fim de fixar prazo para as correções.</w:t>
      </w:r>
    </w:p>
    <w:p w14:paraId="09659968"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Responsabilizar-se pelos vícios e danos decorrentes da execução do objeto, bem como por todo e qualquer dano causado à União ou à entidade federal, devendo ressarcir imediatamente a Administração em sua integralidade, ficando a Contratante autorizada a descontar da garantia, caso exigida, ou dos pagamentos devidos à Contratada, o valor correspondente aos danos sofridos;</w:t>
      </w:r>
    </w:p>
    <w:p w14:paraId="19BAE84D"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Utilizar empregados habilitados e com conhecimentos básicos dos serviços a serem executados, em conformidade com as normas e determinações em vigor;</w:t>
      </w:r>
    </w:p>
    <w:p w14:paraId="326E8A52"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Vedar a utilização, na execução dos serviços, de empregado que seja familiar de agente público ocupante de cargo em comissão ou função de confiança no órgão Contratante, nos termos do artigo 7° do Decreto n° 7.203, de 2010;</w:t>
      </w:r>
    </w:p>
    <w:p w14:paraId="55BD360B"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color w:val="000000"/>
          <w:sz w:val="18"/>
          <w:szCs w:val="18"/>
        </w:rPr>
        <w:t xml:space="preserve">Quando não for possível a verificação da regularidade F, a empresa contratada deverá entregar ao setor responsável pela fiscalização do contrato, até o dia trinta do mês seguinte ao da prestação dos serviços, os seguintes documentos: 1) prova de regularidade relativa à Seguridade Social; 2) certidão conjunta relativa aos tributos federais e à Dívida Ativa da União; 3) certidões que comprovem a regularidade </w:t>
      </w:r>
      <w:r w:rsidRPr="00F87DA5">
        <w:rPr>
          <w:rFonts w:ascii="Arial" w:hAnsi="Arial" w:cs="Arial"/>
          <w:sz w:val="18"/>
          <w:szCs w:val="18"/>
        </w:rPr>
        <w:t xml:space="preserve">perante a Fazenda Municipal ou Distrital do domicílio ou sede do contratado; 4) Certidão de Regularidade do FGTS – CRF; e 5) Certidão Negativa de Débitos Trabalhistas – CNDT; </w:t>
      </w:r>
      <w:r w:rsidRPr="00F87DA5">
        <w:rPr>
          <w:rFonts w:ascii="Arial" w:hAnsi="Arial" w:cs="Arial"/>
          <w:sz w:val="18"/>
          <w:szCs w:val="18"/>
        </w:rPr>
        <w:tab/>
      </w:r>
    </w:p>
    <w:p w14:paraId="56CF1E0F" w14:textId="77777777" w:rsidR="00FA11D7" w:rsidRPr="00F87DA5" w:rsidRDefault="00FA11D7" w:rsidP="00FA11D7">
      <w:pPr>
        <w:pStyle w:val="citao2"/>
        <w:pBdr>
          <w:bottom w:val="single" w:sz="4" w:space="0" w:color="1F497D"/>
          <w:right w:val="single" w:sz="4" w:space="0" w:color="1F497D"/>
        </w:pBdr>
        <w:rPr>
          <w:rFonts w:cs="Arial"/>
          <w:color w:val="auto"/>
          <w:sz w:val="18"/>
          <w:szCs w:val="18"/>
        </w:rPr>
      </w:pPr>
      <w:r w:rsidRPr="00F87DA5">
        <w:rPr>
          <w:rFonts w:cs="Arial"/>
          <w:b/>
          <w:bCs/>
          <w:color w:val="auto"/>
          <w:sz w:val="18"/>
          <w:szCs w:val="18"/>
        </w:rPr>
        <w:t>Nota Explicativa:</w:t>
      </w:r>
      <w:r w:rsidRPr="00F87DA5">
        <w:rPr>
          <w:rFonts w:cs="Arial"/>
          <w:color w:val="auto"/>
          <w:sz w:val="18"/>
          <w:szCs w:val="18"/>
        </w:rPr>
        <w:t> Ajustar de modo que seja exigida regularidade apenas quanto aos tributos incidentes sobre o objeto contratual.</w:t>
      </w:r>
    </w:p>
    <w:p w14:paraId="62C10C06" w14:textId="77777777" w:rsidR="00FA11D7" w:rsidRPr="00F87DA5" w:rsidRDefault="00FA11D7" w:rsidP="00FA11D7">
      <w:pPr>
        <w:pStyle w:val="citao2"/>
        <w:pBdr>
          <w:bottom w:val="single" w:sz="4" w:space="0" w:color="1F497D"/>
          <w:right w:val="single" w:sz="4" w:space="0" w:color="1F497D"/>
        </w:pBdr>
        <w:rPr>
          <w:rFonts w:cs="Arial"/>
          <w:color w:val="auto"/>
          <w:sz w:val="18"/>
          <w:szCs w:val="18"/>
        </w:rPr>
      </w:pPr>
      <w:r w:rsidRPr="00F87DA5">
        <w:rPr>
          <w:rFonts w:cs="Arial"/>
          <w:b/>
          <w:bCs/>
          <w:color w:val="auto"/>
          <w:sz w:val="18"/>
          <w:szCs w:val="18"/>
        </w:rPr>
        <w:t>Nota explicativa 2:</w:t>
      </w:r>
      <w:r w:rsidRPr="00F87DA5">
        <w:rPr>
          <w:rFonts w:cs="Arial"/>
          <w:color w:val="auto"/>
          <w:sz w:val="18"/>
          <w:szCs w:val="18"/>
        </w:rPr>
        <w:t> na hipótese de haver restrição de prestadores de serviço, a autoridade competente, excepcionalmente e mediante justificativa, poderá dispensar a apresentação de documentação relativa à regularidade fiscal, ou, ainda, o cumprimento de um ou mais requisitos de habilitação, ressalvadas a prova de regularidade trabalhista e a declaração para os fins da Lei 9.854/1999 (artigo 4º-F da Lei 13.979/2020).</w:t>
      </w:r>
    </w:p>
    <w:p w14:paraId="22F73592" w14:textId="77777777" w:rsidR="00FA11D7" w:rsidRPr="00F87DA5" w:rsidRDefault="00FA11D7" w:rsidP="00FA11D7">
      <w:pPr>
        <w:pStyle w:val="citao2"/>
        <w:pBdr>
          <w:bottom w:val="single" w:sz="4" w:space="0" w:color="1F497D"/>
          <w:right w:val="single" w:sz="4" w:space="0" w:color="1F497D"/>
        </w:pBdr>
        <w:rPr>
          <w:rFonts w:cs="Arial"/>
          <w:color w:val="auto"/>
          <w:sz w:val="18"/>
          <w:szCs w:val="18"/>
        </w:rPr>
      </w:pPr>
      <w:r w:rsidRPr="00F87DA5">
        <w:rPr>
          <w:rFonts w:cs="Arial"/>
          <w:b/>
          <w:bCs/>
          <w:color w:val="auto"/>
          <w:sz w:val="18"/>
          <w:szCs w:val="18"/>
        </w:rPr>
        <w:lastRenderedPageBreak/>
        <w:t>Nota explicativa 3:</w:t>
      </w:r>
      <w:r w:rsidRPr="00F87DA5">
        <w:rPr>
          <w:rFonts w:cs="Arial"/>
          <w:color w:val="auto"/>
          <w:sz w:val="18"/>
          <w:szCs w:val="18"/>
        </w:rPr>
        <w:t> A dispensa da regularidade para com a Seguridade Social tornou-se possível com o advento da Emenda Constitucional nº 106/2020, que retirou a aplicação do art. 195, §3º, para situações urgentes, quando necessário, em contratações para combate à calamidade decorrente da pandemia.</w:t>
      </w:r>
    </w:p>
    <w:p w14:paraId="00CEF164" w14:textId="77777777" w:rsidR="00FA11D7" w:rsidRPr="00F87DA5" w:rsidRDefault="00FA11D7" w:rsidP="00FA11D7">
      <w:pPr>
        <w:rPr>
          <w:rFonts w:ascii="Arial" w:hAnsi="Arial" w:cs="Arial"/>
          <w:sz w:val="18"/>
          <w:szCs w:val="18"/>
        </w:rPr>
      </w:pPr>
    </w:p>
    <w:p w14:paraId="1E0F4A85"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b/>
          <w:color w:val="0070C0"/>
          <w:sz w:val="18"/>
          <w:szCs w:val="18"/>
        </w:rPr>
        <w:t xml:space="preserve"> </w:t>
      </w:r>
      <w:r w:rsidRPr="00F87DA5">
        <w:rPr>
          <w:rFonts w:ascii="Arial" w:hAnsi="Arial" w:cs="Arial"/>
          <w:sz w:val="18"/>
          <w:szCs w:val="18"/>
        </w:rPr>
        <w:t>Responsabilizar</w:t>
      </w:r>
      <w:r w:rsidRPr="00F87DA5">
        <w:rPr>
          <w:rFonts w:ascii="Arial" w:hAnsi="Arial" w:cs="Arial"/>
          <w:color w:val="000000"/>
          <w:sz w:val="18"/>
          <w:szCs w:val="18"/>
        </w:rPr>
        <w:t xml:space="preserve">-se pelo cumprimento das obrigações previstas em Acordo, Convenção, Dissídio Coletivo de Trabalho ou equivalentes das categorias abrangidas pelo contrato, por todas as obrigações trabalhistas, sociais, previdenciárias, tributárias e as demais previstas em legislação específica, cuja inadimplência não transfere a responsabilidade à Contratante; </w:t>
      </w:r>
    </w:p>
    <w:p w14:paraId="4BAA84D8"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 xml:space="preserve">Comunicar ao Fiscal do contrato, no prazo de 24 (vinte e quatro) horas, qualquer ocorrência anormal ou </w:t>
      </w:r>
      <w:r w:rsidRPr="00F87DA5">
        <w:rPr>
          <w:rFonts w:ascii="Arial" w:hAnsi="Arial" w:cs="Arial"/>
          <w:color w:val="000000"/>
          <w:sz w:val="18"/>
          <w:szCs w:val="18"/>
        </w:rPr>
        <w:t>acidente</w:t>
      </w:r>
      <w:r w:rsidRPr="00F87DA5">
        <w:rPr>
          <w:rFonts w:ascii="Arial" w:hAnsi="Arial" w:cs="Arial"/>
          <w:sz w:val="18"/>
          <w:szCs w:val="18"/>
        </w:rPr>
        <w:t xml:space="preserve"> que se verifique no local dos serviços.</w:t>
      </w:r>
    </w:p>
    <w:p w14:paraId="67B71E1B"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sz w:val="18"/>
          <w:szCs w:val="18"/>
        </w:rPr>
        <w:t>Prestar todo esclarecimento ou informação solicitada pela Contratante ou por seus prepostos, garantindo-lhes o acesso, a qualquer tempo, ao local dos trabalhos, bem como aos documentos relativos à execução do empreendimento.</w:t>
      </w:r>
    </w:p>
    <w:p w14:paraId="770AECD6"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sz w:val="18"/>
          <w:szCs w:val="18"/>
        </w:rPr>
        <w:t>Paralisar, por determinação da Contratante, qualquer atividade que não esteja sendo executada de acordo com a boa técnica ou que ponha em risco a segurança de pessoas ou bens de terceiros.</w:t>
      </w:r>
    </w:p>
    <w:p w14:paraId="792CD7AF"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sz w:val="18"/>
          <w:szCs w:val="18"/>
        </w:rPr>
        <w:t>Promover a guarda, manutenção e vigilância de materiais, ferramentas, e tudo o que for necessário à execução dos serviços, durante a vigência do contrato.</w:t>
      </w:r>
    </w:p>
    <w:p w14:paraId="485B3DD9"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Promover a organização técnica e administrativa dos serviços, de modo a conduzi-los eficaz e eficientemente, de acordo com os documentos e especificações que integram este Projeto Básico, no prazo determinado.</w:t>
      </w:r>
    </w:p>
    <w:p w14:paraId="6F608F9C"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Conduzir os trabalhos com estrita observância às normas da legislação pertinente, cumprindo as determinações dos Poderes Públicos, mantendo sempre limpo o local dos serviços e nas melhores condições de segurança, higiene e disciplina.</w:t>
      </w:r>
    </w:p>
    <w:p w14:paraId="66725572"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Submeter previamente, por escrito, à Contratante, para análise e aprovação, quaisquer mudanças nos métodos executivos que fujam às especificações do memorial descritivo.</w:t>
      </w:r>
    </w:p>
    <w:p w14:paraId="4B44E755"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Não permitir a utilização de qualquer trabalho do menor de dezesseis anos, exceto na condição de aprendiz para os maiores de quatorze anos; nem permitir a utilização do trabalho do menor de dezoito anos em trabalho noturno, perigoso ou insalubre;</w:t>
      </w:r>
    </w:p>
    <w:p w14:paraId="2D6B7774"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 xml:space="preserve"> Manter durante toda a vigência do contrato, em compatibilidade com as obrigações assumidas, todas as condições de habilitação e qualificação exigidas neste Projeto Básico;</w:t>
      </w:r>
    </w:p>
    <w:p w14:paraId="0ED2733D"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themeColor="text1"/>
          <w:sz w:val="18"/>
          <w:szCs w:val="18"/>
        </w:rPr>
        <w:t>Cumprir, durante todo o período de execução do contrato, a reserva de cargos prevista em lei para pessoa com deficiência ou para reabilitado da Previdência Social, bem como as regras de acessibilidade previstas na legislação, quando a contratada houver se beneficiado da preferência estabelecida pela Lei nº 13.146, de 2015</w:t>
      </w:r>
      <w:r w:rsidRPr="00F87DA5">
        <w:rPr>
          <w:rFonts w:ascii="Arial" w:hAnsi="Arial" w:cs="Arial"/>
          <w:i/>
          <w:iCs/>
          <w:color w:val="000000" w:themeColor="text1"/>
          <w:sz w:val="18"/>
          <w:szCs w:val="18"/>
        </w:rPr>
        <w:t>.</w:t>
      </w:r>
    </w:p>
    <w:p w14:paraId="3A9B9353"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Guardar sigilo sobre todas as informações obtidas em decorrência do cumprimento do contrato;</w:t>
      </w:r>
    </w:p>
    <w:p w14:paraId="7D6F9869"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Arcar com o ônus decorrente de eventual equívoco no dimensionamento dos quantitativos de sua proposta, inclusive quanto aos custos variáveis decorrentes de fatores futuros e incertos, tais como os valores providos com o quantitativo de vale transporte, devendo complementá-los, caso o previsto inicialmente em sua proposta não seja satisfatório para o atendimento do objeto deste Projeto Básico, exceto quando ocorrer algum dos eventos arrolados nos incisos do § 1º do art. 57 da Lei nº 8.666, de 1993.</w:t>
      </w:r>
    </w:p>
    <w:p w14:paraId="3D36FC5D"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sz w:val="18"/>
          <w:szCs w:val="18"/>
        </w:rPr>
        <w:lastRenderedPageBreak/>
        <w:t>Cumprir, além dos postulados legais vigentes de âmbito federal, estadual ou municipal, as normas de segurança da Contratante;</w:t>
      </w:r>
    </w:p>
    <w:p w14:paraId="017C5E52"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Prestar os serviços dentro dos parâmetros e rotinas estabelecidos, fornecendo todos os materiais, equipamentos e utensílios em quantidade, qualidade e tecnologia adequadas, com a observância às recomendações aceitas pela boa técnica, normas e legislação;</w:t>
      </w:r>
    </w:p>
    <w:p w14:paraId="1B3B1DCC"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Assegurar à CONTRATANTE:</w:t>
      </w:r>
    </w:p>
    <w:p w14:paraId="45F2E2D1" w14:textId="77777777" w:rsidR="00FA11D7" w:rsidRPr="00F87DA5" w:rsidRDefault="00FA11D7" w:rsidP="00FA11D7">
      <w:pPr>
        <w:numPr>
          <w:ilvl w:val="2"/>
          <w:numId w:val="24"/>
        </w:numPr>
        <w:spacing w:before="120" w:after="120" w:line="276" w:lineRule="auto"/>
        <w:jc w:val="both"/>
        <w:rPr>
          <w:rFonts w:ascii="Arial" w:hAnsi="Arial" w:cs="Arial"/>
          <w:sz w:val="18"/>
          <w:szCs w:val="18"/>
        </w:rPr>
      </w:pPr>
      <w:r w:rsidRPr="00F87DA5">
        <w:rPr>
          <w:rFonts w:ascii="Arial" w:hAnsi="Arial" w:cs="Arial"/>
          <w:sz w:val="18"/>
          <w:szCs w:val="18"/>
        </w:rPr>
        <w:t>O direito de propriedade intelectual dos produtos desenvolvidos, inclusive sobre as eventuais adequações e atualizações que vierem a ser realizadas, logo após o recebimento de cada parcela, de forma permanente, permitindo à Contratante distribuir, alterar e utilizar os mesmos sem limitações;</w:t>
      </w:r>
    </w:p>
    <w:p w14:paraId="11F44AC0" w14:textId="77777777" w:rsidR="00FA11D7" w:rsidRPr="00F87DA5" w:rsidRDefault="00FA11D7" w:rsidP="00FA11D7">
      <w:pPr>
        <w:numPr>
          <w:ilvl w:val="2"/>
          <w:numId w:val="24"/>
        </w:numPr>
        <w:spacing w:before="120" w:after="120" w:line="276" w:lineRule="auto"/>
        <w:jc w:val="both"/>
        <w:rPr>
          <w:rFonts w:ascii="Arial" w:hAnsi="Arial" w:cs="Arial"/>
          <w:sz w:val="18"/>
          <w:szCs w:val="18"/>
        </w:rPr>
      </w:pPr>
      <w:r w:rsidRPr="00F87DA5">
        <w:rPr>
          <w:rFonts w:ascii="Arial" w:hAnsi="Arial" w:cs="Arial"/>
          <w:sz w:val="18"/>
          <w:szCs w:val="18"/>
        </w:rPr>
        <w:t>Os direitos autorais da solução, do projeto, de suas especificações técnicas, da documentação produzida e congêneres, e de todos os demais produtos gerados na execução do contrato, inclusive aqueles produzidos por terceiros subcontratados, ficando proibida a sua utilização sem que exista autorização expressa da Contratante, sob pena de multa, sem prejuízo das sanções civis e penais cabíveis.</w:t>
      </w:r>
    </w:p>
    <w:p w14:paraId="63E4693C" w14:textId="77777777" w:rsidR="00FA11D7" w:rsidRPr="00F87DA5" w:rsidRDefault="00FA11D7" w:rsidP="00FA11D7">
      <w:pPr>
        <w:numPr>
          <w:ilvl w:val="1"/>
          <w:numId w:val="24"/>
        </w:numPr>
        <w:spacing w:before="120" w:after="120" w:line="276" w:lineRule="auto"/>
        <w:ind w:left="425" w:firstLine="0"/>
        <w:jc w:val="both"/>
        <w:rPr>
          <w:rFonts w:ascii="Arial" w:hAnsi="Arial" w:cs="Arial"/>
          <w:i/>
          <w:color w:val="FF0000"/>
          <w:sz w:val="18"/>
          <w:szCs w:val="18"/>
        </w:rPr>
      </w:pPr>
      <w:r w:rsidRPr="00F87DA5">
        <w:rPr>
          <w:rFonts w:ascii="Arial" w:hAnsi="Arial" w:cs="Arial"/>
          <w:i/>
          <w:color w:val="FF0000"/>
          <w:sz w:val="18"/>
          <w:szCs w:val="18"/>
        </w:rPr>
        <w:t>Responsabilizar-se pelas plenas condições de uso e funcionamento do objeto contratado quando não se tratar de equipamento novo, nos termos do art. 4º-A da Lei nº 13.979/20.</w:t>
      </w:r>
    </w:p>
    <w:p w14:paraId="4CA6198F" w14:textId="77777777" w:rsidR="00FA11D7" w:rsidRPr="00F87DA5" w:rsidRDefault="00FA11D7" w:rsidP="00FA11D7">
      <w:pPr>
        <w:pStyle w:val="Nvel2"/>
        <w:ind w:right="-15"/>
        <w:rPr>
          <w:rFonts w:cs="Arial"/>
          <w:i/>
          <w:sz w:val="18"/>
          <w:szCs w:val="18"/>
        </w:rPr>
      </w:pPr>
      <w:r w:rsidRPr="00F87DA5">
        <w:rPr>
          <w:rFonts w:cs="Arial"/>
          <w:bCs/>
          <w:sz w:val="18"/>
          <w:szCs w:val="18"/>
        </w:rPr>
        <w:t>Nota Explicativa:</w:t>
      </w:r>
      <w:r w:rsidRPr="00F87DA5">
        <w:rPr>
          <w:rFonts w:cs="Arial"/>
          <w:sz w:val="18"/>
          <w:szCs w:val="18"/>
        </w:rPr>
        <w:t xml:space="preserve"> A inclusão do item acima é obrigatória caso, no modelo de execução contratual, se permita que eventuais bens necessários à prestação de serviços objeto da contratação possa ser fornecidos sem serem equipamentos novos.</w:t>
      </w:r>
    </w:p>
    <w:p w14:paraId="1B2F58F8" w14:textId="77777777" w:rsidR="00FA11D7" w:rsidRPr="00F87DA5" w:rsidRDefault="00FA11D7" w:rsidP="00FA11D7">
      <w:pPr>
        <w:numPr>
          <w:ilvl w:val="1"/>
          <w:numId w:val="24"/>
        </w:numPr>
        <w:spacing w:before="120" w:after="120" w:line="276" w:lineRule="auto"/>
        <w:jc w:val="both"/>
        <w:rPr>
          <w:rFonts w:ascii="Arial" w:hAnsi="Arial" w:cs="Arial"/>
          <w:color w:val="FF0000"/>
          <w:sz w:val="18"/>
          <w:szCs w:val="18"/>
          <w:highlight w:val="lightGray"/>
        </w:rPr>
      </w:pPr>
      <w:r w:rsidRPr="00F87DA5">
        <w:rPr>
          <w:rFonts w:ascii="Arial" w:hAnsi="Arial" w:cs="Arial"/>
          <w:color w:val="FF0000"/>
          <w:sz w:val="18"/>
          <w:szCs w:val="18"/>
          <w:highlight w:val="lightGray"/>
        </w:rPr>
        <w:t>Disponibilizar à Contratante os empregados devidamente uniformizados e identificados por meio de crachá, além de provê-los com os Equipamentos de Proteção Individual - EPI, quando for o caso;</w:t>
      </w:r>
    </w:p>
    <w:p w14:paraId="0274E9A8"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FF0000"/>
          <w:sz w:val="18"/>
          <w:szCs w:val="18"/>
          <w:highlight w:val="lightGray"/>
        </w:rPr>
      </w:pPr>
      <w:r w:rsidRPr="00F87DA5">
        <w:rPr>
          <w:rFonts w:ascii="Arial" w:hAnsi="Arial" w:cs="Arial"/>
          <w:color w:val="FF0000"/>
          <w:sz w:val="18"/>
          <w:szCs w:val="18"/>
          <w:highlight w:val="lightGray"/>
        </w:rPr>
        <w:t>Fornecer os uniformes a serem utilizados por seus empregados, conforme disposto neste Termo de Referência, sem repassar quaisquer custos a estes;</w:t>
      </w:r>
    </w:p>
    <w:p w14:paraId="5A34710D"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FF0000"/>
          <w:sz w:val="18"/>
          <w:szCs w:val="18"/>
          <w:highlight w:val="lightGray"/>
        </w:rPr>
      </w:pPr>
      <w:r w:rsidRPr="00F87DA5">
        <w:rPr>
          <w:rFonts w:ascii="Arial" w:hAnsi="Arial" w:cs="Arial"/>
          <w:color w:val="FF0000"/>
          <w:sz w:val="18"/>
          <w:szCs w:val="18"/>
          <w:highlight w:val="lightGray"/>
        </w:rPr>
        <w:t>As empresas contratadas que sejam regidas pela Consolidação das Leis do Trabalho (CLT) deverão apresentar a seguinte documentação no primeiro mês de prestação dos serviços:</w:t>
      </w:r>
    </w:p>
    <w:p w14:paraId="28E1E135" w14:textId="77777777" w:rsidR="00FA11D7" w:rsidRPr="00F87DA5" w:rsidRDefault="00FA11D7" w:rsidP="00FA11D7">
      <w:pPr>
        <w:numPr>
          <w:ilvl w:val="2"/>
          <w:numId w:val="24"/>
        </w:numPr>
        <w:spacing w:before="120" w:after="120" w:line="276" w:lineRule="auto"/>
        <w:ind w:left="1134" w:firstLine="0"/>
        <w:jc w:val="both"/>
        <w:rPr>
          <w:rFonts w:ascii="Arial" w:hAnsi="Arial" w:cs="Arial"/>
          <w:color w:val="FF0000"/>
          <w:sz w:val="18"/>
          <w:szCs w:val="18"/>
          <w:highlight w:val="lightGray"/>
        </w:rPr>
      </w:pPr>
      <w:r w:rsidRPr="00F87DA5">
        <w:rPr>
          <w:rFonts w:ascii="Arial" w:hAnsi="Arial" w:cs="Arial"/>
          <w:color w:val="FF0000"/>
          <w:sz w:val="18"/>
          <w:szCs w:val="18"/>
          <w:highlight w:val="lightGray"/>
        </w:rPr>
        <w:t>relação dos empregados, contendo nome completo, cargo ou função, salário, horário do posto de trabalho, números da carteira de identidade (RG) e da inscrição no Cadastro de Pessoas Físicas (CPF), com indicação dos responsáveis técnicos pela execução dos serviços, quando for o caso;</w:t>
      </w:r>
    </w:p>
    <w:p w14:paraId="7C8984CB" w14:textId="77777777" w:rsidR="00FA11D7" w:rsidRPr="00F87DA5" w:rsidRDefault="00FA11D7" w:rsidP="00FA11D7">
      <w:pPr>
        <w:numPr>
          <w:ilvl w:val="2"/>
          <w:numId w:val="24"/>
        </w:numPr>
        <w:spacing w:before="120" w:after="120" w:line="276" w:lineRule="auto"/>
        <w:ind w:left="1134" w:firstLine="0"/>
        <w:jc w:val="both"/>
        <w:rPr>
          <w:rFonts w:ascii="Arial" w:hAnsi="Arial" w:cs="Arial"/>
          <w:color w:val="FF0000"/>
          <w:sz w:val="18"/>
          <w:szCs w:val="18"/>
          <w:highlight w:val="lightGray"/>
        </w:rPr>
      </w:pPr>
      <w:r w:rsidRPr="00F87DA5">
        <w:rPr>
          <w:rFonts w:ascii="Arial" w:hAnsi="Arial" w:cs="Arial"/>
          <w:color w:val="FF0000"/>
          <w:sz w:val="18"/>
          <w:szCs w:val="18"/>
          <w:highlight w:val="lightGray"/>
        </w:rPr>
        <w:t>Carteira de Trabalho e Previdência Social (CTPS) dos empregados admitidos e dos responsáveis técnicos pela execução dos serviços, quando for o caso, devidamente assinada pela contratada; e</w:t>
      </w:r>
    </w:p>
    <w:p w14:paraId="42B85815" w14:textId="77777777" w:rsidR="00FA11D7" w:rsidRPr="00F87DA5" w:rsidRDefault="00FA11D7" w:rsidP="00FA11D7">
      <w:pPr>
        <w:numPr>
          <w:ilvl w:val="2"/>
          <w:numId w:val="24"/>
        </w:numPr>
        <w:spacing w:before="120" w:after="120" w:line="276" w:lineRule="auto"/>
        <w:ind w:left="1134" w:firstLine="0"/>
        <w:jc w:val="both"/>
        <w:rPr>
          <w:rFonts w:ascii="Arial" w:hAnsi="Arial" w:cs="Arial"/>
          <w:color w:val="FF0000"/>
          <w:sz w:val="18"/>
          <w:szCs w:val="18"/>
          <w:highlight w:val="lightGray"/>
        </w:rPr>
      </w:pPr>
      <w:r w:rsidRPr="00F87DA5">
        <w:rPr>
          <w:rFonts w:ascii="Arial" w:hAnsi="Arial" w:cs="Arial"/>
          <w:color w:val="FF0000"/>
          <w:sz w:val="18"/>
          <w:szCs w:val="18"/>
          <w:highlight w:val="lightGray"/>
        </w:rPr>
        <w:t>exames médicos admissionais dos empregados da contratada que prestarão os serviços;</w:t>
      </w:r>
    </w:p>
    <w:p w14:paraId="3517ECAE" w14:textId="77777777" w:rsidR="00FA11D7" w:rsidRPr="00F87DA5" w:rsidRDefault="00FA11D7" w:rsidP="00FA11D7">
      <w:pPr>
        <w:numPr>
          <w:ilvl w:val="2"/>
          <w:numId w:val="24"/>
        </w:numPr>
        <w:spacing w:before="120" w:after="120" w:line="276" w:lineRule="auto"/>
        <w:ind w:left="1134" w:firstLine="0"/>
        <w:jc w:val="both"/>
        <w:rPr>
          <w:rFonts w:ascii="Arial" w:hAnsi="Arial" w:cs="Arial"/>
          <w:color w:val="FF0000"/>
          <w:sz w:val="18"/>
          <w:szCs w:val="18"/>
          <w:highlight w:val="lightGray"/>
        </w:rPr>
      </w:pPr>
      <w:r w:rsidRPr="00F87DA5">
        <w:rPr>
          <w:rFonts w:ascii="Arial" w:hAnsi="Arial" w:cs="Arial"/>
          <w:color w:val="FF0000"/>
          <w:sz w:val="18"/>
          <w:szCs w:val="18"/>
          <w:highlight w:val="lightGray"/>
        </w:rPr>
        <w:t>declaração de responsabilidade exclusiva da contratada sobre a quitação dos encargos trabalhistas e sociais decorrentes do contrato;</w:t>
      </w:r>
    </w:p>
    <w:p w14:paraId="71DF9AE3" w14:textId="77777777" w:rsidR="00FA11D7" w:rsidRPr="00F87DA5" w:rsidRDefault="00FA11D7" w:rsidP="00FA11D7">
      <w:pPr>
        <w:numPr>
          <w:ilvl w:val="2"/>
          <w:numId w:val="24"/>
        </w:numPr>
        <w:spacing w:before="120" w:after="120" w:line="276" w:lineRule="auto"/>
        <w:ind w:left="1134" w:firstLine="0"/>
        <w:jc w:val="both"/>
        <w:rPr>
          <w:rFonts w:ascii="Arial" w:hAnsi="Arial" w:cs="Arial"/>
          <w:color w:val="FF0000"/>
          <w:sz w:val="18"/>
          <w:szCs w:val="18"/>
          <w:highlight w:val="lightGray"/>
        </w:rPr>
      </w:pPr>
      <w:r w:rsidRPr="00F87DA5">
        <w:rPr>
          <w:rFonts w:ascii="Arial" w:hAnsi="Arial" w:cs="Arial"/>
          <w:color w:val="FF0000"/>
          <w:sz w:val="18"/>
          <w:szCs w:val="18"/>
          <w:highlight w:val="lightGray"/>
        </w:rPr>
        <w:t xml:space="preserve">Os documentos acima mencionados deverão ser apresentados para cada novo empregado que se vincule à prestação do contrato administrativo. De igual modo, o desligamento de empregados no curso do contrato de prestação de serviços deve ser </w:t>
      </w:r>
      <w:r w:rsidRPr="00F87DA5">
        <w:rPr>
          <w:rFonts w:ascii="Arial" w:hAnsi="Arial" w:cs="Arial"/>
          <w:color w:val="FF0000"/>
          <w:sz w:val="18"/>
          <w:szCs w:val="18"/>
          <w:highlight w:val="lightGray"/>
        </w:rPr>
        <w:lastRenderedPageBreak/>
        <w:t>devidamente comunicado, com toda a documentação pertinente ao empregado dispensado, à semelhança do que se exige quando do encerramento do contrato administrativo.</w:t>
      </w:r>
    </w:p>
    <w:p w14:paraId="2A45E1D7"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FF0000"/>
          <w:sz w:val="18"/>
          <w:szCs w:val="18"/>
          <w:highlight w:val="lightGray"/>
        </w:rPr>
      </w:pPr>
      <w:r w:rsidRPr="00F87DA5">
        <w:rPr>
          <w:rFonts w:ascii="Arial" w:hAnsi="Arial" w:cs="Arial"/>
          <w:color w:val="FF0000"/>
          <w:sz w:val="18"/>
          <w:szCs w:val="18"/>
          <w:highlight w:val="lightGray"/>
        </w:rPr>
        <w:t>Apresentar relação mensal dos empregados que expressamente optarem por não receber o vale transporte.</w:t>
      </w:r>
    </w:p>
    <w:p w14:paraId="55F5B3D2"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FF0000"/>
          <w:sz w:val="18"/>
          <w:szCs w:val="18"/>
          <w:highlight w:val="lightGray"/>
        </w:rPr>
      </w:pPr>
      <w:r w:rsidRPr="00F87DA5">
        <w:rPr>
          <w:rFonts w:ascii="Arial" w:hAnsi="Arial" w:cs="Arial"/>
          <w:color w:val="FF0000"/>
          <w:sz w:val="18"/>
          <w:szCs w:val="18"/>
          <w:highlight w:val="lightGray"/>
        </w:rPr>
        <w:t xml:space="preserve">Substituir, no prazo de .... (horas), em caso de eventual ausência, tais como faltas e licenças, o empregado posto a serviço da Contratante, devendo identificar previamente o respectivo substituto ao Fiscal do Contrato; </w:t>
      </w:r>
    </w:p>
    <w:p w14:paraId="4E005A67"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FF0000"/>
          <w:sz w:val="18"/>
          <w:szCs w:val="18"/>
          <w:highlight w:val="lightGray"/>
        </w:rPr>
      </w:pPr>
      <w:r w:rsidRPr="00F87DA5">
        <w:rPr>
          <w:rFonts w:ascii="Arial" w:hAnsi="Arial" w:cs="Arial"/>
          <w:color w:val="FF0000"/>
          <w:sz w:val="18"/>
          <w:szCs w:val="18"/>
          <w:highlight w:val="lightGray"/>
        </w:rPr>
        <w:t>Fornecer, sempre que solicitados pela Contratante, os comprovantes do cumprimento das obrigações previdenciárias, do Fundo de Garantia do Tempo de Serviço - FGTS, e do pagamento dos salários e demais benefícios trabalhistas dos empregados colocados à disposição da Contratante;</w:t>
      </w:r>
    </w:p>
    <w:p w14:paraId="7E98F675" w14:textId="77777777" w:rsidR="00FA11D7" w:rsidRPr="00F87DA5" w:rsidRDefault="00FA11D7" w:rsidP="00FA11D7">
      <w:pPr>
        <w:numPr>
          <w:ilvl w:val="2"/>
          <w:numId w:val="24"/>
        </w:numPr>
        <w:spacing w:before="120" w:after="120" w:line="276" w:lineRule="auto"/>
        <w:ind w:left="1134" w:firstLine="0"/>
        <w:jc w:val="both"/>
        <w:rPr>
          <w:rFonts w:ascii="Arial" w:hAnsi="Arial" w:cs="Arial"/>
          <w:color w:val="FF0000"/>
          <w:sz w:val="18"/>
          <w:szCs w:val="18"/>
          <w:highlight w:val="lightGray"/>
        </w:rPr>
      </w:pPr>
      <w:r w:rsidRPr="00F87DA5">
        <w:rPr>
          <w:rFonts w:ascii="Arial" w:hAnsi="Arial" w:cs="Arial"/>
          <w:color w:val="FF0000"/>
          <w:sz w:val="18"/>
          <w:szCs w:val="18"/>
          <w:highlight w:val="lightGray"/>
        </w:rPr>
        <w:t>A ausência da documentação pertinente ou da comprovação do cumprimento das obrigações trabalhistas, previdenciárias e relativas ao FGTS implicará a retenção do pagamento da fatura mensal, em valor proporcional ao inadimplemento, mediante prévia comunicação, até que a situação seja regularizada, sem prejuízo das demais sanções cabíveis.</w:t>
      </w:r>
    </w:p>
    <w:p w14:paraId="4D33ECED" w14:textId="77777777" w:rsidR="00FA11D7" w:rsidRPr="00F87DA5" w:rsidRDefault="00FA11D7" w:rsidP="00FA11D7">
      <w:pPr>
        <w:numPr>
          <w:ilvl w:val="2"/>
          <w:numId w:val="24"/>
        </w:numPr>
        <w:spacing w:before="120" w:after="120" w:line="276" w:lineRule="auto"/>
        <w:ind w:left="1134" w:firstLine="0"/>
        <w:jc w:val="both"/>
        <w:rPr>
          <w:rFonts w:ascii="Arial" w:hAnsi="Arial" w:cs="Arial"/>
          <w:color w:val="FF0000"/>
          <w:sz w:val="18"/>
          <w:szCs w:val="18"/>
          <w:highlight w:val="lightGray"/>
        </w:rPr>
      </w:pPr>
      <w:r w:rsidRPr="00F87DA5">
        <w:rPr>
          <w:rFonts w:ascii="Arial" w:hAnsi="Arial" w:cs="Arial"/>
          <w:color w:val="FF0000"/>
          <w:sz w:val="18"/>
          <w:szCs w:val="18"/>
          <w:highlight w:val="lightGray"/>
        </w:rPr>
        <w:t>Ultrapassado o prazo de 15 (quinze) dias, contados na comunicação mencionada no subitem anterior, sem a regularização da falta, a Administração poderá efetuar o pagamento das obrigações diretamente aos empregados da contratada que tenham participado da execução dos serviços objeto do contrato, sem prejuízo das demais sanções cabíveis.</w:t>
      </w:r>
    </w:p>
    <w:p w14:paraId="5C1514D7" w14:textId="77777777" w:rsidR="00FA11D7" w:rsidRPr="00F87DA5" w:rsidRDefault="00FA11D7" w:rsidP="00FA11D7">
      <w:pPr>
        <w:numPr>
          <w:ilvl w:val="3"/>
          <w:numId w:val="24"/>
        </w:numPr>
        <w:spacing w:before="120" w:after="120" w:line="276" w:lineRule="auto"/>
        <w:ind w:left="1701" w:firstLine="0"/>
        <w:jc w:val="both"/>
        <w:rPr>
          <w:rFonts w:ascii="Arial" w:hAnsi="Arial" w:cs="Arial"/>
          <w:color w:val="FF0000"/>
          <w:sz w:val="18"/>
          <w:szCs w:val="18"/>
          <w:highlight w:val="lightGray"/>
        </w:rPr>
      </w:pPr>
      <w:r w:rsidRPr="00F87DA5">
        <w:rPr>
          <w:rFonts w:ascii="Arial" w:hAnsi="Arial" w:cs="Arial"/>
          <w:color w:val="FF0000"/>
          <w:sz w:val="18"/>
          <w:szCs w:val="18"/>
          <w:highlight w:val="lightGray"/>
        </w:rPr>
        <w:t>O sindicato representante da categoria do trabalhador deverá ser notificado pela contratante para acompanhar o pagamento das respectivas verbas.</w:t>
      </w:r>
    </w:p>
    <w:p w14:paraId="2FCD66A8" w14:textId="77777777" w:rsidR="00FA11D7" w:rsidRPr="00F87DA5" w:rsidRDefault="00FA11D7" w:rsidP="00FA11D7">
      <w:pPr>
        <w:pStyle w:val="citao2"/>
        <w:rPr>
          <w:rFonts w:cs="Arial"/>
          <w:sz w:val="18"/>
          <w:szCs w:val="18"/>
        </w:rPr>
      </w:pPr>
      <w:r w:rsidRPr="00F87DA5">
        <w:rPr>
          <w:rFonts w:cs="Arial"/>
          <w:b/>
          <w:sz w:val="18"/>
          <w:szCs w:val="18"/>
          <w:highlight w:val="lightGray"/>
        </w:rPr>
        <w:t>Nota explicativa</w:t>
      </w:r>
      <w:r w:rsidRPr="00F87DA5">
        <w:rPr>
          <w:rFonts w:cs="Arial"/>
          <w:sz w:val="18"/>
          <w:szCs w:val="18"/>
          <w:highlight w:val="lightGray"/>
        </w:rPr>
        <w:t>: Como a fiscalização é por amostragem, a documentação deve ser encaminhada quando solicitada pela Administração.</w:t>
      </w:r>
      <w:r w:rsidRPr="00F87DA5">
        <w:rPr>
          <w:rFonts w:cs="Arial"/>
          <w:sz w:val="18"/>
          <w:szCs w:val="18"/>
        </w:rPr>
        <w:t xml:space="preserve"> </w:t>
      </w:r>
    </w:p>
    <w:p w14:paraId="75E7F9BE" w14:textId="77777777" w:rsidR="00FA11D7" w:rsidRPr="00F87DA5" w:rsidRDefault="00FA11D7" w:rsidP="00FA11D7">
      <w:pPr>
        <w:numPr>
          <w:ilvl w:val="1"/>
          <w:numId w:val="24"/>
        </w:numPr>
        <w:spacing w:before="120" w:after="120" w:line="276" w:lineRule="auto"/>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Efetuar o pagamento dos salários dos empregados alocados na execução contratual mediante depósito na conta bancária de titularidade do trabalhador, em agência situada na localidade ou região metropolitana em que ocorre a prestação dos serviços, de modo a possibilitar a conferência do pagamento por parte da Contratante. Em caso de impossibilidade de cumprimento desta disposição, a contratada deverá apresentar justificativa, a fim de que a Administração analise sua plausibilidade e possa verificar a realização do pagamento.</w:t>
      </w:r>
    </w:p>
    <w:p w14:paraId="5F64EF7F" w14:textId="77777777" w:rsidR="00FA11D7" w:rsidRPr="00F87DA5" w:rsidRDefault="00FA11D7" w:rsidP="00FA11D7">
      <w:pPr>
        <w:numPr>
          <w:ilvl w:val="1"/>
          <w:numId w:val="24"/>
        </w:numPr>
        <w:spacing w:before="120" w:after="120" w:line="276" w:lineRule="auto"/>
        <w:ind w:left="425" w:firstLine="0"/>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Autorizar a Administração contratante, no momento da assinatura do contrato, a fazer o desconto nas faturas e realizar os pagamentos dos salários e demais verbas trabalhistas diretamente aos trabalhadores, bem como das contribuições previdenciárias e do FGTS, quando não demonstrado o cumprimento tempestivo e regular dessas obrigações, até o momento da regularização, sem prejuízo das sanções cabíveis.</w:t>
      </w:r>
    </w:p>
    <w:p w14:paraId="3E44D68B" w14:textId="77777777" w:rsidR="00FA11D7" w:rsidRPr="00F87DA5" w:rsidRDefault="00FA11D7" w:rsidP="00FA11D7">
      <w:pPr>
        <w:numPr>
          <w:ilvl w:val="2"/>
          <w:numId w:val="24"/>
        </w:numPr>
        <w:spacing w:before="120" w:after="120" w:line="276" w:lineRule="auto"/>
        <w:ind w:left="1134" w:firstLine="0"/>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 xml:space="preserve">Quando não for possível a realização desses pagamentos pela própria Administração (ex.: por falta da documentação pertinente, tais como folha de pagamento, rescisões dos contratos e guias de recolhimento), os valores retidos cautelarmente serão depositados junto à Justiça do Trabalho, com o objetivo de serem utilizados exclusivamente no pagamento de salários e das demais verbas trabalhistas, bem como das contribuições sociais e FGTS decorrentes. </w:t>
      </w:r>
    </w:p>
    <w:p w14:paraId="71E7728D" w14:textId="77777777" w:rsidR="00FA11D7" w:rsidRPr="00F87DA5" w:rsidRDefault="00FA11D7" w:rsidP="00FA11D7">
      <w:pPr>
        <w:pStyle w:val="citao2"/>
        <w:rPr>
          <w:rFonts w:cs="Arial"/>
          <w:i w:val="0"/>
          <w:iCs w:val="0"/>
          <w:color w:val="auto"/>
          <w:sz w:val="18"/>
          <w:szCs w:val="18"/>
          <w:highlight w:val="lightGray"/>
        </w:rPr>
      </w:pPr>
      <w:r w:rsidRPr="00F87DA5">
        <w:rPr>
          <w:rFonts w:cs="Arial"/>
          <w:b/>
          <w:i w:val="0"/>
          <w:iCs w:val="0"/>
          <w:color w:val="auto"/>
          <w:sz w:val="18"/>
          <w:szCs w:val="18"/>
          <w:highlight w:val="lightGray"/>
        </w:rPr>
        <w:t>Nota explicativa</w:t>
      </w:r>
      <w:r w:rsidRPr="00F87DA5">
        <w:rPr>
          <w:rFonts w:cs="Arial"/>
          <w:i w:val="0"/>
          <w:iCs w:val="0"/>
          <w:color w:val="auto"/>
          <w:sz w:val="18"/>
          <w:szCs w:val="18"/>
          <w:highlight w:val="lightGray"/>
        </w:rPr>
        <w:t>: Excepcionalmente, em determinadas contratações, podem ser exigidos os atestados de antecedentes criminais ou outros que forem pertinentes apenas quando imprescindível à segurança de pessoas, bens, informações ou instalações, de forma motivada.</w:t>
      </w:r>
    </w:p>
    <w:p w14:paraId="5722862E" w14:textId="77777777" w:rsidR="00FA11D7" w:rsidRPr="00F87DA5" w:rsidRDefault="00FA11D7" w:rsidP="00FA11D7">
      <w:pPr>
        <w:numPr>
          <w:ilvl w:val="1"/>
          <w:numId w:val="24"/>
        </w:numPr>
        <w:spacing w:before="120" w:after="120" w:line="276" w:lineRule="auto"/>
        <w:ind w:left="425" w:firstLine="0"/>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lastRenderedPageBreak/>
        <w:t>Não permitir que o empregado designado para trabalhar em um turno preste seus serviços no turno imediatamente subsequente;</w:t>
      </w:r>
    </w:p>
    <w:p w14:paraId="62826F65" w14:textId="77777777" w:rsidR="00FA11D7" w:rsidRPr="00F87DA5" w:rsidRDefault="00FA11D7" w:rsidP="00FA11D7">
      <w:pPr>
        <w:numPr>
          <w:ilvl w:val="1"/>
          <w:numId w:val="24"/>
        </w:numPr>
        <w:spacing w:before="120" w:after="120" w:line="276" w:lineRule="auto"/>
        <w:ind w:left="425" w:firstLine="0"/>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Atender às solicitações da Contratante quanto à substituição dos empregados alocados, no prazo fixado pelo fiscal do contrato, nos casos em que ficar constatado descumprimento das obrigações relativas à execução do serviço, conforme descrito neste Termo de Referência;</w:t>
      </w:r>
    </w:p>
    <w:p w14:paraId="40F869FB" w14:textId="77777777" w:rsidR="00FA11D7" w:rsidRPr="00F87DA5" w:rsidRDefault="00FA11D7" w:rsidP="00FA11D7">
      <w:pPr>
        <w:numPr>
          <w:ilvl w:val="1"/>
          <w:numId w:val="24"/>
        </w:numPr>
        <w:spacing w:before="120" w:after="120" w:line="276" w:lineRule="auto"/>
        <w:ind w:left="425" w:firstLine="0"/>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Instruir seus empregados quanto à necessidade de acatar as Normas Internas da Administração;</w:t>
      </w:r>
    </w:p>
    <w:p w14:paraId="1506986E" w14:textId="77777777" w:rsidR="00FA11D7" w:rsidRPr="00F87DA5" w:rsidRDefault="00FA11D7" w:rsidP="00FA11D7">
      <w:pPr>
        <w:numPr>
          <w:ilvl w:val="1"/>
          <w:numId w:val="24"/>
        </w:numPr>
        <w:spacing w:before="120" w:after="120" w:line="276" w:lineRule="auto"/>
        <w:ind w:left="425" w:firstLine="0"/>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Instruir seus empregados a respeito das atividades a serem desempenhadas, alertando-os a não executar atividades não abrangidas pelo contrato, devendo a Contratada relatar à Contratante toda e qualquer ocorrência neste sentido, a fim de evitar desvio de função;</w:t>
      </w:r>
    </w:p>
    <w:p w14:paraId="39126A0F" w14:textId="77777777" w:rsidR="00FA11D7" w:rsidRPr="00F87DA5" w:rsidRDefault="00FA11D7" w:rsidP="00FA11D7">
      <w:pPr>
        <w:numPr>
          <w:ilvl w:val="1"/>
          <w:numId w:val="24"/>
        </w:numPr>
        <w:spacing w:before="120" w:after="120" w:line="276" w:lineRule="auto"/>
        <w:ind w:left="425" w:firstLine="0"/>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 xml:space="preserve"> Instruir seus empregados, no início da execução contratual, quanto à obtenção das informações de seus interesses junto aos órgãos públicos, relativas ao contrato de trabalho e obrigações a ele inerentes, adotando, entre outras, as seguintes medidas:</w:t>
      </w:r>
    </w:p>
    <w:p w14:paraId="127BA0D6" w14:textId="77777777" w:rsidR="00FA11D7" w:rsidRPr="00F87DA5" w:rsidRDefault="00FA11D7" w:rsidP="00FA11D7">
      <w:pPr>
        <w:numPr>
          <w:ilvl w:val="2"/>
          <w:numId w:val="24"/>
        </w:numPr>
        <w:spacing w:before="120" w:after="120" w:line="276" w:lineRule="auto"/>
        <w:ind w:left="1134" w:firstLine="0"/>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viabilizar o acesso de seus empregados, via internet, por meio de senha própria, aos sistemas da Previdência Social e da Receita do Brasil, com o objetivo de verificar se as suas contribuições previdenciárias foram recolhidas, no prazo máximo de 60 (sessenta) dias, contados do início da prestação dos serviços ou da admissão do empregado;</w:t>
      </w:r>
    </w:p>
    <w:p w14:paraId="2BD5EDFC" w14:textId="77777777" w:rsidR="00FA11D7" w:rsidRPr="00F87DA5" w:rsidRDefault="00FA11D7" w:rsidP="00FA11D7">
      <w:pPr>
        <w:numPr>
          <w:ilvl w:val="2"/>
          <w:numId w:val="24"/>
        </w:numPr>
        <w:spacing w:before="120" w:after="120" w:line="276" w:lineRule="auto"/>
        <w:ind w:left="1134" w:firstLine="0"/>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viabilizar a emissão do cartão cidadão pela Caixa Econômica Federal para todos os empregados, no prazo máximo de 60 (sessenta) dias, contados do início da prestação dos serviços ou da admissão do empregado;</w:t>
      </w:r>
    </w:p>
    <w:p w14:paraId="4917B7E2" w14:textId="77777777" w:rsidR="00FA11D7" w:rsidRPr="00F87DA5" w:rsidRDefault="00FA11D7" w:rsidP="00FA11D7">
      <w:pPr>
        <w:numPr>
          <w:ilvl w:val="2"/>
          <w:numId w:val="24"/>
        </w:numPr>
        <w:spacing w:before="120" w:after="120" w:line="276" w:lineRule="auto"/>
        <w:ind w:left="1134" w:firstLine="0"/>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 xml:space="preserve"> oferecer todos os meios necessários aos seus empregados para a obtenção de extratos de recolhimentos de seus direitos sociais, preferencialmente por meio eletrônico, quando disponível.</w:t>
      </w:r>
    </w:p>
    <w:p w14:paraId="2DF6430D" w14:textId="77777777" w:rsidR="00FA11D7" w:rsidRPr="00F87DA5" w:rsidRDefault="00FA11D7" w:rsidP="00FA11D7">
      <w:pPr>
        <w:numPr>
          <w:ilvl w:val="1"/>
          <w:numId w:val="24"/>
        </w:numPr>
        <w:spacing w:before="120" w:after="120" w:line="276" w:lineRule="auto"/>
        <w:ind w:left="425" w:firstLine="0"/>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Manter preposto nos locais de prestação de serviço, aceito pela Administração, para representá-la na execução do contrato;</w:t>
      </w:r>
    </w:p>
    <w:p w14:paraId="5B771D6B" w14:textId="77777777" w:rsidR="00FA11D7" w:rsidRPr="00F87DA5" w:rsidRDefault="00FA11D7" w:rsidP="00FA11D7">
      <w:pPr>
        <w:numPr>
          <w:ilvl w:val="1"/>
          <w:numId w:val="24"/>
        </w:numPr>
        <w:spacing w:before="120" w:after="120" w:line="276" w:lineRule="auto"/>
        <w:ind w:left="425" w:firstLine="0"/>
        <w:jc w:val="both"/>
        <w:rPr>
          <w:rFonts w:ascii="Arial" w:hAnsi="Arial" w:cs="Arial"/>
          <w:i/>
          <w:color w:val="FF0000"/>
          <w:sz w:val="18"/>
          <w:szCs w:val="18"/>
        </w:rPr>
      </w:pPr>
      <w:r w:rsidRPr="00F87DA5">
        <w:rPr>
          <w:rFonts w:ascii="Arial" w:hAnsi="Arial" w:cs="Arial"/>
          <w:i/>
          <w:color w:val="FF0000"/>
          <w:sz w:val="18"/>
          <w:szCs w:val="18"/>
        </w:rPr>
        <w:t>Comprovar, ao longo da vigência contratual, a regularidade fiscal das microempresas e/ou empresas de pequeno porte subcontratadas no decorrer da execução do contrato, quando se tratar da subcontratação prevista no artigo 48, II, da Lei Complementar n. 123, de 2006.</w:t>
      </w:r>
    </w:p>
    <w:p w14:paraId="03B06798" w14:textId="77777777" w:rsidR="00FA11D7" w:rsidRPr="00F87DA5" w:rsidRDefault="00FA11D7" w:rsidP="00FA11D7">
      <w:pPr>
        <w:numPr>
          <w:ilvl w:val="1"/>
          <w:numId w:val="24"/>
        </w:numPr>
        <w:spacing w:before="120" w:after="120" w:line="276" w:lineRule="auto"/>
        <w:ind w:left="425" w:firstLine="0"/>
        <w:jc w:val="both"/>
        <w:rPr>
          <w:rFonts w:ascii="Arial" w:hAnsi="Arial" w:cs="Arial"/>
          <w:i/>
          <w:color w:val="FF0000"/>
          <w:sz w:val="18"/>
          <w:szCs w:val="18"/>
        </w:rPr>
      </w:pPr>
      <w:r w:rsidRPr="00F87DA5">
        <w:rPr>
          <w:rFonts w:ascii="Arial" w:hAnsi="Arial" w:cs="Arial"/>
          <w:i/>
          <w:color w:val="FF0000"/>
          <w:sz w:val="18"/>
          <w:szCs w:val="18"/>
        </w:rPr>
        <w:t>Substituir a empresa subcontratada, no prazo máximo de trinta dias, na hipótese de extinção da subcontratação, mantendo o percentual originalmente subcontratado até a sua execução total, notificando o órgão ou entidade contratante, sob pena de rescisão, sem prejuízo das sanções cabíveis, ou a demonstrar a inviabilidade da substituição, hipótese em que ficará responsável pela execução da parcela originalmente subcontratada.</w:t>
      </w:r>
    </w:p>
    <w:p w14:paraId="2182DDE7" w14:textId="77777777" w:rsidR="00FA11D7" w:rsidRPr="00F87DA5" w:rsidRDefault="00FA11D7" w:rsidP="00FA11D7">
      <w:pPr>
        <w:numPr>
          <w:ilvl w:val="1"/>
          <w:numId w:val="24"/>
        </w:numPr>
        <w:spacing w:before="120" w:after="120" w:line="276" w:lineRule="auto"/>
        <w:ind w:left="425" w:firstLine="0"/>
        <w:jc w:val="both"/>
        <w:rPr>
          <w:rFonts w:ascii="Arial" w:hAnsi="Arial" w:cs="Arial"/>
          <w:i/>
          <w:color w:val="FF0000"/>
          <w:sz w:val="18"/>
          <w:szCs w:val="18"/>
        </w:rPr>
      </w:pPr>
      <w:r w:rsidRPr="00F87DA5">
        <w:rPr>
          <w:rFonts w:ascii="Arial" w:hAnsi="Arial" w:cs="Arial"/>
          <w:i/>
          <w:color w:val="FF0000"/>
          <w:sz w:val="18"/>
          <w:szCs w:val="18"/>
        </w:rPr>
        <w:t>Responsabilizar-se pela padronização, pela compatibilidade, pelo gerenciamento centralizado e pela qualidade da subcontratação.</w:t>
      </w:r>
    </w:p>
    <w:p w14:paraId="3487BCC9" w14:textId="77777777" w:rsidR="00FA11D7" w:rsidRPr="00F87DA5" w:rsidRDefault="00FA11D7" w:rsidP="00FA11D7">
      <w:pPr>
        <w:pStyle w:val="Nvel2"/>
        <w:ind w:right="-15"/>
        <w:rPr>
          <w:rFonts w:cs="Arial"/>
          <w:sz w:val="18"/>
          <w:szCs w:val="18"/>
        </w:rPr>
      </w:pPr>
      <w:r w:rsidRPr="00F87DA5">
        <w:rPr>
          <w:rFonts w:cs="Arial"/>
          <w:bCs/>
          <w:sz w:val="18"/>
          <w:szCs w:val="18"/>
        </w:rPr>
        <w:t>Nota Explicativa</w:t>
      </w:r>
      <w:r w:rsidRPr="00F87DA5">
        <w:rPr>
          <w:rFonts w:cs="Arial"/>
          <w:sz w:val="18"/>
          <w:szCs w:val="18"/>
        </w:rPr>
        <w:t>: As obrigações constantes nos itens acima devem ser mantidas no contrato quando a autoridade houver exigido, no instrumento convocatório e neste Projeto Básico, a subcontratação de micro ou pequenas empresas para a prestação de serviços, nos termos do art. 7º do Decreto nº 8.538, de 2015.</w:t>
      </w:r>
    </w:p>
    <w:p w14:paraId="56624B00" w14:textId="77777777" w:rsidR="00FA11D7" w:rsidRPr="00F87DA5" w:rsidRDefault="00FA11D7" w:rsidP="00FA11D7">
      <w:pPr>
        <w:numPr>
          <w:ilvl w:val="1"/>
          <w:numId w:val="24"/>
        </w:numPr>
        <w:spacing w:before="120" w:after="120" w:line="276" w:lineRule="auto"/>
        <w:ind w:left="425" w:firstLine="0"/>
        <w:jc w:val="both"/>
        <w:rPr>
          <w:rFonts w:ascii="Arial" w:hAnsi="Arial" w:cs="Arial"/>
          <w:i/>
          <w:color w:val="FF0000"/>
          <w:sz w:val="18"/>
          <w:szCs w:val="18"/>
        </w:rPr>
      </w:pPr>
      <w:r w:rsidRPr="00F87DA5">
        <w:rPr>
          <w:rFonts w:ascii="Arial" w:hAnsi="Arial" w:cs="Arial"/>
          <w:i/>
          <w:color w:val="FF0000"/>
          <w:sz w:val="18"/>
          <w:szCs w:val="18"/>
        </w:rPr>
        <w:t>Realizar a transição contratual com transferência de conhecimento, tecnologia e técnicas empregadas, sem perda de informações, podendo exigir, inclusive, a capacitação dos técnicos da contratante ou da nova empresa que continuará a execução dos serviços.</w:t>
      </w:r>
    </w:p>
    <w:p w14:paraId="13E432FE" w14:textId="77777777" w:rsidR="00FA11D7" w:rsidRPr="00F87DA5" w:rsidRDefault="00FA11D7" w:rsidP="00FA11D7">
      <w:pPr>
        <w:numPr>
          <w:ilvl w:val="1"/>
          <w:numId w:val="24"/>
        </w:numPr>
        <w:spacing w:before="120" w:after="120" w:line="276" w:lineRule="auto"/>
        <w:ind w:left="425" w:firstLine="0"/>
        <w:jc w:val="both"/>
        <w:rPr>
          <w:rFonts w:ascii="Arial" w:hAnsi="Arial" w:cs="Arial"/>
          <w:i/>
          <w:color w:val="FF0000"/>
          <w:sz w:val="18"/>
          <w:szCs w:val="18"/>
          <w:highlight w:val="lightGray"/>
        </w:rPr>
      </w:pPr>
      <w:r w:rsidRPr="00F87DA5">
        <w:rPr>
          <w:rFonts w:ascii="Arial" w:hAnsi="Arial" w:cs="Arial"/>
          <w:i/>
          <w:color w:val="FF0000"/>
          <w:sz w:val="18"/>
          <w:szCs w:val="18"/>
          <w:highlight w:val="lightGray"/>
        </w:rPr>
        <w:lastRenderedPageBreak/>
        <w:t>Não alocar, em atividades presenciais, pessoal que se enquadre naquelas mesmas condições que tenham sido utilizadas pela Administração como critério para afastamento de seus servidores do trabalho presencial, sem prejuízo das exceções também aplicáveis aos servidores.</w:t>
      </w:r>
    </w:p>
    <w:p w14:paraId="3484F4A5" w14:textId="77777777" w:rsidR="00FA11D7" w:rsidRPr="00F87DA5" w:rsidRDefault="00FA11D7" w:rsidP="00FA11D7">
      <w:pPr>
        <w:numPr>
          <w:ilvl w:val="2"/>
          <w:numId w:val="24"/>
        </w:numPr>
        <w:spacing w:before="120" w:after="120" w:line="276" w:lineRule="auto"/>
        <w:jc w:val="both"/>
        <w:rPr>
          <w:rFonts w:ascii="Arial" w:hAnsi="Arial" w:cs="Arial"/>
          <w:i/>
          <w:color w:val="FF0000"/>
          <w:sz w:val="18"/>
          <w:szCs w:val="18"/>
          <w:highlight w:val="lightGray"/>
        </w:rPr>
      </w:pPr>
      <w:r w:rsidRPr="00F87DA5">
        <w:rPr>
          <w:rFonts w:ascii="Arial" w:hAnsi="Arial" w:cs="Arial"/>
          <w:i/>
          <w:color w:val="FF0000"/>
          <w:sz w:val="18"/>
          <w:szCs w:val="18"/>
          <w:highlight w:val="lightGray"/>
        </w:rPr>
        <w:t>A empresa poderá comprovar essa exigência por meio de autodeclaração.</w:t>
      </w:r>
    </w:p>
    <w:p w14:paraId="6BAA2486" w14:textId="77777777" w:rsidR="00FA11D7" w:rsidRPr="00F87DA5" w:rsidRDefault="00FA11D7" w:rsidP="00FA11D7">
      <w:pPr>
        <w:numPr>
          <w:ilvl w:val="2"/>
          <w:numId w:val="24"/>
        </w:numPr>
        <w:spacing w:before="120" w:after="120" w:line="276" w:lineRule="auto"/>
        <w:jc w:val="both"/>
        <w:rPr>
          <w:rFonts w:ascii="Arial" w:hAnsi="Arial" w:cs="Arial"/>
          <w:i/>
          <w:color w:val="FF0000"/>
          <w:sz w:val="18"/>
          <w:szCs w:val="18"/>
          <w:highlight w:val="lightGray"/>
        </w:rPr>
      </w:pPr>
      <w:r w:rsidRPr="00F87DA5">
        <w:rPr>
          <w:rFonts w:ascii="Arial" w:hAnsi="Arial" w:cs="Arial"/>
          <w:i/>
          <w:color w:val="FF0000"/>
          <w:sz w:val="18"/>
          <w:szCs w:val="18"/>
          <w:highlight w:val="lightGray"/>
        </w:rPr>
        <w:t>Os custos de eventual substituição motivados pelo disposto nesse item deverão ser arcados pela empresa.</w:t>
      </w:r>
    </w:p>
    <w:p w14:paraId="79480690" w14:textId="77777777" w:rsidR="00FA11D7" w:rsidRPr="00F87DA5" w:rsidRDefault="00FA11D7" w:rsidP="00FA11D7">
      <w:pPr>
        <w:pStyle w:val="citao2"/>
        <w:rPr>
          <w:rFonts w:cs="Arial"/>
          <w:color w:val="auto"/>
          <w:sz w:val="18"/>
          <w:szCs w:val="18"/>
        </w:rPr>
      </w:pPr>
      <w:r w:rsidRPr="00F87DA5">
        <w:rPr>
          <w:rFonts w:cs="Arial"/>
          <w:b/>
          <w:bCs/>
          <w:color w:val="auto"/>
          <w:sz w:val="18"/>
          <w:szCs w:val="18"/>
          <w:highlight w:val="lightGray"/>
        </w:rPr>
        <w:t>Nota Explicativa:</w:t>
      </w:r>
      <w:r w:rsidRPr="00F87DA5">
        <w:rPr>
          <w:rFonts w:cs="Arial"/>
          <w:color w:val="auto"/>
          <w:sz w:val="18"/>
          <w:szCs w:val="18"/>
          <w:highlight w:val="lightGray"/>
        </w:rPr>
        <w:t> Sugere-se essa obrigação como forma de haver coerência com as medidas que a Administração toma em relação a seus servidores e empregados públicos para evitar o contágio e os efeitos da COVID-19 e para que a Administração tenha fundamento para poder pedir que a empresa substitua eventuais empregados nessas situações.</w:t>
      </w:r>
    </w:p>
    <w:p w14:paraId="5B30B314" w14:textId="77777777" w:rsidR="00FA11D7" w:rsidRPr="00F87DA5" w:rsidRDefault="00FA11D7" w:rsidP="00FA11D7">
      <w:pPr>
        <w:spacing w:before="120" w:after="120"/>
        <w:ind w:left="425"/>
        <w:jc w:val="both"/>
        <w:rPr>
          <w:rFonts w:ascii="Arial" w:hAnsi="Arial" w:cs="Arial"/>
          <w:color w:val="000000"/>
          <w:sz w:val="18"/>
          <w:szCs w:val="18"/>
        </w:rPr>
      </w:pPr>
    </w:p>
    <w:p w14:paraId="7652EE57" w14:textId="77777777" w:rsidR="00FA11D7" w:rsidRPr="00F87DA5" w:rsidRDefault="00FA11D7" w:rsidP="00FA11D7">
      <w:pPr>
        <w:pStyle w:val="citao2"/>
        <w:rPr>
          <w:rFonts w:cs="Arial"/>
          <w:b/>
          <w:color w:val="0070C0"/>
          <w:sz w:val="18"/>
          <w:szCs w:val="18"/>
        </w:rPr>
      </w:pPr>
      <w:r w:rsidRPr="00F87DA5">
        <w:rPr>
          <w:rFonts w:cs="Arial"/>
          <w:b/>
          <w:sz w:val="18"/>
          <w:szCs w:val="18"/>
        </w:rPr>
        <w:t>Nota explicativa:</w:t>
      </w:r>
      <w:r w:rsidRPr="00F87DA5">
        <w:rPr>
          <w:rFonts w:cs="Arial"/>
          <w:sz w:val="18"/>
          <w:szCs w:val="18"/>
        </w:rPr>
        <w:t xml:space="preserve"> As cláusulas acima são as mínimas necessárias. </w:t>
      </w:r>
      <w:r w:rsidRPr="00F87DA5">
        <w:rPr>
          <w:rFonts w:cs="Arial"/>
          <w:color w:val="auto"/>
          <w:sz w:val="18"/>
          <w:szCs w:val="18"/>
        </w:rPr>
        <w:t>T</w:t>
      </w:r>
      <w:r w:rsidRPr="00F87DA5">
        <w:rPr>
          <w:rFonts w:cs="Arial"/>
          <w:sz w:val="18"/>
          <w:szCs w:val="18"/>
        </w:rPr>
        <w:t>ambém pode ser necessário que se arrolem outras obrigações conforme as necessidades peculiares do órgão a ser atendido e as especificações do serviço a ser executado</w:t>
      </w:r>
      <w:r w:rsidRPr="00F87DA5">
        <w:rPr>
          <w:rFonts w:cs="Arial"/>
          <w:b/>
          <w:color w:val="0070C0"/>
          <w:sz w:val="18"/>
          <w:szCs w:val="18"/>
        </w:rPr>
        <w:t xml:space="preserve">. </w:t>
      </w:r>
    </w:p>
    <w:p w14:paraId="668E64E8" w14:textId="77777777" w:rsidR="00FA11D7" w:rsidRPr="00F87DA5" w:rsidRDefault="00FA11D7" w:rsidP="00FA11D7">
      <w:pPr>
        <w:pStyle w:val="citao2"/>
        <w:rPr>
          <w:rFonts w:cs="Arial"/>
          <w:sz w:val="18"/>
          <w:szCs w:val="18"/>
        </w:rPr>
      </w:pPr>
      <w:r w:rsidRPr="00F87DA5">
        <w:rPr>
          <w:rFonts w:cs="Arial"/>
          <w:sz w:val="18"/>
          <w:szCs w:val="18"/>
        </w:rPr>
        <w:t xml:space="preserve">Portanto, dependendo do objeto da contratação e das peculiaridades da contratação, as cláusulas de obrigações da Contratada sofrerão as devidas alterações. </w:t>
      </w:r>
    </w:p>
    <w:p w14:paraId="7FC2084C" w14:textId="77777777" w:rsidR="00FA11D7" w:rsidRPr="00F87DA5" w:rsidRDefault="00FA11D7" w:rsidP="00FA11D7">
      <w:pPr>
        <w:pStyle w:val="citao2"/>
        <w:rPr>
          <w:rFonts w:cs="Arial"/>
          <w:sz w:val="18"/>
          <w:szCs w:val="18"/>
        </w:rPr>
      </w:pPr>
      <w:r w:rsidRPr="00F87DA5">
        <w:rPr>
          <w:rFonts w:cs="Arial"/>
          <w:sz w:val="18"/>
          <w:szCs w:val="18"/>
        </w:rPr>
        <w:t>O órgão assessorado deve atentar que, dependendo do serviço a ser prestado, há especificidades de sustentabilidade a serem acrescentadas como obrigações da contratada.</w:t>
      </w:r>
    </w:p>
    <w:p w14:paraId="51C53AA7" w14:textId="77777777" w:rsidR="00FA11D7" w:rsidRPr="00F87DA5" w:rsidRDefault="00FA11D7" w:rsidP="00FA11D7">
      <w:pPr>
        <w:pStyle w:val="SombreamentoMdio1-nfase31"/>
        <w:ind w:left="644"/>
        <w:rPr>
          <w:rFonts w:ascii="Arial" w:hAnsi="Arial" w:cs="Arial"/>
          <w:sz w:val="18"/>
          <w:szCs w:val="18"/>
        </w:rPr>
      </w:pPr>
      <w:r w:rsidRPr="00F87DA5">
        <w:rPr>
          <w:rFonts w:ascii="Arial" w:hAnsi="Arial" w:cs="Arial"/>
          <w:sz w:val="18"/>
          <w:szCs w:val="18"/>
        </w:rPr>
        <w:t xml:space="preserve">DA SUBCONTRATAÇÃO  </w:t>
      </w:r>
    </w:p>
    <w:p w14:paraId="1667FA01" w14:textId="77777777" w:rsidR="00FA11D7" w:rsidRPr="00F87DA5" w:rsidRDefault="00FA11D7" w:rsidP="00FA11D7">
      <w:pPr>
        <w:rPr>
          <w:rFonts w:ascii="Arial" w:hAnsi="Arial" w:cs="Arial"/>
          <w:sz w:val="18"/>
          <w:szCs w:val="18"/>
          <w:lang w:val="x-none"/>
        </w:rPr>
      </w:pPr>
      <w:r w:rsidRPr="00F87DA5">
        <w:rPr>
          <w:rFonts w:ascii="Arial" w:hAnsi="Arial" w:cs="Arial"/>
          <w:b/>
          <w:sz w:val="18"/>
          <w:szCs w:val="18"/>
          <w:lang w:val="x-none"/>
        </w:rPr>
        <w:t xml:space="preserve">Nota Explicativa: </w:t>
      </w:r>
      <w:r w:rsidRPr="00F87DA5">
        <w:rPr>
          <w:rFonts w:ascii="Arial" w:hAnsi="Arial" w:cs="Arial"/>
          <w:sz w:val="18"/>
          <w:szCs w:val="18"/>
          <w:lang w:val="x-none"/>
        </w:rPr>
        <w:t>Dispõe a Lei nº 8.666/93, em seu art. 72, que a Contratada, na execução do contrato, sem prejuízo das responsabilidades contratuais e legais, poderá subcontratar partes do serviço ou fornecimento, até o limite admitido, em cada caso, pela Administração</w:t>
      </w:r>
    </w:p>
    <w:p w14:paraId="2DEEA9F8" w14:textId="77777777" w:rsidR="00FA11D7" w:rsidRPr="00F87DA5" w:rsidRDefault="00FA11D7" w:rsidP="00FA11D7">
      <w:pPr>
        <w:rPr>
          <w:rFonts w:ascii="Arial" w:hAnsi="Arial" w:cs="Arial"/>
          <w:sz w:val="18"/>
          <w:szCs w:val="18"/>
        </w:rPr>
      </w:pPr>
      <w:r w:rsidRPr="00F87DA5">
        <w:rPr>
          <w:rFonts w:ascii="Arial" w:hAnsi="Arial" w:cs="Arial"/>
          <w:sz w:val="18"/>
          <w:szCs w:val="18"/>
          <w:lang w:val="x-none"/>
        </w:rPr>
        <w:t xml:space="preserve">A redação que segue é meramente ilustrativa e contempla a vedação à subcontratação, assim como a subcontratação parcial do objeto. </w:t>
      </w:r>
      <w:r w:rsidRPr="00F87DA5">
        <w:rPr>
          <w:rFonts w:ascii="Arial" w:hAnsi="Arial" w:cs="Arial"/>
          <w:sz w:val="18"/>
          <w:szCs w:val="18"/>
        </w:rPr>
        <w:t>Saliente-se que a regra em procedimentos de dispensa de licitação é a proibição da subcontratação, de modo que qualquer previsão de subcontratação, ainda que excepcional, deve ser devidamente justificada e deve se limitar a prestações acessórias ao objeto contratual principal.</w:t>
      </w:r>
    </w:p>
    <w:p w14:paraId="37FB4C03" w14:textId="77777777" w:rsidR="00FA11D7" w:rsidRPr="00F87DA5" w:rsidRDefault="00FA11D7" w:rsidP="00FA11D7">
      <w:pPr>
        <w:pStyle w:val="SombreamentoMdio1-nfase31"/>
        <w:numPr>
          <w:ilvl w:val="1"/>
          <w:numId w:val="24"/>
        </w:numPr>
        <w:ind w:left="1488" w:hanging="360"/>
        <w:rPr>
          <w:rFonts w:ascii="Arial" w:hAnsi="Arial" w:cs="Arial"/>
          <w:b/>
          <w:i w:val="0"/>
          <w:color w:val="FF0000"/>
          <w:sz w:val="18"/>
          <w:szCs w:val="18"/>
        </w:rPr>
      </w:pPr>
      <w:r w:rsidRPr="00F87DA5">
        <w:rPr>
          <w:rFonts w:ascii="Arial" w:hAnsi="Arial" w:cs="Arial"/>
          <w:color w:val="FF0000"/>
          <w:sz w:val="18"/>
          <w:szCs w:val="18"/>
        </w:rPr>
        <w:t>Não será admitida a subcontratação do objeto contratado.</w:t>
      </w:r>
    </w:p>
    <w:p w14:paraId="3E9FDC6B" w14:textId="77777777" w:rsidR="00FA11D7" w:rsidRPr="00F87DA5" w:rsidRDefault="00FA11D7" w:rsidP="00FA11D7">
      <w:pPr>
        <w:tabs>
          <w:tab w:val="left" w:pos="0"/>
        </w:tabs>
        <w:spacing w:before="120" w:after="120"/>
        <w:ind w:left="425"/>
        <w:jc w:val="both"/>
        <w:rPr>
          <w:rFonts w:ascii="Arial" w:hAnsi="Arial" w:cs="Arial"/>
          <w:i/>
          <w:color w:val="FF0000"/>
          <w:sz w:val="18"/>
          <w:szCs w:val="18"/>
        </w:rPr>
      </w:pPr>
      <w:r w:rsidRPr="00F87DA5">
        <w:rPr>
          <w:rFonts w:ascii="Arial" w:hAnsi="Arial" w:cs="Arial"/>
          <w:i/>
          <w:color w:val="FF0000"/>
          <w:sz w:val="18"/>
          <w:szCs w:val="18"/>
        </w:rPr>
        <w:t>Ou</w:t>
      </w:r>
    </w:p>
    <w:p w14:paraId="15D7B9BC" w14:textId="77777777" w:rsidR="00FA11D7" w:rsidRPr="00F87DA5" w:rsidRDefault="00FA11D7" w:rsidP="00FA11D7">
      <w:pPr>
        <w:numPr>
          <w:ilvl w:val="1"/>
          <w:numId w:val="29"/>
        </w:numPr>
        <w:spacing w:before="120" w:after="120" w:line="276" w:lineRule="auto"/>
        <w:ind w:left="851"/>
        <w:jc w:val="both"/>
        <w:rPr>
          <w:rFonts w:ascii="Arial" w:hAnsi="Arial" w:cs="Arial"/>
          <w:i/>
          <w:color w:val="FF0000"/>
          <w:sz w:val="18"/>
          <w:szCs w:val="18"/>
        </w:rPr>
      </w:pPr>
      <w:r w:rsidRPr="00F87DA5">
        <w:rPr>
          <w:rFonts w:ascii="Arial" w:hAnsi="Arial" w:cs="Arial"/>
          <w:i/>
          <w:color w:val="FF0000"/>
          <w:sz w:val="18"/>
          <w:szCs w:val="18"/>
        </w:rPr>
        <w:t>É permitida a subcontratação parcial do objeto, até o limite de ......% (.... por cento) do valor total do contrato, nas seguintes condições:</w:t>
      </w:r>
    </w:p>
    <w:p w14:paraId="0FFD1201" w14:textId="77777777" w:rsidR="00FA11D7" w:rsidRPr="00F87DA5" w:rsidRDefault="00FA11D7" w:rsidP="00FA11D7">
      <w:pPr>
        <w:numPr>
          <w:ilvl w:val="2"/>
          <w:numId w:val="29"/>
        </w:numPr>
        <w:spacing w:before="120" w:after="120" w:line="276" w:lineRule="auto"/>
        <w:ind w:left="1134" w:firstLine="0"/>
        <w:jc w:val="both"/>
        <w:rPr>
          <w:rFonts w:ascii="Arial" w:hAnsi="Arial" w:cs="Arial"/>
          <w:i/>
          <w:color w:val="FF0000"/>
          <w:sz w:val="18"/>
          <w:szCs w:val="18"/>
        </w:rPr>
      </w:pPr>
      <w:r w:rsidRPr="00F87DA5">
        <w:rPr>
          <w:rFonts w:ascii="Arial" w:hAnsi="Arial" w:cs="Arial"/>
          <w:i/>
          <w:color w:val="FF0000"/>
          <w:sz w:val="18"/>
          <w:szCs w:val="18"/>
        </w:rPr>
        <w:t>É vedada a sub-rogação completa ou da parcela principal da obrigação</w:t>
      </w:r>
    </w:p>
    <w:p w14:paraId="7AA86662" w14:textId="77777777" w:rsidR="00FA11D7" w:rsidRPr="00F87DA5" w:rsidRDefault="00FA11D7" w:rsidP="00FA11D7">
      <w:pPr>
        <w:numPr>
          <w:ilvl w:val="2"/>
          <w:numId w:val="29"/>
        </w:numPr>
        <w:spacing w:before="120" w:after="120" w:line="276" w:lineRule="auto"/>
        <w:ind w:left="1134" w:firstLine="0"/>
        <w:jc w:val="both"/>
        <w:rPr>
          <w:rFonts w:ascii="Arial" w:hAnsi="Arial" w:cs="Arial"/>
          <w:i/>
          <w:color w:val="FF0000"/>
          <w:sz w:val="18"/>
          <w:szCs w:val="18"/>
        </w:rPr>
      </w:pPr>
      <w:r w:rsidRPr="00F87DA5">
        <w:rPr>
          <w:rFonts w:ascii="Arial" w:hAnsi="Arial" w:cs="Arial"/>
          <w:i/>
          <w:color w:val="FF0000"/>
          <w:sz w:val="18"/>
          <w:szCs w:val="18"/>
        </w:rPr>
        <w:t>...</w:t>
      </w:r>
    </w:p>
    <w:p w14:paraId="296CBC62" w14:textId="77777777" w:rsidR="00FA11D7" w:rsidRPr="00F87DA5" w:rsidRDefault="00FA11D7" w:rsidP="00FA11D7">
      <w:pPr>
        <w:numPr>
          <w:ilvl w:val="2"/>
          <w:numId w:val="29"/>
        </w:numPr>
        <w:spacing w:before="120" w:after="120" w:line="276" w:lineRule="auto"/>
        <w:ind w:left="1134" w:firstLine="0"/>
        <w:jc w:val="both"/>
        <w:rPr>
          <w:rFonts w:ascii="Arial" w:hAnsi="Arial" w:cs="Arial"/>
          <w:i/>
          <w:color w:val="FF0000"/>
          <w:sz w:val="18"/>
          <w:szCs w:val="18"/>
        </w:rPr>
      </w:pPr>
      <w:r w:rsidRPr="00F87DA5">
        <w:rPr>
          <w:rFonts w:ascii="Arial" w:hAnsi="Arial" w:cs="Arial"/>
          <w:i/>
          <w:color w:val="FF0000"/>
          <w:sz w:val="18"/>
          <w:szCs w:val="18"/>
        </w:rPr>
        <w:t>....</w:t>
      </w:r>
    </w:p>
    <w:p w14:paraId="4B83BBF7" w14:textId="77777777" w:rsidR="00FA11D7" w:rsidRPr="00F87DA5" w:rsidRDefault="00FA11D7" w:rsidP="00FA11D7">
      <w:pPr>
        <w:numPr>
          <w:ilvl w:val="1"/>
          <w:numId w:val="29"/>
        </w:numPr>
        <w:spacing w:before="120" w:after="120" w:line="276" w:lineRule="auto"/>
        <w:ind w:left="425" w:firstLine="0"/>
        <w:jc w:val="both"/>
        <w:rPr>
          <w:rFonts w:ascii="Arial" w:hAnsi="Arial" w:cs="Arial"/>
          <w:i/>
          <w:color w:val="FF0000"/>
          <w:sz w:val="18"/>
          <w:szCs w:val="18"/>
        </w:rPr>
      </w:pPr>
      <w:r w:rsidRPr="00F87DA5">
        <w:rPr>
          <w:rFonts w:ascii="Arial" w:hAnsi="Arial" w:cs="Arial"/>
          <w:i/>
          <w:color w:val="FF0000"/>
          <w:sz w:val="18"/>
          <w:szCs w:val="18"/>
        </w:rPr>
        <w:t xml:space="preserve">A subcontratação depende de autorização prévia da Contratante, a quem incumbe avaliar se a subcontratada cumpre os requisitos de qualificação técnica necessários para a execução do objeto. </w:t>
      </w:r>
    </w:p>
    <w:p w14:paraId="17CECDB2" w14:textId="77777777" w:rsidR="00FA11D7" w:rsidRPr="00F87DA5" w:rsidRDefault="00FA11D7" w:rsidP="00FA11D7">
      <w:pPr>
        <w:numPr>
          <w:ilvl w:val="1"/>
          <w:numId w:val="29"/>
        </w:numPr>
        <w:spacing w:before="120" w:after="120" w:line="276" w:lineRule="auto"/>
        <w:ind w:left="425" w:firstLine="0"/>
        <w:jc w:val="both"/>
        <w:rPr>
          <w:rFonts w:ascii="Arial" w:hAnsi="Arial" w:cs="Arial"/>
          <w:i/>
          <w:color w:val="FF0000"/>
          <w:sz w:val="18"/>
          <w:szCs w:val="18"/>
          <w:lang w:eastAsia="zh-CN"/>
        </w:rPr>
      </w:pPr>
      <w:r w:rsidRPr="00F87DA5">
        <w:rPr>
          <w:rFonts w:ascii="Arial" w:hAnsi="Arial" w:cs="Arial"/>
          <w:i/>
          <w:color w:val="FF0000"/>
          <w:sz w:val="18"/>
          <w:szCs w:val="18"/>
        </w:rPr>
        <w:t>Em qualquer hipótese de subcontratação, permanece a responsabilidade integral da Contratada pela perfeita execução contratual, cabendo-lhe realizar a supervisão e coordenação das atividades da subcontratada, bem como responder perante a Contratante pelo rigoroso cumprimento das obrigações contratuais correspondentes ao objeto da subcontratação.</w:t>
      </w:r>
    </w:p>
    <w:p w14:paraId="73B5ECC5" w14:textId="77777777" w:rsidR="00FA11D7" w:rsidRPr="00F87DA5" w:rsidRDefault="00FA11D7" w:rsidP="00FA11D7">
      <w:pPr>
        <w:pStyle w:val="SombreamentoMdio1-nfase31"/>
        <w:ind w:left="644"/>
        <w:rPr>
          <w:rFonts w:ascii="Arial" w:hAnsi="Arial" w:cs="Arial"/>
          <w:sz w:val="18"/>
          <w:szCs w:val="18"/>
          <w:lang w:eastAsia="en-US"/>
        </w:rPr>
      </w:pPr>
      <w:r w:rsidRPr="00F87DA5">
        <w:rPr>
          <w:rFonts w:ascii="Arial" w:hAnsi="Arial" w:cs="Arial"/>
          <w:sz w:val="18"/>
          <w:szCs w:val="18"/>
          <w:lang w:eastAsia="en-US"/>
        </w:rPr>
        <w:t>ALTERAÇÃO SUBJETIVA</w:t>
      </w:r>
    </w:p>
    <w:p w14:paraId="254929DE"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lastRenderedPageBreak/>
        <w:t>É admissível a fusão, cisão ou incorporação da contratada com/em outra pessoa jurídica, desde que sejam observados pela nova pessoa jurídica todos os requisitos de habilitação exigidos neste Projeto Básico; sejam mantidas as demais cláusulas e condições do contrato; não haja prejuízo à execução do objeto pactuado e haja a anuência expressa da Administração à continuidade do contrato.</w:t>
      </w:r>
    </w:p>
    <w:p w14:paraId="02D7FD7F" w14:textId="77777777" w:rsidR="00FA11D7" w:rsidRPr="00F87DA5" w:rsidRDefault="00FA11D7" w:rsidP="00FA11D7">
      <w:pPr>
        <w:pStyle w:val="SombreamentoMdio1-nfase31"/>
        <w:ind w:left="644"/>
        <w:rPr>
          <w:rFonts w:ascii="Arial" w:hAnsi="Arial" w:cs="Arial"/>
          <w:color w:val="auto"/>
          <w:sz w:val="18"/>
          <w:szCs w:val="18"/>
          <w:lang w:eastAsia="en-US"/>
        </w:rPr>
      </w:pPr>
      <w:r w:rsidRPr="00F87DA5">
        <w:rPr>
          <w:rFonts w:ascii="Arial" w:hAnsi="Arial" w:cs="Arial"/>
          <w:color w:val="auto"/>
          <w:sz w:val="18"/>
          <w:szCs w:val="18"/>
          <w:lang w:eastAsia="en-US"/>
        </w:rPr>
        <w:t xml:space="preserve">CONTROLE E FISCALIZAÇÃO DA EXECUÇÃO </w:t>
      </w:r>
    </w:p>
    <w:p w14:paraId="3324AE6E" w14:textId="77777777" w:rsidR="00FA11D7" w:rsidRPr="00F87DA5" w:rsidRDefault="00FA11D7" w:rsidP="00FA11D7">
      <w:pPr>
        <w:spacing w:before="120" w:after="120"/>
        <w:ind w:left="425"/>
        <w:jc w:val="both"/>
        <w:rPr>
          <w:rFonts w:ascii="Arial" w:hAnsi="Arial" w:cs="Arial"/>
          <w:sz w:val="18"/>
          <w:szCs w:val="18"/>
        </w:rPr>
      </w:pPr>
    </w:p>
    <w:p w14:paraId="21447BC5" w14:textId="77777777" w:rsidR="00FA11D7" w:rsidRPr="00F87DA5" w:rsidRDefault="00FA11D7" w:rsidP="00FA11D7">
      <w:pPr>
        <w:rPr>
          <w:rFonts w:ascii="Arial" w:hAnsi="Arial" w:cs="Arial"/>
          <w:sz w:val="18"/>
          <w:szCs w:val="18"/>
        </w:rPr>
      </w:pPr>
      <w:r w:rsidRPr="00F87DA5">
        <w:rPr>
          <w:rFonts w:ascii="Arial" w:hAnsi="Arial" w:cs="Arial"/>
          <w:b/>
          <w:bCs/>
          <w:sz w:val="18"/>
          <w:szCs w:val="18"/>
        </w:rPr>
        <w:t>Nota Explicativa</w:t>
      </w:r>
      <w:r w:rsidRPr="00F87DA5">
        <w:rPr>
          <w:rFonts w:ascii="Arial" w:hAnsi="Arial" w:cs="Arial"/>
          <w:sz w:val="18"/>
          <w:szCs w:val="18"/>
        </w:rPr>
        <w:t>: A fiscalização deve amoldar-se às peculiaridades do serviço. Os itens a seguir apresentados são ilustrativos, são integralmente modificáveis.</w:t>
      </w:r>
    </w:p>
    <w:p w14:paraId="5B4CFBD2" w14:textId="77777777" w:rsidR="00FA11D7" w:rsidRPr="00F87DA5" w:rsidRDefault="00FA11D7" w:rsidP="00FA11D7">
      <w:pPr>
        <w:rPr>
          <w:rFonts w:ascii="Arial" w:hAnsi="Arial" w:cs="Arial"/>
          <w:sz w:val="18"/>
          <w:szCs w:val="18"/>
        </w:rPr>
      </w:pPr>
      <w:r w:rsidRPr="00F87DA5">
        <w:rPr>
          <w:rFonts w:ascii="Arial" w:hAnsi="Arial" w:cs="Arial"/>
          <w:sz w:val="18"/>
          <w:szCs w:val="18"/>
        </w:rPr>
        <w:t>Independentemente da utilização desse item, registre-se que, no caso de serviços, o Gerenciamento de Riscos passa a ser exigível durante a gestão contratual, conforme art. 4º-D da Lei nº 13.979/2020, de modo que a Administração deve, pelo menos, elaborar Mapa de Riscos relativo a essa fase e monitorá-lo, na forma da Instrução Normativa supracitada.</w:t>
      </w:r>
    </w:p>
    <w:p w14:paraId="33659D87"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O acompanhamento e a fiscalização da execução do contrato consistem na verificação da conformidade da prestação dos serviços, dos materiais, técnicas e equipamentos empregados, de forma a assegurar o perfeito cumprimento do ajuste, que serão exercidos por um ou mais representantes da Contratante, especialmente designados, na forma dos arts. 67 e 73 da Lei nº 8.666, de 1993.</w:t>
      </w:r>
    </w:p>
    <w:p w14:paraId="5C590FA5"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O representante da Contratante deverá ter a qualificação necessária para o acompanhamento e controle da execução dos serviços e do contrato.</w:t>
      </w:r>
    </w:p>
    <w:p w14:paraId="5FBA1158"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A verificação da adequação da prestação do serviço deverá ser realizada com base nos critérios previstos neste Projeto Básico.</w:t>
      </w:r>
    </w:p>
    <w:p w14:paraId="00384619"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A fiscalização do contrato, ao verificar que houve subdimensionamento da produtividade pactuada, sem perda da qualidade na execução do serviço, deverá comunicar à autoridade responsável para que esta promova a adequação contratual à produtividade efetivamente realizada, respeitando-se os limites de alteração dos valores contratuais previstos no § 1º do artigo 65 da Lei nº 8.666, de 1993.</w:t>
      </w:r>
    </w:p>
    <w:p w14:paraId="09E5DA7E"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A conformidade do material/técnica/equipamento a ser utilizado na execução dos serviços deverá ser verificada juntamente com o documento da Contratada que contenha a relação detalhada dos mesmos, de acordo com o estabelecido neste Projeto Básico, informando as respectivas quantidades e especificações técnicas, tais como: marca, qualidade e forma de uso.</w:t>
      </w:r>
    </w:p>
    <w:p w14:paraId="51FBCA19"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O representante da Contratante deverá promover o registro das ocorrências verificadas, adotando as providências necessárias ao fiel cumprimento das cláusulas contratuais, conforme o disposto nos §§ 1º e 2º do art. 67 da Lei nº 8.666, de 1993.</w:t>
      </w:r>
    </w:p>
    <w:p w14:paraId="4384FD62"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O descumprimento total ou parcial das obrigações e responsabilidades assumidas pela Contratada ensejará a aplicação de sanções administrativas, previstas neste Projeto Básico e na legislação vigente, podendo culminar em rescisão contratual, conforme disposto nos artigos 77 e 87 da Lei nº 8.666, de 1993.</w:t>
      </w:r>
    </w:p>
    <w:p w14:paraId="5FF98120"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 xml:space="preserve">As atividades de gestão e fiscalização da execução contratual devem ser realizadas de forma preventiva, rotineira e sistemática, podendo ser exercidas por servidores, equipe de fiscalização ou único servidor, desde que, no exercício dessas atribuições, fique assegurada a distinção dessas atividades e, em razão do volume de trabalho, não comprometa o desempenho de todas as ações relacionadas à Gestão do Contrato. </w:t>
      </w:r>
    </w:p>
    <w:p w14:paraId="01DB9161"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lastRenderedPageBreak/>
        <w:t xml:space="preserve">A fiscalização técnica dos contratos avaliará constantemente a execução do objeto e utilizará </w:t>
      </w:r>
      <w:r w:rsidRPr="00F87DA5">
        <w:rPr>
          <w:rFonts w:ascii="Arial" w:hAnsi="Arial" w:cs="Arial"/>
          <w:i/>
          <w:color w:val="FF0000"/>
          <w:sz w:val="18"/>
          <w:szCs w:val="18"/>
        </w:rPr>
        <w:t>o Instrumento de Medição de Resultado (IMR), conforme modelo previsto no Anexo XXX, ou outro instrumento substituto para aferição da qualidade da prestação dos serviços</w:t>
      </w:r>
      <w:r w:rsidRPr="00F87DA5">
        <w:rPr>
          <w:rFonts w:ascii="Arial" w:hAnsi="Arial" w:cs="Arial"/>
          <w:color w:val="FF0000"/>
          <w:sz w:val="18"/>
          <w:szCs w:val="18"/>
        </w:rPr>
        <w:t xml:space="preserve">, </w:t>
      </w:r>
      <w:r w:rsidRPr="00F87DA5">
        <w:rPr>
          <w:rFonts w:ascii="Arial" w:hAnsi="Arial" w:cs="Arial"/>
          <w:sz w:val="18"/>
          <w:szCs w:val="18"/>
        </w:rPr>
        <w:t>devendo haver o redimensionamento no pagamento com base nos indicadores estabelecidos, sempre que a CONTRATADA:</w:t>
      </w:r>
    </w:p>
    <w:p w14:paraId="5F64E72A" w14:textId="77777777" w:rsidR="00FA11D7" w:rsidRPr="00F87DA5" w:rsidRDefault="00FA11D7" w:rsidP="00FA11D7">
      <w:pPr>
        <w:spacing w:before="120" w:after="120"/>
        <w:ind w:left="1416"/>
        <w:jc w:val="both"/>
        <w:rPr>
          <w:rFonts w:ascii="Arial" w:hAnsi="Arial" w:cs="Arial"/>
          <w:sz w:val="18"/>
          <w:szCs w:val="18"/>
        </w:rPr>
      </w:pPr>
      <w:r w:rsidRPr="00F87DA5">
        <w:rPr>
          <w:rFonts w:ascii="Arial" w:hAnsi="Arial" w:cs="Arial"/>
          <w:sz w:val="18"/>
          <w:szCs w:val="18"/>
        </w:rPr>
        <w:t>a) não produzir os resultados, deixar de executar, ou não executar com a qualidade mínima exigida as atividades contratadas; ou</w:t>
      </w:r>
    </w:p>
    <w:p w14:paraId="3D05278D" w14:textId="77777777" w:rsidR="00FA11D7" w:rsidRPr="00F87DA5" w:rsidRDefault="00FA11D7" w:rsidP="00FA11D7">
      <w:pPr>
        <w:spacing w:before="120" w:after="120"/>
        <w:ind w:left="1416"/>
        <w:jc w:val="both"/>
        <w:rPr>
          <w:rFonts w:ascii="Arial" w:hAnsi="Arial" w:cs="Arial"/>
          <w:sz w:val="18"/>
          <w:szCs w:val="18"/>
        </w:rPr>
      </w:pPr>
      <w:r w:rsidRPr="00F87DA5">
        <w:rPr>
          <w:rFonts w:ascii="Arial" w:hAnsi="Arial" w:cs="Arial"/>
          <w:sz w:val="18"/>
          <w:szCs w:val="18"/>
        </w:rPr>
        <w:t>b) deixar de utilizar materiais e recursos humanos exigidos para a execução do serviço, ou utilizá-los com qualidade ou quantidade inferior à demandada.</w:t>
      </w:r>
    </w:p>
    <w:p w14:paraId="09CB2F48" w14:textId="77777777" w:rsidR="00FA11D7" w:rsidRPr="00F87DA5" w:rsidRDefault="00FA11D7" w:rsidP="00FA11D7">
      <w:pPr>
        <w:numPr>
          <w:ilvl w:val="2"/>
          <w:numId w:val="24"/>
        </w:numPr>
        <w:spacing w:before="120" w:after="120" w:line="276" w:lineRule="auto"/>
        <w:jc w:val="both"/>
        <w:rPr>
          <w:rFonts w:ascii="Arial" w:hAnsi="Arial" w:cs="Arial"/>
          <w:sz w:val="18"/>
          <w:szCs w:val="18"/>
        </w:rPr>
      </w:pPr>
      <w:r w:rsidRPr="00F87DA5">
        <w:rPr>
          <w:rFonts w:ascii="Arial" w:hAnsi="Arial" w:cs="Arial"/>
          <w:sz w:val="18"/>
          <w:szCs w:val="18"/>
        </w:rPr>
        <w:t>A utilização do IMR não impede a aplicação concomitante de outros mecanismos para a avaliação da prestação dos serviços.</w:t>
      </w:r>
    </w:p>
    <w:p w14:paraId="52E19594" w14:textId="77777777" w:rsidR="00FA11D7" w:rsidRPr="00F87DA5" w:rsidRDefault="00FA11D7" w:rsidP="00FA11D7">
      <w:pPr>
        <w:rPr>
          <w:rFonts w:ascii="Arial" w:hAnsi="Arial" w:cs="Arial"/>
          <w:sz w:val="18"/>
          <w:szCs w:val="18"/>
        </w:rPr>
      </w:pPr>
      <w:r w:rsidRPr="00F87DA5">
        <w:rPr>
          <w:rFonts w:ascii="Arial" w:hAnsi="Arial" w:cs="Arial"/>
          <w:b/>
          <w:bCs/>
          <w:sz w:val="18"/>
          <w:szCs w:val="18"/>
        </w:rPr>
        <w:t>Nota Explicativa</w:t>
      </w:r>
      <w:r w:rsidRPr="00F87DA5">
        <w:rPr>
          <w:rFonts w:ascii="Arial" w:hAnsi="Arial" w:cs="Arial"/>
          <w:sz w:val="18"/>
          <w:szCs w:val="18"/>
        </w:rPr>
        <w:t>: A execução dos contratos deve ser acompanhada por meio de instrumentos de controle que permitam a mensuração de resultados e adequação do objeto prestado. Estes instrumentos de controle, o Instrumento de Medição de Resultado (IMR) ou instrumento equivalente, foram idealizados, inicialmente, para contratos de prestação de serviços como mecanismo de monitoramento e mensuração da qualidade e pontualidade na prestação dos serviços e, consequentemente, como forma de adequar os valores devidos como pagamento aos índices de qualidade verificados. Contudo, para correta aplicação da regra insculpida acima, é necessário que o órgão estabeleça quais são os critérios de avaliação e os devidos parâmetros, de forma a se obter uma fórmula que permita quantificar o grau de satisfação na execução do objeto contratado, e, consequentemente, o montante devido em pagamento. Sem o devido estabelecimento dos critérios e parâmetros de avaliação dos itens previstos no artigo, a cláusula torna-se inexequível, absolutamente destituída de efeitos. Consequentemente, para que seja possível efetuar a glosa, é necessário definir, objetivamente, quais os parâmetros para mensuração do percentual do pagamento devido em razão dos níveis esperados de qualidade da prestação do serviço.</w:t>
      </w:r>
    </w:p>
    <w:p w14:paraId="33341FFD"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 xml:space="preserve">Durante a execução do objeto, o fiscal técnico deverá monitorar constantemente o nível de qualidade dos serviços para evitar a sua degeneração, devendo intervir para requerer à CONTRATADA a correção das faltas, falhas e irregularidades constatadas. </w:t>
      </w:r>
    </w:p>
    <w:p w14:paraId="71BC02DA"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 xml:space="preserve">O fiscal técnico deverá apresentar ao preposto da CONTRATADA a avaliação da execução do objeto ou, se for o caso, a avaliação de desempenho e qualidade da prestação dos serviços realizada. </w:t>
      </w:r>
    </w:p>
    <w:p w14:paraId="54C64C25"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 xml:space="preserve">Em hipótese alguma, será admitido que a própria CONTRATADA materialize a avaliação de desempenho e qualidade da prestação dos serviços realizada. </w:t>
      </w:r>
    </w:p>
    <w:p w14:paraId="56641775"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 xml:space="preserve">A CONTRATADA poderá apresentar justificativa para a prestação do serviço com menor nível de conformidade, que poderá ser aceita pelo fiscal técnico, desde que comprovada a excepcionalidade da ocorrência, resultante exclusivamente de fatores imprevisíveis e alheios ao controle do prestador. </w:t>
      </w:r>
    </w:p>
    <w:p w14:paraId="58E4D28C"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 xml:space="preserve">Na hipótese de comportamento contínuo de desconformidade da prestação do serviço em relação à qualidade exigida, bem como quando esta ultrapassar os níveis mínimos toleráveis previstos nos indicadores, além dos fatores redutores, devem ser aplicadas as sanções à CONTRATADA de acordo com as regras previstas no ato convocatório. </w:t>
      </w:r>
    </w:p>
    <w:p w14:paraId="5D6E260A"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 xml:space="preserve">O fiscal técnico poderá realizar avaliação diária, semanal ou mensal, desde que o período escolhido seja suficiente para avaliar ou, se for o caso, aferir o desempenho e qualidade da prestação dos serviços. </w:t>
      </w:r>
    </w:p>
    <w:p w14:paraId="65B63E06" w14:textId="77777777" w:rsidR="00FA11D7" w:rsidRPr="00F87DA5" w:rsidRDefault="00FA11D7" w:rsidP="00FA11D7">
      <w:pPr>
        <w:numPr>
          <w:ilvl w:val="1"/>
          <w:numId w:val="24"/>
        </w:numPr>
        <w:spacing w:before="120" w:after="120" w:line="276" w:lineRule="auto"/>
        <w:ind w:left="425" w:firstLine="0"/>
        <w:jc w:val="both"/>
        <w:rPr>
          <w:rFonts w:ascii="Arial" w:hAnsi="Arial" w:cs="Arial"/>
          <w:i/>
          <w:color w:val="FF0000"/>
          <w:sz w:val="18"/>
          <w:szCs w:val="18"/>
        </w:rPr>
      </w:pPr>
      <w:r w:rsidRPr="00F87DA5">
        <w:rPr>
          <w:rFonts w:ascii="Arial" w:hAnsi="Arial" w:cs="Arial"/>
          <w:i/>
          <w:color w:val="FF0000"/>
          <w:sz w:val="18"/>
          <w:szCs w:val="18"/>
        </w:rPr>
        <w:t>A fiscalização da execução dos serviços abrange, ainda, as seguintes rotinas:</w:t>
      </w:r>
    </w:p>
    <w:p w14:paraId="1B7657B4" w14:textId="77777777" w:rsidR="00FA11D7" w:rsidRPr="00F87DA5" w:rsidRDefault="00FA11D7" w:rsidP="00FA11D7">
      <w:pPr>
        <w:numPr>
          <w:ilvl w:val="2"/>
          <w:numId w:val="24"/>
        </w:numPr>
        <w:spacing w:before="120" w:after="120" w:line="276" w:lineRule="auto"/>
        <w:jc w:val="both"/>
        <w:rPr>
          <w:rFonts w:ascii="Arial" w:hAnsi="Arial" w:cs="Arial"/>
          <w:i/>
          <w:color w:val="FF0000"/>
          <w:sz w:val="18"/>
          <w:szCs w:val="18"/>
        </w:rPr>
      </w:pPr>
      <w:r w:rsidRPr="00F87DA5">
        <w:rPr>
          <w:rFonts w:ascii="Arial" w:hAnsi="Arial" w:cs="Arial"/>
          <w:i/>
          <w:color w:val="FF0000"/>
          <w:sz w:val="18"/>
          <w:szCs w:val="18"/>
        </w:rPr>
        <w:lastRenderedPageBreak/>
        <w:t>.....;</w:t>
      </w:r>
    </w:p>
    <w:p w14:paraId="260F60F8" w14:textId="77777777" w:rsidR="00FA11D7" w:rsidRPr="00F87DA5" w:rsidRDefault="00FA11D7" w:rsidP="00FA11D7">
      <w:pPr>
        <w:numPr>
          <w:ilvl w:val="2"/>
          <w:numId w:val="24"/>
        </w:numPr>
        <w:spacing w:before="120" w:after="120" w:line="276" w:lineRule="auto"/>
        <w:jc w:val="both"/>
        <w:rPr>
          <w:rFonts w:ascii="Arial" w:hAnsi="Arial" w:cs="Arial"/>
          <w:i/>
          <w:color w:val="FF0000"/>
          <w:sz w:val="18"/>
          <w:szCs w:val="18"/>
        </w:rPr>
      </w:pPr>
      <w:r w:rsidRPr="00F87DA5">
        <w:rPr>
          <w:rFonts w:ascii="Arial" w:hAnsi="Arial" w:cs="Arial"/>
          <w:i/>
          <w:color w:val="FF0000"/>
          <w:sz w:val="18"/>
          <w:szCs w:val="18"/>
        </w:rPr>
        <w:t>.....;</w:t>
      </w:r>
    </w:p>
    <w:p w14:paraId="3707D5FF" w14:textId="77777777" w:rsidR="00FA11D7" w:rsidRPr="00F87DA5" w:rsidRDefault="00FA11D7" w:rsidP="00FA11D7">
      <w:pPr>
        <w:numPr>
          <w:ilvl w:val="2"/>
          <w:numId w:val="24"/>
        </w:numPr>
        <w:spacing w:before="120" w:after="120" w:line="276" w:lineRule="auto"/>
        <w:jc w:val="both"/>
        <w:rPr>
          <w:rFonts w:ascii="Arial" w:hAnsi="Arial" w:cs="Arial"/>
          <w:i/>
          <w:color w:val="FF0000"/>
          <w:sz w:val="18"/>
          <w:szCs w:val="18"/>
        </w:rPr>
      </w:pPr>
      <w:r w:rsidRPr="00F87DA5">
        <w:rPr>
          <w:rFonts w:ascii="Arial" w:hAnsi="Arial" w:cs="Arial"/>
          <w:i/>
          <w:color w:val="FF0000"/>
          <w:sz w:val="18"/>
          <w:szCs w:val="18"/>
        </w:rPr>
        <w:t>(etc.)</w:t>
      </w:r>
    </w:p>
    <w:p w14:paraId="42A9718D" w14:textId="77777777" w:rsidR="00FA11D7" w:rsidRPr="00F87DA5" w:rsidRDefault="00FA11D7" w:rsidP="00FA11D7">
      <w:pPr>
        <w:pStyle w:val="citao2"/>
        <w:rPr>
          <w:rFonts w:cs="Arial"/>
          <w:sz w:val="18"/>
          <w:szCs w:val="18"/>
        </w:rPr>
      </w:pPr>
      <w:r w:rsidRPr="00F87DA5">
        <w:rPr>
          <w:rFonts w:cs="Arial"/>
          <w:b/>
          <w:i w:val="0"/>
          <w:iCs w:val="0"/>
          <w:sz w:val="18"/>
          <w:szCs w:val="18"/>
        </w:rPr>
        <w:t>Nota explicativa</w:t>
      </w:r>
      <w:r w:rsidRPr="00F87DA5">
        <w:rPr>
          <w:rFonts w:cs="Arial"/>
          <w:i w:val="0"/>
          <w:iCs w:val="0"/>
          <w:sz w:val="18"/>
          <w:szCs w:val="18"/>
        </w:rPr>
        <w:t>: Caso as especificidades do serviço demandem uma rotina de fiscalização própria, o órgão deve descrevê-la neste item.</w:t>
      </w:r>
    </w:p>
    <w:p w14:paraId="797606DC"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 xml:space="preserve">A fiscalização de que trata esta cláusula não exclui nem reduz a responsabilidade da CONTRATADA, inclusive perante terceiros, por qualquer irregularidade, ainda que resultante de imperfeições técnicas, vícios redibitórios, ou emprego de material inadequado ou de qualidade inferior e, na ocorrência desta, não implica corresponsabilidade da CONTRATANTE ou de seus agentes, gestores e fiscais, de conformidade com o art. 70 da Lei nº 8.666, de 1993. </w:t>
      </w:r>
    </w:p>
    <w:p w14:paraId="3FF2218E" w14:textId="77777777" w:rsidR="00FA11D7" w:rsidRPr="00F87DA5" w:rsidRDefault="00FA11D7" w:rsidP="00FA11D7">
      <w:pPr>
        <w:pStyle w:val="SombreamentoMdio1-nfase31"/>
        <w:ind w:left="644"/>
        <w:rPr>
          <w:rFonts w:ascii="Arial" w:hAnsi="Arial" w:cs="Arial"/>
          <w:sz w:val="18"/>
          <w:szCs w:val="18"/>
          <w:lang w:eastAsia="en-US"/>
        </w:rPr>
      </w:pPr>
      <w:r w:rsidRPr="00F87DA5">
        <w:rPr>
          <w:rFonts w:ascii="Arial" w:hAnsi="Arial" w:cs="Arial"/>
          <w:color w:val="auto"/>
          <w:sz w:val="18"/>
          <w:szCs w:val="18"/>
        </w:rPr>
        <w:t xml:space="preserve">DO RECEBIMENTO E ACEITAÇÃO DO OBJETO  </w:t>
      </w:r>
    </w:p>
    <w:p w14:paraId="46FE1356" w14:textId="77777777" w:rsidR="00FA11D7" w:rsidRPr="00F87DA5" w:rsidRDefault="00FA11D7" w:rsidP="00FA11D7">
      <w:pPr>
        <w:pStyle w:val="citao2"/>
        <w:pBdr>
          <w:bottom w:val="single" w:sz="4" w:space="0" w:color="1F497D"/>
        </w:pBdr>
        <w:rPr>
          <w:rFonts w:cs="Arial"/>
          <w:color w:val="auto"/>
          <w:sz w:val="18"/>
          <w:szCs w:val="18"/>
        </w:rPr>
      </w:pPr>
      <w:r w:rsidRPr="00F87DA5">
        <w:rPr>
          <w:rFonts w:cs="Arial"/>
          <w:b/>
          <w:sz w:val="18"/>
          <w:szCs w:val="18"/>
        </w:rPr>
        <w:t>Nota explicativa</w:t>
      </w:r>
      <w:r w:rsidRPr="00F87DA5">
        <w:rPr>
          <w:rFonts w:cs="Arial"/>
          <w:sz w:val="18"/>
          <w:szCs w:val="18"/>
        </w:rPr>
        <w:t xml:space="preserve">: Os prazos previstos abaixo deverão ser dimensionados considerando as especificidades da contratação, a periodicidade do faturamento, pela empresa, bem como as condições do CONTRATANTE de realizar os atos necessários para os recebimentos provisório e definitivo dos serviços. </w:t>
      </w:r>
    </w:p>
    <w:p w14:paraId="1C38A06A"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themeColor="text1"/>
          <w:sz w:val="18"/>
          <w:szCs w:val="18"/>
        </w:rPr>
      </w:pPr>
      <w:r w:rsidRPr="00F87DA5">
        <w:rPr>
          <w:rFonts w:ascii="Arial" w:hAnsi="Arial" w:cs="Arial"/>
          <w:iCs/>
          <w:sz w:val="18"/>
          <w:szCs w:val="18"/>
        </w:rPr>
        <w:t xml:space="preserve">A emissão da Nota Fiscal/Fatura deve ser precedida do recebimento definitivo dos serviços, nos termos abaixo. </w:t>
      </w:r>
    </w:p>
    <w:p w14:paraId="436EB1A3"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themeColor="text1"/>
          <w:sz w:val="18"/>
          <w:szCs w:val="18"/>
        </w:rPr>
      </w:pPr>
      <w:r w:rsidRPr="00F87DA5">
        <w:rPr>
          <w:rFonts w:ascii="Arial" w:hAnsi="Arial" w:cs="Arial"/>
          <w:iCs/>
          <w:sz w:val="18"/>
          <w:szCs w:val="18"/>
        </w:rPr>
        <w:t>No</w:t>
      </w:r>
      <w:r w:rsidRPr="00F87DA5">
        <w:rPr>
          <w:rFonts w:ascii="Arial" w:hAnsi="Arial" w:cs="Arial"/>
          <w:color w:val="000000"/>
          <w:sz w:val="18"/>
          <w:szCs w:val="18"/>
        </w:rPr>
        <w:t xml:space="preserve"> prazo de até </w:t>
      </w:r>
      <w:r w:rsidRPr="00F87DA5">
        <w:rPr>
          <w:rFonts w:ascii="Arial" w:hAnsi="Arial" w:cs="Arial"/>
          <w:i/>
          <w:color w:val="FF0000"/>
          <w:sz w:val="18"/>
          <w:szCs w:val="18"/>
        </w:rPr>
        <w:t>5 dias corridos</w:t>
      </w:r>
      <w:r w:rsidRPr="00F87DA5">
        <w:rPr>
          <w:rFonts w:ascii="Arial" w:hAnsi="Arial" w:cs="Arial"/>
          <w:color w:val="FF0000"/>
          <w:sz w:val="18"/>
          <w:szCs w:val="18"/>
        </w:rPr>
        <w:t xml:space="preserve"> </w:t>
      </w:r>
      <w:r w:rsidRPr="00F87DA5">
        <w:rPr>
          <w:rFonts w:ascii="Arial" w:hAnsi="Arial" w:cs="Arial"/>
          <w:color w:val="000000"/>
          <w:sz w:val="18"/>
          <w:szCs w:val="18"/>
        </w:rPr>
        <w:t xml:space="preserve">do adimplemento da parcela, a CONTRATADA deverá entregar toda a documentação comprobatória do cumprimento da obrigação contratual;  </w:t>
      </w:r>
    </w:p>
    <w:p w14:paraId="08A19DB9"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themeColor="text1"/>
          <w:sz w:val="18"/>
          <w:szCs w:val="18"/>
        </w:rPr>
      </w:pPr>
      <w:r w:rsidRPr="00F87DA5">
        <w:rPr>
          <w:rFonts w:ascii="Arial" w:hAnsi="Arial" w:cs="Arial"/>
          <w:sz w:val="18"/>
          <w:szCs w:val="18"/>
        </w:rPr>
        <w:t>O recebimento provisório será realizado pelo</w:t>
      </w:r>
      <w:r w:rsidRPr="00F87DA5">
        <w:rPr>
          <w:rFonts w:ascii="Arial" w:hAnsi="Arial" w:cs="Arial"/>
          <w:color w:val="FF0000"/>
          <w:sz w:val="18"/>
          <w:szCs w:val="18"/>
        </w:rPr>
        <w:t xml:space="preserve"> fiscal técnico e setorial ou pela equipe de fiscalização</w:t>
      </w:r>
      <w:r w:rsidRPr="00F87DA5">
        <w:rPr>
          <w:rFonts w:ascii="Arial" w:hAnsi="Arial" w:cs="Arial"/>
          <w:sz w:val="18"/>
          <w:szCs w:val="18"/>
        </w:rPr>
        <w:t xml:space="preserve"> após a entrega da documentação acima, da seguinte forma:</w:t>
      </w:r>
    </w:p>
    <w:p w14:paraId="3B2C7E13" w14:textId="77777777" w:rsidR="00FA11D7" w:rsidRPr="00F87DA5" w:rsidRDefault="00FA11D7" w:rsidP="00FA11D7">
      <w:pPr>
        <w:pStyle w:val="citao2"/>
        <w:pBdr>
          <w:bottom w:val="single" w:sz="4" w:space="0" w:color="1F497D"/>
        </w:pBdr>
        <w:rPr>
          <w:rFonts w:cs="Arial"/>
          <w:sz w:val="18"/>
          <w:szCs w:val="18"/>
        </w:rPr>
      </w:pPr>
      <w:r w:rsidRPr="00F87DA5">
        <w:rPr>
          <w:rFonts w:cs="Arial"/>
          <w:b/>
          <w:sz w:val="18"/>
          <w:szCs w:val="18"/>
        </w:rPr>
        <w:t>Nota explicativa:</w:t>
      </w:r>
      <w:r w:rsidRPr="00F87DA5">
        <w:rPr>
          <w:rFonts w:cs="Arial"/>
          <w:sz w:val="18"/>
          <w:szCs w:val="18"/>
        </w:rPr>
        <w:t xml:space="preserve"> Cabe à área demandante estabelecer, de acordo com as características e a complexidade do objeto a ser contratado, quais tipos de fiscais e quais procedimentos de fiscalização e gestão contratual serão utilizados em cada caso.</w:t>
      </w:r>
    </w:p>
    <w:p w14:paraId="34ED7DC3" w14:textId="77777777" w:rsidR="00FA11D7" w:rsidRPr="00F87DA5" w:rsidRDefault="00FA11D7" w:rsidP="00FA11D7">
      <w:pPr>
        <w:numPr>
          <w:ilvl w:val="2"/>
          <w:numId w:val="24"/>
        </w:numPr>
        <w:spacing w:before="120" w:after="120" w:line="276" w:lineRule="auto"/>
        <w:jc w:val="both"/>
        <w:rPr>
          <w:rFonts w:ascii="Arial" w:hAnsi="Arial" w:cs="Arial"/>
          <w:color w:val="000000" w:themeColor="text1"/>
          <w:sz w:val="18"/>
          <w:szCs w:val="18"/>
        </w:rPr>
      </w:pPr>
      <w:r w:rsidRPr="00F87DA5">
        <w:rPr>
          <w:rFonts w:ascii="Arial" w:hAnsi="Arial" w:cs="Arial"/>
          <w:sz w:val="18"/>
          <w:szCs w:val="18"/>
        </w:rPr>
        <w:t>A contratante realizará inspeção minuciosa de todos os serviços executados, por meio de profissionais técnicos competentes, acompanhados dos profissionais encarregados pelo serviço, com a finalidade de verificar a adequação dos serviços e constatar e relacionar os arremates, retoques e revisões finais que se fizerem necessários.</w:t>
      </w:r>
    </w:p>
    <w:p w14:paraId="15FE7A09" w14:textId="77777777" w:rsidR="00FA11D7" w:rsidRPr="00F87DA5" w:rsidRDefault="00FA11D7" w:rsidP="00FA11D7">
      <w:pPr>
        <w:numPr>
          <w:ilvl w:val="3"/>
          <w:numId w:val="24"/>
        </w:numPr>
        <w:spacing w:before="120" w:after="120" w:line="276" w:lineRule="auto"/>
        <w:jc w:val="both"/>
        <w:rPr>
          <w:rFonts w:ascii="Arial" w:hAnsi="Arial" w:cs="Arial"/>
          <w:color w:val="000000" w:themeColor="text1"/>
          <w:sz w:val="18"/>
          <w:szCs w:val="18"/>
        </w:rPr>
      </w:pPr>
      <w:r w:rsidRPr="00F87DA5">
        <w:rPr>
          <w:rFonts w:ascii="Arial" w:hAnsi="Arial" w:cs="Arial"/>
          <w:sz w:val="18"/>
          <w:szCs w:val="18"/>
        </w:rPr>
        <w:t>Para efeito de recebimento provisório, ao final de cada período de faturamento, o fiscal técnico do contrato irá apurar o resultado das avaliações da execução do objeto e, se for o caso, a análise do desempenho e qualidade da prestação dos serviços realizados em consonância com os indicadores previstos, que poderá resultar no redimensionamento de valores a serem pagos à contratada, registrando em relatório a ser encaminhado ao gestor do contrato</w:t>
      </w:r>
    </w:p>
    <w:p w14:paraId="5E9C56BA" w14:textId="77777777" w:rsidR="00FA11D7" w:rsidRPr="00F87DA5" w:rsidRDefault="00FA11D7" w:rsidP="00FA11D7">
      <w:pPr>
        <w:numPr>
          <w:ilvl w:val="3"/>
          <w:numId w:val="24"/>
        </w:numPr>
        <w:spacing w:before="120" w:after="120" w:line="276" w:lineRule="auto"/>
        <w:jc w:val="both"/>
        <w:rPr>
          <w:rFonts w:ascii="Arial" w:hAnsi="Arial" w:cs="Arial"/>
          <w:color w:val="000000"/>
          <w:sz w:val="18"/>
          <w:szCs w:val="18"/>
        </w:rPr>
      </w:pPr>
      <w:r w:rsidRPr="00F87DA5">
        <w:rPr>
          <w:rFonts w:ascii="Arial" w:hAnsi="Arial" w:cs="Arial"/>
          <w:color w:val="000000"/>
          <w:sz w:val="18"/>
          <w:szCs w:val="18"/>
        </w:rPr>
        <w:t>A Contratada fica obrigada a reparar, corrigir, remover, reconstruir ou substituir, às suas expensas, no todo ou em parte, o objeto em que se verificarem vícios, defeitos ou incorreções resultantes da execução ou materiais empregados, cabendo à fiscalização não atestar a última e/ou única medição de serviços até que sejam sanadas todas as eventuais pendências que possam vir a ser apontadas no Recebimento Provisório.</w:t>
      </w:r>
    </w:p>
    <w:p w14:paraId="2EB804E6" w14:textId="77777777" w:rsidR="00FA11D7" w:rsidRPr="00F87DA5" w:rsidRDefault="00FA11D7" w:rsidP="00FA11D7">
      <w:pPr>
        <w:numPr>
          <w:ilvl w:val="3"/>
          <w:numId w:val="24"/>
        </w:numPr>
        <w:spacing w:before="120" w:after="120" w:line="276" w:lineRule="auto"/>
        <w:jc w:val="both"/>
        <w:rPr>
          <w:rFonts w:ascii="Arial" w:hAnsi="Arial" w:cs="Arial"/>
          <w:color w:val="000000"/>
          <w:sz w:val="18"/>
          <w:szCs w:val="18"/>
        </w:rPr>
      </w:pPr>
      <w:r w:rsidRPr="00F87DA5">
        <w:rPr>
          <w:rFonts w:ascii="Arial" w:hAnsi="Arial" w:cs="Arial"/>
          <w:color w:val="000000"/>
          <w:sz w:val="18"/>
          <w:szCs w:val="18"/>
        </w:rPr>
        <w:lastRenderedPageBreak/>
        <w:t>O recebimento provisório também ficará sujeito, quando cabível, à conclusão de todos os testes de campo e à entrega dos Manuais e Instruções exigíveis.</w:t>
      </w:r>
    </w:p>
    <w:p w14:paraId="64A0B189" w14:textId="77777777" w:rsidR="00FA11D7" w:rsidRPr="00F87DA5" w:rsidRDefault="00FA11D7" w:rsidP="00FA11D7">
      <w:pPr>
        <w:numPr>
          <w:ilvl w:val="2"/>
          <w:numId w:val="24"/>
        </w:numPr>
        <w:spacing w:before="120" w:after="120" w:line="276" w:lineRule="auto"/>
        <w:jc w:val="both"/>
        <w:rPr>
          <w:rFonts w:ascii="Arial" w:hAnsi="Arial" w:cs="Arial"/>
          <w:color w:val="000000" w:themeColor="text1"/>
          <w:sz w:val="18"/>
          <w:szCs w:val="18"/>
        </w:rPr>
      </w:pPr>
      <w:r w:rsidRPr="00F87DA5">
        <w:rPr>
          <w:rFonts w:ascii="Arial" w:hAnsi="Arial" w:cs="Arial"/>
          <w:color w:val="000000"/>
          <w:sz w:val="18"/>
          <w:szCs w:val="18"/>
        </w:rPr>
        <w:t xml:space="preserve">No prazo de até </w:t>
      </w:r>
      <w:r w:rsidRPr="00F87DA5">
        <w:rPr>
          <w:rFonts w:ascii="Arial" w:hAnsi="Arial" w:cs="Arial"/>
          <w:i/>
          <w:color w:val="FF0000"/>
          <w:sz w:val="18"/>
          <w:szCs w:val="18"/>
        </w:rPr>
        <w:t>10 dias corridos</w:t>
      </w:r>
      <w:r w:rsidRPr="00F87DA5">
        <w:rPr>
          <w:rFonts w:ascii="Arial" w:hAnsi="Arial" w:cs="Arial"/>
          <w:color w:val="FF0000"/>
          <w:sz w:val="18"/>
          <w:szCs w:val="18"/>
        </w:rPr>
        <w:t xml:space="preserve"> </w:t>
      </w:r>
      <w:r w:rsidRPr="00F87DA5">
        <w:rPr>
          <w:rFonts w:ascii="Arial" w:hAnsi="Arial" w:cs="Arial"/>
          <w:color w:val="000000"/>
          <w:sz w:val="18"/>
          <w:szCs w:val="18"/>
        </w:rPr>
        <w:t xml:space="preserve">a partir do recebimento dos documentos da CONTRATADA, cada fiscal ou a equipe de fiscalização deverá elaborar Relatório Circunstanciado em consonância com suas atribuições, e encaminhá-lo ao gestor do contrato. </w:t>
      </w:r>
    </w:p>
    <w:p w14:paraId="03C7C7A3" w14:textId="77777777" w:rsidR="00FA11D7" w:rsidRPr="00F87DA5" w:rsidRDefault="00FA11D7" w:rsidP="00FA11D7">
      <w:pPr>
        <w:numPr>
          <w:ilvl w:val="3"/>
          <w:numId w:val="24"/>
        </w:numPr>
        <w:spacing w:before="120" w:after="120" w:line="276" w:lineRule="auto"/>
        <w:jc w:val="both"/>
        <w:rPr>
          <w:rFonts w:ascii="Arial" w:hAnsi="Arial" w:cs="Arial"/>
          <w:color w:val="000000" w:themeColor="text1"/>
          <w:sz w:val="18"/>
          <w:szCs w:val="18"/>
        </w:rPr>
      </w:pPr>
      <w:r w:rsidRPr="00F87DA5">
        <w:rPr>
          <w:rFonts w:ascii="Arial" w:hAnsi="Arial" w:cs="Arial"/>
          <w:sz w:val="18"/>
          <w:szCs w:val="18"/>
        </w:rPr>
        <w:t xml:space="preserve">quando a fiscalização for exercida por um único servidor, o relatório circunstanciado </w:t>
      </w:r>
      <w:r w:rsidRPr="00F87DA5">
        <w:rPr>
          <w:rFonts w:ascii="Arial" w:hAnsi="Arial" w:cs="Arial"/>
          <w:color w:val="000000"/>
          <w:sz w:val="18"/>
          <w:szCs w:val="18"/>
        </w:rPr>
        <w:t>deverá</w:t>
      </w:r>
      <w:r w:rsidRPr="00F87DA5">
        <w:rPr>
          <w:rFonts w:ascii="Arial" w:hAnsi="Arial" w:cs="Arial"/>
          <w:sz w:val="18"/>
          <w:szCs w:val="18"/>
        </w:rPr>
        <w:t xml:space="preserve"> conter o registro, a análise e a conclusão acerca das ocorrências na execução do contrato, em relação à fiscalização técnica e administrativa e demais documentos que julgar necessários, devendo encaminhá-los ao gestor do contrato para recebimento definitivo.</w:t>
      </w:r>
    </w:p>
    <w:p w14:paraId="22427D27" w14:textId="77777777" w:rsidR="00FA11D7" w:rsidRPr="00F87DA5" w:rsidRDefault="00FA11D7" w:rsidP="00FA11D7">
      <w:pPr>
        <w:numPr>
          <w:ilvl w:val="3"/>
          <w:numId w:val="24"/>
        </w:numPr>
        <w:spacing w:before="120" w:after="120" w:line="276" w:lineRule="auto"/>
        <w:jc w:val="both"/>
        <w:rPr>
          <w:rFonts w:ascii="Arial" w:hAnsi="Arial" w:cs="Arial"/>
          <w:color w:val="000000" w:themeColor="text1"/>
          <w:sz w:val="18"/>
          <w:szCs w:val="18"/>
        </w:rPr>
      </w:pPr>
      <w:r w:rsidRPr="00F87DA5">
        <w:rPr>
          <w:rFonts w:ascii="Arial" w:hAnsi="Arial" w:cs="Arial"/>
          <w:sz w:val="18"/>
          <w:szCs w:val="18"/>
        </w:rPr>
        <w:t xml:space="preserve">Será considerado como ocorrido o recebimento provisório com a entrega do relatório circunstanciado ou, em havendo mais de um a ser feito, com a entrega do último. </w:t>
      </w:r>
    </w:p>
    <w:p w14:paraId="6BC7F8D6" w14:textId="77777777" w:rsidR="00FA11D7" w:rsidRPr="00F87DA5" w:rsidRDefault="00FA11D7" w:rsidP="00FA11D7">
      <w:pPr>
        <w:numPr>
          <w:ilvl w:val="4"/>
          <w:numId w:val="24"/>
        </w:numPr>
        <w:spacing w:before="120" w:after="120" w:line="276" w:lineRule="auto"/>
        <w:ind w:left="3485"/>
        <w:jc w:val="both"/>
        <w:rPr>
          <w:rFonts w:ascii="Arial" w:hAnsi="Arial" w:cs="Arial"/>
          <w:color w:val="000000" w:themeColor="text1"/>
          <w:sz w:val="18"/>
          <w:szCs w:val="18"/>
        </w:rPr>
      </w:pPr>
      <w:r w:rsidRPr="00F87DA5">
        <w:rPr>
          <w:rFonts w:ascii="Arial" w:hAnsi="Arial" w:cs="Arial"/>
          <w:color w:val="000000" w:themeColor="text1"/>
          <w:sz w:val="18"/>
          <w:szCs w:val="18"/>
        </w:rPr>
        <w:t>Na hipótese de a verificação a que se refere o parágrafo anterior não ser procedida tempestivamente, reputar-se-á como realizada, consumando-se o recebimento provisório no dia do esgotamento do prazo.</w:t>
      </w:r>
    </w:p>
    <w:p w14:paraId="71A2285E" w14:textId="77777777" w:rsidR="00FA11D7" w:rsidRPr="00F87DA5" w:rsidRDefault="00FA11D7" w:rsidP="00FA11D7">
      <w:pPr>
        <w:spacing w:after="240"/>
        <w:rPr>
          <w:rFonts w:ascii="Arial" w:hAnsi="Arial" w:cs="Arial"/>
          <w:sz w:val="18"/>
          <w:szCs w:val="18"/>
        </w:rPr>
      </w:pPr>
      <w:r w:rsidRPr="00F87DA5">
        <w:rPr>
          <w:rFonts w:ascii="Arial" w:hAnsi="Arial" w:cs="Arial"/>
          <w:b/>
          <w:bCs/>
          <w:sz w:val="18"/>
          <w:szCs w:val="18"/>
        </w:rPr>
        <w:t>Nota Explicativa:</w:t>
      </w:r>
      <w:r w:rsidRPr="00F87DA5">
        <w:rPr>
          <w:rFonts w:ascii="Arial" w:hAnsi="Arial" w:cs="Arial"/>
          <w:sz w:val="18"/>
          <w:szCs w:val="18"/>
        </w:rPr>
        <w:t xml:space="preserve"> Nos termos do art. 74 da Lei n° 8.666, de 1993, poderá ser dispensado o recebimento provisório nos serviços de valor até o previsto no art. 23, inc. II, alínea “a” da Lei, desde que não se componham de aparelhos, equipamentos e instalações sujeitos à verificação de funcionamento e produtividade. </w:t>
      </w:r>
    </w:p>
    <w:p w14:paraId="74F39D73"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themeColor="text1"/>
          <w:sz w:val="18"/>
          <w:szCs w:val="18"/>
        </w:rPr>
      </w:pPr>
      <w:r w:rsidRPr="00F87DA5">
        <w:rPr>
          <w:rFonts w:ascii="Arial" w:hAnsi="Arial" w:cs="Arial"/>
          <w:color w:val="000000"/>
          <w:sz w:val="18"/>
          <w:szCs w:val="18"/>
        </w:rPr>
        <w:t xml:space="preserve">No </w:t>
      </w:r>
      <w:r w:rsidRPr="00F87DA5">
        <w:rPr>
          <w:rFonts w:ascii="Arial" w:hAnsi="Arial" w:cs="Arial"/>
          <w:iCs/>
          <w:sz w:val="18"/>
          <w:szCs w:val="18"/>
        </w:rPr>
        <w:t>prazo</w:t>
      </w:r>
      <w:r w:rsidRPr="00F87DA5">
        <w:rPr>
          <w:rFonts w:ascii="Arial" w:hAnsi="Arial" w:cs="Arial"/>
          <w:color w:val="000000"/>
          <w:sz w:val="18"/>
          <w:szCs w:val="18"/>
        </w:rPr>
        <w:t xml:space="preserve"> de até </w:t>
      </w:r>
      <w:r w:rsidRPr="00F87DA5">
        <w:rPr>
          <w:rFonts w:ascii="Arial" w:hAnsi="Arial" w:cs="Arial"/>
          <w:i/>
          <w:color w:val="FF0000"/>
          <w:sz w:val="18"/>
          <w:szCs w:val="18"/>
        </w:rPr>
        <w:t>10 (dez) dias corridos</w:t>
      </w:r>
      <w:r w:rsidRPr="00F87DA5">
        <w:rPr>
          <w:rFonts w:ascii="Arial" w:hAnsi="Arial" w:cs="Arial"/>
          <w:color w:val="FF0000"/>
          <w:sz w:val="18"/>
          <w:szCs w:val="18"/>
        </w:rPr>
        <w:t xml:space="preserve"> </w:t>
      </w:r>
      <w:r w:rsidRPr="00F87DA5">
        <w:rPr>
          <w:rFonts w:ascii="Arial" w:hAnsi="Arial" w:cs="Arial"/>
          <w:color w:val="000000"/>
          <w:sz w:val="18"/>
          <w:szCs w:val="18"/>
        </w:rPr>
        <w:t xml:space="preserve">a partir do recebimento provisório dos serviços, o Gestor do Contrato deverá providenciar o recebimento definitivo, ato que concretiza o ateste da execução dos serviços, obedecendo as seguintes diretrizes: </w:t>
      </w:r>
    </w:p>
    <w:p w14:paraId="40EC35FF" w14:textId="77777777" w:rsidR="00FA11D7" w:rsidRPr="00F87DA5" w:rsidRDefault="00FA11D7" w:rsidP="00FA11D7">
      <w:pPr>
        <w:numPr>
          <w:ilvl w:val="2"/>
          <w:numId w:val="24"/>
        </w:numPr>
        <w:spacing w:before="120" w:after="120" w:line="276" w:lineRule="auto"/>
        <w:jc w:val="both"/>
        <w:rPr>
          <w:rFonts w:ascii="Arial" w:hAnsi="Arial" w:cs="Arial"/>
          <w:color w:val="000000"/>
          <w:sz w:val="18"/>
          <w:szCs w:val="18"/>
        </w:rPr>
      </w:pPr>
      <w:r w:rsidRPr="00F87DA5">
        <w:rPr>
          <w:rFonts w:ascii="Arial" w:hAnsi="Arial" w:cs="Arial"/>
          <w:color w:val="000000"/>
          <w:sz w:val="18"/>
          <w:szCs w:val="18"/>
        </w:rPr>
        <w:t xml:space="preserve">Realizar a análise dos relatórios e de toda a documentação apresentada pela fiscalização e, caso haja irregularidades que impeçam a liquidação e o pagamento da despesa, indicar as cláusulas contratuais pertinentes, solicitando à CONTRATADA, por escrito, as respectivas correções; </w:t>
      </w:r>
    </w:p>
    <w:p w14:paraId="40E03CCC" w14:textId="77777777" w:rsidR="00FA11D7" w:rsidRPr="00F87DA5" w:rsidRDefault="00FA11D7" w:rsidP="00FA11D7">
      <w:pPr>
        <w:numPr>
          <w:ilvl w:val="2"/>
          <w:numId w:val="24"/>
        </w:numPr>
        <w:spacing w:before="120" w:after="120" w:line="276" w:lineRule="auto"/>
        <w:jc w:val="both"/>
        <w:rPr>
          <w:rFonts w:ascii="Arial" w:hAnsi="Arial" w:cs="Arial"/>
          <w:color w:val="000000"/>
          <w:sz w:val="18"/>
          <w:szCs w:val="18"/>
        </w:rPr>
      </w:pPr>
      <w:r w:rsidRPr="00F87DA5">
        <w:rPr>
          <w:rFonts w:ascii="Arial" w:hAnsi="Arial" w:cs="Arial"/>
          <w:color w:val="000000"/>
          <w:sz w:val="18"/>
          <w:szCs w:val="18"/>
        </w:rPr>
        <w:t xml:space="preserve">Emitir Termo Circunstanciado para efeito de recebimento definitivo dos serviços prestados, com base nos relatórios e documentações apresentadas; e </w:t>
      </w:r>
    </w:p>
    <w:p w14:paraId="75892AAF" w14:textId="77777777" w:rsidR="00FA11D7" w:rsidRPr="00F87DA5" w:rsidRDefault="00FA11D7" w:rsidP="00FA11D7">
      <w:pPr>
        <w:numPr>
          <w:ilvl w:val="2"/>
          <w:numId w:val="24"/>
        </w:numPr>
        <w:spacing w:before="120" w:after="120" w:line="276" w:lineRule="auto"/>
        <w:jc w:val="both"/>
        <w:rPr>
          <w:rFonts w:ascii="Arial" w:hAnsi="Arial" w:cs="Arial"/>
          <w:sz w:val="18"/>
          <w:szCs w:val="18"/>
        </w:rPr>
      </w:pPr>
      <w:r w:rsidRPr="00F87DA5">
        <w:rPr>
          <w:rFonts w:ascii="Arial" w:hAnsi="Arial" w:cs="Arial"/>
          <w:color w:val="000000"/>
          <w:sz w:val="18"/>
          <w:szCs w:val="18"/>
        </w:rPr>
        <w:t xml:space="preserve">Comunicar a empresa para que emita a Nota Fiscal ou Fatura, com o valor exato dimensionado pela fiscalização, </w:t>
      </w:r>
      <w:r w:rsidRPr="00F87DA5">
        <w:rPr>
          <w:rFonts w:ascii="Arial" w:hAnsi="Arial" w:cs="Arial"/>
          <w:sz w:val="18"/>
          <w:szCs w:val="18"/>
        </w:rPr>
        <w:t>com base no Instrumento de Medição de Resultado (IMR), ou instrumento substituto.</w:t>
      </w:r>
      <w:r w:rsidRPr="00F87DA5">
        <w:rPr>
          <w:rFonts w:ascii="Arial" w:hAnsi="Arial" w:cs="Arial"/>
          <w:color w:val="000000"/>
          <w:sz w:val="18"/>
          <w:szCs w:val="18"/>
        </w:rPr>
        <w:t xml:space="preserve"> </w:t>
      </w:r>
    </w:p>
    <w:p w14:paraId="2A376DD7" w14:textId="77777777" w:rsidR="00FA11D7" w:rsidRPr="00F87DA5" w:rsidRDefault="00FA11D7" w:rsidP="00FA11D7">
      <w:pPr>
        <w:pStyle w:val="citao2"/>
        <w:pBdr>
          <w:top w:val="single" w:sz="4" w:space="0" w:color="1F497D"/>
        </w:pBdr>
        <w:rPr>
          <w:rFonts w:cs="Arial"/>
          <w:sz w:val="18"/>
          <w:szCs w:val="18"/>
        </w:rPr>
      </w:pPr>
      <w:r w:rsidRPr="00F87DA5">
        <w:rPr>
          <w:rFonts w:cs="Arial"/>
          <w:b/>
          <w:sz w:val="18"/>
          <w:szCs w:val="18"/>
        </w:rPr>
        <w:t>Nota Explicativa 1</w:t>
      </w:r>
      <w:r w:rsidRPr="00F87DA5">
        <w:rPr>
          <w:rFonts w:cs="Arial"/>
          <w:sz w:val="18"/>
          <w:szCs w:val="18"/>
        </w:rPr>
        <w:t>: Caso exista algum instrumento para medição dos resultados, deve ser especificado.</w:t>
      </w:r>
    </w:p>
    <w:p w14:paraId="2B7DAB19"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O recebimento provisório ou definitivo do objeto não exclui a responsabilidade da Contratada pelos prejuízos resultantes da incorreta execução do contrato, ou, em qualquer época, das garantias concedidas e das responsabilidades assumidas em contrato e por força das disposições legais em vigor.</w:t>
      </w:r>
    </w:p>
    <w:p w14:paraId="0F199755"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 xml:space="preserve">Os serviços poderão ser rejeitados, no todo ou em parte, quando em desacordo com as especificações constantes neste Projeto Básico e na proposta, devendo ser </w:t>
      </w:r>
      <w:r w:rsidRPr="00F87DA5">
        <w:rPr>
          <w:rFonts w:ascii="Arial" w:hAnsi="Arial" w:cs="Arial"/>
          <w:sz w:val="18"/>
          <w:szCs w:val="18"/>
        </w:rPr>
        <w:lastRenderedPageBreak/>
        <w:t>corrigidos/refeitos/substituídos no prazo fixado pelo fiscal do contrato, às custas da Contratada, sem prejuízo da aplicação de penalidades.</w:t>
      </w:r>
    </w:p>
    <w:p w14:paraId="63CF42A9" w14:textId="77777777" w:rsidR="00FA11D7" w:rsidRPr="00F87DA5" w:rsidRDefault="00FA11D7" w:rsidP="00FA11D7">
      <w:pPr>
        <w:pStyle w:val="citao2"/>
        <w:rPr>
          <w:rFonts w:cs="Arial"/>
          <w:i w:val="0"/>
          <w:color w:val="auto"/>
          <w:sz w:val="18"/>
          <w:szCs w:val="18"/>
        </w:rPr>
      </w:pPr>
      <w:r w:rsidRPr="00F87DA5">
        <w:rPr>
          <w:rFonts w:cs="Arial"/>
          <w:b/>
          <w:iCs w:val="0"/>
          <w:sz w:val="18"/>
          <w:szCs w:val="18"/>
        </w:rPr>
        <w:t>Nota Explicativa</w:t>
      </w:r>
      <w:r w:rsidRPr="00F87DA5">
        <w:rPr>
          <w:rFonts w:cs="Arial"/>
          <w:iCs w:val="0"/>
          <w:sz w:val="18"/>
          <w:szCs w:val="18"/>
        </w:rPr>
        <w:t>: Nas contratações de serviços, cada vício, defeito ou incorreção verificada pelo fiscal do contrato reveste-se de peculiar característica. Por isso que, diante da natureza do objeto contratado, é impróprio determinar prazo único para as correções devidas, devendo o fiscal do contrato avaliar o caso concreto, para o fim de fixar prazo para as correções.</w:t>
      </w:r>
    </w:p>
    <w:p w14:paraId="213D42BC" w14:textId="77777777" w:rsidR="00FA11D7" w:rsidRPr="00F87DA5" w:rsidRDefault="00FA11D7" w:rsidP="00FA11D7">
      <w:pPr>
        <w:pStyle w:val="SombreamentoMdio1-nfase31"/>
        <w:ind w:left="644"/>
        <w:rPr>
          <w:rFonts w:ascii="Arial" w:hAnsi="Arial" w:cs="Arial"/>
          <w:color w:val="auto"/>
          <w:sz w:val="18"/>
          <w:szCs w:val="18"/>
        </w:rPr>
      </w:pPr>
      <w:r w:rsidRPr="00F87DA5">
        <w:rPr>
          <w:rFonts w:ascii="Arial" w:hAnsi="Arial" w:cs="Arial"/>
          <w:color w:val="auto"/>
          <w:sz w:val="18"/>
          <w:szCs w:val="18"/>
        </w:rPr>
        <w:t>DO PAGAMENTO</w:t>
      </w:r>
    </w:p>
    <w:p w14:paraId="4635EB02" w14:textId="77777777" w:rsidR="00FA11D7" w:rsidRPr="00F87DA5" w:rsidRDefault="00FA11D7" w:rsidP="00FA11D7">
      <w:pPr>
        <w:numPr>
          <w:ilvl w:val="1"/>
          <w:numId w:val="24"/>
        </w:numPr>
        <w:spacing w:before="120" w:after="120" w:line="276" w:lineRule="auto"/>
        <w:ind w:left="425" w:firstLine="0"/>
        <w:jc w:val="both"/>
        <w:rPr>
          <w:rFonts w:ascii="Arial" w:eastAsia="Arial" w:hAnsi="Arial" w:cs="Arial"/>
          <w:sz w:val="18"/>
          <w:szCs w:val="18"/>
        </w:rPr>
      </w:pPr>
      <w:r w:rsidRPr="00F87DA5">
        <w:rPr>
          <w:rFonts w:ascii="Arial" w:hAnsi="Arial" w:cs="Arial"/>
          <w:color w:val="000000" w:themeColor="text1"/>
          <w:sz w:val="18"/>
          <w:szCs w:val="18"/>
        </w:rPr>
        <w:t xml:space="preserve">O </w:t>
      </w:r>
      <w:r w:rsidRPr="00F87DA5">
        <w:rPr>
          <w:rFonts w:ascii="Arial" w:hAnsi="Arial" w:cs="Arial"/>
          <w:sz w:val="18"/>
          <w:szCs w:val="18"/>
        </w:rPr>
        <w:t>pagamento</w:t>
      </w:r>
      <w:r w:rsidRPr="00F87DA5">
        <w:rPr>
          <w:rFonts w:ascii="Arial" w:hAnsi="Arial" w:cs="Arial"/>
          <w:color w:val="000000" w:themeColor="text1"/>
          <w:sz w:val="18"/>
          <w:szCs w:val="18"/>
        </w:rPr>
        <w:t xml:space="preserve"> será efetuado pela Contratante no prazo de</w:t>
      </w:r>
      <w:r w:rsidRPr="00F87DA5">
        <w:rPr>
          <w:rFonts w:ascii="Arial" w:eastAsia="Arial" w:hAnsi="Arial" w:cs="Arial"/>
          <w:color w:val="000000" w:themeColor="text1"/>
          <w:sz w:val="18"/>
          <w:szCs w:val="18"/>
        </w:rPr>
        <w:t xml:space="preserve"> .... (....) </w:t>
      </w:r>
      <w:r w:rsidRPr="00F87DA5">
        <w:rPr>
          <w:rFonts w:ascii="Arial" w:hAnsi="Arial" w:cs="Arial"/>
          <w:color w:val="000000" w:themeColor="text1"/>
          <w:sz w:val="18"/>
          <w:szCs w:val="18"/>
        </w:rPr>
        <w:t xml:space="preserve">dias, contados do recebimento da Nota Fiscal/Fatura. </w:t>
      </w:r>
    </w:p>
    <w:p w14:paraId="1D8574DC" w14:textId="77777777" w:rsidR="00FA11D7" w:rsidRPr="00F87DA5" w:rsidRDefault="00FA11D7" w:rsidP="00FA11D7">
      <w:pPr>
        <w:numPr>
          <w:ilvl w:val="2"/>
          <w:numId w:val="24"/>
        </w:numPr>
        <w:spacing w:before="120" w:after="120" w:line="276" w:lineRule="auto"/>
        <w:jc w:val="both"/>
        <w:rPr>
          <w:rFonts w:ascii="Arial" w:hAnsi="Arial" w:cs="Arial"/>
          <w:sz w:val="18"/>
          <w:szCs w:val="18"/>
        </w:rPr>
      </w:pPr>
      <w:r w:rsidRPr="00F87DA5">
        <w:rPr>
          <w:rFonts w:ascii="Arial" w:hAnsi="Arial" w:cs="Arial"/>
          <w:color w:val="000000"/>
          <w:sz w:val="18"/>
          <w:szCs w:val="18"/>
        </w:rPr>
        <w:t xml:space="preserve">Os </w:t>
      </w:r>
      <w:r w:rsidRPr="00F87DA5">
        <w:rPr>
          <w:rFonts w:ascii="Arial" w:hAnsi="Arial" w:cs="Arial"/>
          <w:sz w:val="18"/>
          <w:szCs w:val="18"/>
        </w:rPr>
        <w:t xml:space="preserve">pagamentos decorrentes de despesas cujos valores não ultrapassem o limite de que trata o inciso II do art. 24 da Lei 8.666, de 1993, deverão ser efetuados no prazo de até 5 (cinco) dias úteis, contados da data da apresentação da Nota Fiscal/Fatura, nos termos do art. 5º, § 3º, da Lei nº 8.666, </w:t>
      </w:r>
      <w:r w:rsidRPr="00F87DA5">
        <w:rPr>
          <w:rFonts w:ascii="Arial" w:hAnsi="Arial" w:cs="Arial"/>
          <w:color w:val="000000"/>
          <w:sz w:val="18"/>
          <w:szCs w:val="18"/>
        </w:rPr>
        <w:t>de 1993.</w:t>
      </w:r>
    </w:p>
    <w:p w14:paraId="23E0DA30" w14:textId="77777777" w:rsidR="00FA11D7" w:rsidRPr="00F87DA5" w:rsidRDefault="00FA11D7" w:rsidP="00FA11D7">
      <w:pPr>
        <w:pStyle w:val="citao2"/>
        <w:spacing w:line="276" w:lineRule="auto"/>
        <w:rPr>
          <w:rFonts w:cs="Arial"/>
          <w:sz w:val="18"/>
          <w:szCs w:val="18"/>
        </w:rPr>
      </w:pPr>
      <w:r w:rsidRPr="00F87DA5">
        <w:rPr>
          <w:rFonts w:cs="Arial"/>
          <w:b/>
          <w:bCs/>
          <w:i w:val="0"/>
          <w:iCs w:val="0"/>
          <w:sz w:val="18"/>
          <w:szCs w:val="18"/>
        </w:rPr>
        <w:t>Nota Explicativa</w:t>
      </w:r>
      <w:r w:rsidRPr="00F87DA5">
        <w:rPr>
          <w:rFonts w:cs="Arial"/>
          <w:i w:val="0"/>
          <w:iCs w:val="0"/>
          <w:sz w:val="18"/>
          <w:szCs w:val="18"/>
        </w:rPr>
        <w:t>: Atentar para o prazo máximo de 30 dias para pagamento, conforme disposto no artigo 40, XIV, “a”, da Lei 8.666, de 1993.</w:t>
      </w:r>
    </w:p>
    <w:p w14:paraId="041F3B1C"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iCs/>
          <w:sz w:val="18"/>
          <w:szCs w:val="18"/>
        </w:rPr>
        <w:t>A emissão da Nota Fiscal/Fatura será precedida do recebimento definitivo do serviço, conforme este Projeto Básico</w:t>
      </w:r>
    </w:p>
    <w:p w14:paraId="3D2B4237"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color w:val="000000"/>
          <w:sz w:val="18"/>
          <w:szCs w:val="18"/>
        </w:rPr>
        <w:t xml:space="preserve">A Nota Fiscal ou Fatura deverá ser obrigatoriamente acompanhada da comprovação da regularidade fiscal, constatada por meio de consulta on-line ao SICAF ou, na impossibilidade de acesso ao referido Sistema, mediante consulta aos sítios eletrônicos oficiais ou à documentação mencionada no art. 29 da Lei nº 8.666, de 1993. </w:t>
      </w:r>
    </w:p>
    <w:p w14:paraId="3F9815CB" w14:textId="77777777" w:rsidR="00FA11D7" w:rsidRPr="00F87DA5" w:rsidRDefault="00FA11D7" w:rsidP="00FA11D7">
      <w:pPr>
        <w:numPr>
          <w:ilvl w:val="2"/>
          <w:numId w:val="24"/>
        </w:numPr>
        <w:spacing w:before="120" w:after="120" w:line="276" w:lineRule="auto"/>
        <w:jc w:val="both"/>
        <w:rPr>
          <w:rFonts w:ascii="Arial" w:hAnsi="Arial" w:cs="Arial"/>
          <w:color w:val="000000"/>
          <w:sz w:val="18"/>
          <w:szCs w:val="18"/>
        </w:rPr>
      </w:pPr>
      <w:r w:rsidRPr="00F87DA5">
        <w:rPr>
          <w:rFonts w:ascii="Arial" w:hAnsi="Arial" w:cs="Arial"/>
          <w:color w:val="000000"/>
          <w:sz w:val="18"/>
          <w:szCs w:val="18"/>
        </w:rPr>
        <w:t>Constatando-se, junto ao SICAF, a situação de irregularidade do fornecedor contratado, deverão ser tomadas as providências previstas no do art. 31 da Instrução Normativa nº 3, de 26 de abril de 2018.</w:t>
      </w:r>
    </w:p>
    <w:p w14:paraId="4888D01B"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themeColor="text1"/>
          <w:sz w:val="18"/>
          <w:szCs w:val="18"/>
        </w:rPr>
      </w:pPr>
      <w:r w:rsidRPr="00F87DA5">
        <w:rPr>
          <w:rFonts w:ascii="Arial" w:hAnsi="Arial" w:cs="Arial"/>
          <w:color w:val="000000"/>
          <w:sz w:val="18"/>
          <w:szCs w:val="18"/>
        </w:rPr>
        <w:t xml:space="preserve">O setor competente para proceder o pagamento deve verificar se a Nota Fiscal ou Fatura apresentada expressa os elementos necessários e essenciais do documento, tais como: </w:t>
      </w:r>
    </w:p>
    <w:p w14:paraId="43A480F6" w14:textId="77777777" w:rsidR="00FA11D7" w:rsidRPr="00F87DA5" w:rsidRDefault="00FA11D7" w:rsidP="00FA11D7">
      <w:pPr>
        <w:numPr>
          <w:ilvl w:val="2"/>
          <w:numId w:val="24"/>
        </w:numPr>
        <w:spacing w:before="120" w:after="120" w:line="276" w:lineRule="auto"/>
        <w:jc w:val="both"/>
        <w:rPr>
          <w:rFonts w:ascii="Arial" w:hAnsi="Arial" w:cs="Arial"/>
          <w:color w:val="000000"/>
          <w:sz w:val="18"/>
          <w:szCs w:val="18"/>
        </w:rPr>
      </w:pPr>
      <w:r w:rsidRPr="00F87DA5">
        <w:rPr>
          <w:rFonts w:ascii="Arial" w:hAnsi="Arial" w:cs="Arial"/>
          <w:color w:val="000000"/>
          <w:sz w:val="18"/>
          <w:szCs w:val="18"/>
        </w:rPr>
        <w:t xml:space="preserve">o prazo de validade; </w:t>
      </w:r>
    </w:p>
    <w:p w14:paraId="18F43F73" w14:textId="77777777" w:rsidR="00FA11D7" w:rsidRPr="00F87DA5" w:rsidRDefault="00FA11D7" w:rsidP="00FA11D7">
      <w:pPr>
        <w:numPr>
          <w:ilvl w:val="2"/>
          <w:numId w:val="24"/>
        </w:numPr>
        <w:spacing w:before="120" w:after="120" w:line="276" w:lineRule="auto"/>
        <w:jc w:val="both"/>
        <w:rPr>
          <w:rFonts w:ascii="Arial" w:hAnsi="Arial" w:cs="Arial"/>
          <w:color w:val="000000"/>
          <w:sz w:val="18"/>
          <w:szCs w:val="18"/>
        </w:rPr>
      </w:pPr>
      <w:r w:rsidRPr="00F87DA5">
        <w:rPr>
          <w:rFonts w:ascii="Arial" w:hAnsi="Arial" w:cs="Arial"/>
          <w:color w:val="000000"/>
          <w:sz w:val="18"/>
          <w:szCs w:val="18"/>
        </w:rPr>
        <w:t xml:space="preserve">a data da emissão; </w:t>
      </w:r>
    </w:p>
    <w:p w14:paraId="6D32EFB3" w14:textId="77777777" w:rsidR="00FA11D7" w:rsidRPr="00F87DA5" w:rsidRDefault="00FA11D7" w:rsidP="00FA11D7">
      <w:pPr>
        <w:numPr>
          <w:ilvl w:val="2"/>
          <w:numId w:val="24"/>
        </w:numPr>
        <w:spacing w:before="120" w:after="120" w:line="276" w:lineRule="auto"/>
        <w:jc w:val="both"/>
        <w:rPr>
          <w:rFonts w:ascii="Arial" w:hAnsi="Arial" w:cs="Arial"/>
          <w:color w:val="000000"/>
          <w:sz w:val="18"/>
          <w:szCs w:val="18"/>
        </w:rPr>
      </w:pPr>
      <w:r w:rsidRPr="00F87DA5">
        <w:rPr>
          <w:rFonts w:ascii="Arial" w:hAnsi="Arial" w:cs="Arial"/>
          <w:color w:val="000000"/>
          <w:sz w:val="18"/>
          <w:szCs w:val="18"/>
        </w:rPr>
        <w:t xml:space="preserve">os dados do contrato e do órgão contratante; </w:t>
      </w:r>
    </w:p>
    <w:p w14:paraId="56228676" w14:textId="77777777" w:rsidR="00FA11D7" w:rsidRPr="00F87DA5" w:rsidRDefault="00FA11D7" w:rsidP="00FA11D7">
      <w:pPr>
        <w:numPr>
          <w:ilvl w:val="2"/>
          <w:numId w:val="24"/>
        </w:numPr>
        <w:spacing w:before="120" w:after="120" w:line="276" w:lineRule="auto"/>
        <w:jc w:val="both"/>
        <w:rPr>
          <w:rFonts w:ascii="Arial" w:hAnsi="Arial" w:cs="Arial"/>
          <w:color w:val="000000"/>
          <w:sz w:val="18"/>
          <w:szCs w:val="18"/>
        </w:rPr>
      </w:pPr>
      <w:r w:rsidRPr="00F87DA5">
        <w:rPr>
          <w:rFonts w:ascii="Arial" w:hAnsi="Arial" w:cs="Arial"/>
          <w:color w:val="000000"/>
          <w:sz w:val="18"/>
          <w:szCs w:val="18"/>
        </w:rPr>
        <w:t xml:space="preserve">o período de prestação dos serviços; </w:t>
      </w:r>
    </w:p>
    <w:p w14:paraId="058D2E05" w14:textId="77777777" w:rsidR="00FA11D7" w:rsidRPr="00F87DA5" w:rsidRDefault="00FA11D7" w:rsidP="00FA11D7">
      <w:pPr>
        <w:numPr>
          <w:ilvl w:val="2"/>
          <w:numId w:val="24"/>
        </w:numPr>
        <w:spacing w:before="120" w:after="120" w:line="276" w:lineRule="auto"/>
        <w:jc w:val="both"/>
        <w:rPr>
          <w:rFonts w:ascii="Arial" w:hAnsi="Arial" w:cs="Arial"/>
          <w:color w:val="000000"/>
          <w:sz w:val="18"/>
          <w:szCs w:val="18"/>
        </w:rPr>
      </w:pPr>
      <w:r w:rsidRPr="00F87DA5">
        <w:rPr>
          <w:rFonts w:ascii="Arial" w:hAnsi="Arial" w:cs="Arial"/>
          <w:color w:val="000000"/>
          <w:sz w:val="18"/>
          <w:szCs w:val="18"/>
        </w:rPr>
        <w:t xml:space="preserve">o valor a pagar; e </w:t>
      </w:r>
    </w:p>
    <w:p w14:paraId="142B1E6E" w14:textId="77777777" w:rsidR="00FA11D7" w:rsidRPr="00F87DA5" w:rsidRDefault="00FA11D7" w:rsidP="00FA11D7">
      <w:pPr>
        <w:numPr>
          <w:ilvl w:val="2"/>
          <w:numId w:val="24"/>
        </w:numPr>
        <w:spacing w:before="120" w:after="120" w:line="276" w:lineRule="auto"/>
        <w:jc w:val="both"/>
        <w:rPr>
          <w:rFonts w:ascii="Arial" w:hAnsi="Arial" w:cs="Arial"/>
          <w:color w:val="000000"/>
          <w:sz w:val="18"/>
          <w:szCs w:val="18"/>
        </w:rPr>
      </w:pPr>
      <w:r w:rsidRPr="00F87DA5">
        <w:rPr>
          <w:rFonts w:ascii="Arial" w:hAnsi="Arial" w:cs="Arial"/>
          <w:color w:val="000000"/>
          <w:sz w:val="18"/>
          <w:szCs w:val="18"/>
        </w:rPr>
        <w:t>eventual destaque do valor de retenções tributárias cabíveis.</w:t>
      </w:r>
    </w:p>
    <w:p w14:paraId="553B26AB"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iCs/>
          <w:sz w:val="18"/>
          <w:szCs w:val="18"/>
        </w:rPr>
        <w:t xml:space="preserve">Havendo erro </w:t>
      </w:r>
      <w:r w:rsidRPr="00F87DA5">
        <w:rPr>
          <w:rFonts w:ascii="Arial" w:hAnsi="Arial" w:cs="Arial"/>
          <w:color w:val="000000"/>
          <w:sz w:val="18"/>
          <w:szCs w:val="18"/>
        </w:rPr>
        <w:t>na</w:t>
      </w:r>
      <w:r w:rsidRPr="00F87DA5">
        <w:rPr>
          <w:rFonts w:ascii="Arial" w:hAnsi="Arial" w:cs="Arial"/>
          <w:iCs/>
          <w:sz w:val="18"/>
          <w:szCs w:val="18"/>
        </w:rPr>
        <w:t xml:space="preserve"> apresentação da Nota Fiscal/Fatura, ou circunstância que impeça a liquidação da despesa, o pagamento ficará sobrestado até que a Contratada providencie as medidas saneadoras. Nesta hipótese, o prazo para pagamento iniciar-se-á após a comprovação da regularização da situação, não acarretando qualquer ônus para a Contratante;</w:t>
      </w:r>
    </w:p>
    <w:p w14:paraId="59475D9D"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 xml:space="preserve">Nos termos do item 1, do Anexo VIII-A da Instrução Normativa SEGES/MP nº 05, de 2017, será </w:t>
      </w:r>
      <w:r w:rsidRPr="00F87DA5">
        <w:rPr>
          <w:rFonts w:ascii="Arial" w:hAnsi="Arial" w:cs="Arial"/>
          <w:color w:val="000000"/>
          <w:sz w:val="18"/>
          <w:szCs w:val="18"/>
        </w:rPr>
        <w:t>efetuada</w:t>
      </w:r>
      <w:r w:rsidRPr="00F87DA5">
        <w:rPr>
          <w:rFonts w:ascii="Arial" w:hAnsi="Arial" w:cs="Arial"/>
          <w:sz w:val="18"/>
          <w:szCs w:val="18"/>
        </w:rPr>
        <w:t xml:space="preserve"> a retenção ou glosa no pagamento, proporcional à irregularidade verificada, sem prejuízo das sanções cabíveis, caso se constate que a Contratada:</w:t>
      </w:r>
    </w:p>
    <w:p w14:paraId="21DF34AB" w14:textId="77777777" w:rsidR="00FA11D7" w:rsidRPr="00F87DA5" w:rsidRDefault="00FA11D7" w:rsidP="00FA11D7">
      <w:pPr>
        <w:numPr>
          <w:ilvl w:val="2"/>
          <w:numId w:val="24"/>
        </w:numPr>
        <w:spacing w:before="120" w:after="120" w:line="276" w:lineRule="auto"/>
        <w:jc w:val="both"/>
        <w:rPr>
          <w:rFonts w:ascii="Arial" w:hAnsi="Arial" w:cs="Arial"/>
          <w:color w:val="000000"/>
          <w:sz w:val="18"/>
          <w:szCs w:val="18"/>
        </w:rPr>
      </w:pPr>
      <w:r w:rsidRPr="00F87DA5">
        <w:rPr>
          <w:rFonts w:ascii="Arial" w:hAnsi="Arial" w:cs="Arial"/>
          <w:color w:val="000000"/>
          <w:sz w:val="18"/>
          <w:szCs w:val="18"/>
        </w:rPr>
        <w:t>não produziu os resultados acordados;</w:t>
      </w:r>
    </w:p>
    <w:p w14:paraId="0AF4356D" w14:textId="77777777" w:rsidR="00FA11D7" w:rsidRPr="00F87DA5" w:rsidRDefault="00FA11D7" w:rsidP="00FA11D7">
      <w:pPr>
        <w:numPr>
          <w:ilvl w:val="2"/>
          <w:numId w:val="24"/>
        </w:numPr>
        <w:spacing w:before="120" w:after="120" w:line="276" w:lineRule="auto"/>
        <w:jc w:val="both"/>
        <w:rPr>
          <w:rFonts w:ascii="Arial" w:hAnsi="Arial" w:cs="Arial"/>
          <w:color w:val="000000"/>
          <w:sz w:val="18"/>
          <w:szCs w:val="18"/>
        </w:rPr>
      </w:pPr>
      <w:r w:rsidRPr="00F87DA5">
        <w:rPr>
          <w:rFonts w:ascii="Arial" w:hAnsi="Arial" w:cs="Arial"/>
          <w:color w:val="000000"/>
          <w:sz w:val="18"/>
          <w:szCs w:val="18"/>
        </w:rPr>
        <w:lastRenderedPageBreak/>
        <w:t>deixou de executar as atividades contratadas, ou não as executou com a qualidade mínima exigida;</w:t>
      </w:r>
    </w:p>
    <w:p w14:paraId="55B25E01" w14:textId="77777777" w:rsidR="00FA11D7" w:rsidRPr="00F87DA5" w:rsidRDefault="00FA11D7" w:rsidP="00FA11D7">
      <w:pPr>
        <w:numPr>
          <w:ilvl w:val="2"/>
          <w:numId w:val="24"/>
        </w:numPr>
        <w:spacing w:before="120" w:after="120" w:line="276" w:lineRule="auto"/>
        <w:jc w:val="both"/>
        <w:rPr>
          <w:rFonts w:ascii="Arial" w:hAnsi="Arial" w:cs="Arial"/>
          <w:color w:val="000000"/>
          <w:sz w:val="18"/>
          <w:szCs w:val="18"/>
        </w:rPr>
      </w:pPr>
      <w:r w:rsidRPr="00F87DA5">
        <w:rPr>
          <w:rFonts w:ascii="Arial" w:hAnsi="Arial" w:cs="Arial"/>
          <w:color w:val="000000"/>
          <w:sz w:val="18"/>
          <w:szCs w:val="18"/>
        </w:rPr>
        <w:t>deixou de utilizar os materiais e recursos humanos exigidos para a execução do serviço, ou utilizou-os com qualidade ou quantidade inferior à demandada.</w:t>
      </w:r>
    </w:p>
    <w:p w14:paraId="36CD2A2D"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Para que seja possível efetuar a glosa, é necessário definir, objetivamente, no IMR ou instrumento equivalente, quais os parâmetros para mensuração do percentual do pagamento devido em razão dos níveis esperados de qualidade da prestação do serviço.</w:t>
      </w:r>
    </w:p>
    <w:p w14:paraId="77D7C3B5"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Será considerada data do pagamento o dia em que constar como emitida a ordem bancária para pagamento.</w:t>
      </w:r>
    </w:p>
    <w:p w14:paraId="2B7BDBE9"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 xml:space="preserve">Antes de cada pagamento à contratada, será realizada consulta em sítio oficiais para verificar a manutenção das condições de habilitação exigidas neste Projeto Básico. </w:t>
      </w:r>
    </w:p>
    <w:p w14:paraId="49B03583"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Constatando-se, a situação de irregularidade da contratada, será providenciada sua notificação, por escrito, para que, no prazo de 5 (cinco) dias úteis, regularize sua situação ou, no mesmo prazo, apresente sua defesa. O prazo poderá ser prorrogado uma vez, por igual período, a critério da contratante.</w:t>
      </w:r>
    </w:p>
    <w:p w14:paraId="0801C174"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Previamente à emissão de nota de empenho e a cada pagamento, a Administração deverá realizar consulta para identificar possível suspensão temporária de participação em licitação, no âmbito do órgão ou entidade, proibição de contratar com o Poder Público, bem como ocorrências impeditivas indiretas.</w:t>
      </w:r>
    </w:p>
    <w:p w14:paraId="466730F8"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 xml:space="preserve">Não havendo regularização ou sendo a defesa considerada improcedente, a contratante deverá comunicar aos órgãos responsáveis pela fiscalização da regularidade fiscal quanto à inadimplência da contratada, bem como quanto à existência de pagamento a ser efetuado, para que sejam acionados os meios pertinentes e necessários para garantir o recebimento de seus créditos.  </w:t>
      </w:r>
    </w:p>
    <w:p w14:paraId="7FCE6BE9"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 xml:space="preserve">Persistindo a irregularidade, a contratante deverá adotar as medidas necessárias à rescisão contratual nos autos do processo administrativo correspondente, assegurada à contratada a ampla defesa. </w:t>
      </w:r>
    </w:p>
    <w:p w14:paraId="2D0ED756"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 xml:space="preserve">Havendo a efetiva execução do objeto, os pagamentos serão realizados normalmente, até que se decida pela rescisão do contrato, caso a contratada não regularize sua situação.  </w:t>
      </w:r>
    </w:p>
    <w:p w14:paraId="2D67C44D" w14:textId="77777777" w:rsidR="00FA11D7" w:rsidRPr="00F87DA5" w:rsidRDefault="00FA11D7" w:rsidP="00FA11D7">
      <w:pPr>
        <w:numPr>
          <w:ilvl w:val="2"/>
          <w:numId w:val="24"/>
        </w:numPr>
        <w:spacing w:before="120" w:after="120" w:line="276" w:lineRule="auto"/>
        <w:jc w:val="both"/>
        <w:rPr>
          <w:rFonts w:ascii="Arial" w:hAnsi="Arial" w:cs="Arial"/>
          <w:sz w:val="18"/>
          <w:szCs w:val="18"/>
        </w:rPr>
      </w:pPr>
      <w:r w:rsidRPr="00F87DA5">
        <w:rPr>
          <w:rFonts w:ascii="Arial" w:hAnsi="Arial" w:cs="Arial"/>
          <w:sz w:val="18"/>
          <w:szCs w:val="18"/>
        </w:rPr>
        <w:t>Será rescindido o contrato em execução com a contratada inadimplente, salvo por motivo de economicidade, segurança nacional ou outro de interesse público de alta relevância, devidamente justificado, em qualquer caso, pela máxima autoridade da contratante.</w:t>
      </w:r>
    </w:p>
    <w:p w14:paraId="00E29172" w14:textId="77777777" w:rsidR="00FA11D7" w:rsidRPr="00F87DA5" w:rsidRDefault="00FA11D7" w:rsidP="00FA11D7">
      <w:pPr>
        <w:numPr>
          <w:ilvl w:val="2"/>
          <w:numId w:val="24"/>
        </w:numPr>
        <w:spacing w:before="120" w:after="120" w:line="276" w:lineRule="auto"/>
        <w:jc w:val="both"/>
        <w:rPr>
          <w:rFonts w:ascii="Arial" w:hAnsi="Arial" w:cs="Arial"/>
          <w:sz w:val="18"/>
          <w:szCs w:val="18"/>
        </w:rPr>
      </w:pPr>
      <w:r w:rsidRPr="00F87DA5">
        <w:rPr>
          <w:rFonts w:ascii="Arial" w:hAnsi="Arial" w:cs="Arial"/>
          <w:sz w:val="18"/>
          <w:szCs w:val="18"/>
        </w:rPr>
        <w:t xml:space="preserve">Além do disposto no subitem acima, poderá a autoridade competente, na forma do art. 4º-F da Lei nº 13.979/20, dispensar a apresentação de documentação de regularidade fiscal (salvo a comprobatória de regularidade trabalhista) de forma excepcional e justificada, no caso de haver restrição de fornecedores ou prestadores de serviços </w:t>
      </w:r>
    </w:p>
    <w:p w14:paraId="0EF2833B" w14:textId="77777777" w:rsidR="00FA11D7" w:rsidRPr="00F87DA5" w:rsidRDefault="00FA11D7" w:rsidP="00FA11D7">
      <w:pPr>
        <w:numPr>
          <w:ilvl w:val="1"/>
          <w:numId w:val="24"/>
        </w:numPr>
        <w:spacing w:before="120" w:after="120" w:line="276" w:lineRule="auto"/>
        <w:ind w:left="425" w:firstLine="0"/>
        <w:jc w:val="both"/>
        <w:rPr>
          <w:rFonts w:ascii="Arial" w:hAnsi="Arial" w:cs="Arial"/>
          <w:color w:val="000000"/>
          <w:sz w:val="18"/>
          <w:szCs w:val="18"/>
        </w:rPr>
      </w:pPr>
      <w:r w:rsidRPr="00F87DA5">
        <w:rPr>
          <w:rFonts w:ascii="Arial" w:hAnsi="Arial" w:cs="Arial"/>
          <w:sz w:val="18"/>
          <w:szCs w:val="18"/>
        </w:rPr>
        <w:t>Quando do pagamento, será efetuada a retenção tributária prevista na legislação aplicável, em especial a prevista no artigo 31 da Lei 8.212, de 1993, quando couber.</w:t>
      </w:r>
    </w:p>
    <w:p w14:paraId="08A1267C" w14:textId="77777777" w:rsidR="00FA11D7" w:rsidRPr="00F87DA5" w:rsidRDefault="00FA11D7" w:rsidP="00FA11D7">
      <w:pPr>
        <w:pStyle w:val="citao2"/>
        <w:rPr>
          <w:rFonts w:cs="Arial"/>
          <w:color w:val="000000" w:themeColor="text1"/>
          <w:sz w:val="18"/>
          <w:szCs w:val="18"/>
          <w:lang w:eastAsia="pt-BR"/>
        </w:rPr>
      </w:pPr>
      <w:r w:rsidRPr="00F87DA5">
        <w:rPr>
          <w:rFonts w:cs="Arial"/>
          <w:b/>
          <w:sz w:val="18"/>
          <w:szCs w:val="18"/>
        </w:rPr>
        <w:t xml:space="preserve">Nota Explicativa: </w:t>
      </w:r>
      <w:r w:rsidRPr="00F87DA5">
        <w:rPr>
          <w:rFonts w:cs="Arial"/>
          <w:sz w:val="18"/>
          <w:szCs w:val="18"/>
        </w:rPr>
        <w:t>Atentar que a natureza do contrato e o objeto da contratação que irão determinar a retenção tributária eventualmente cabível, bem como a possibilidade de a empresa se beneficiar da condição de optante do Simples Nacional, dentre outras questões de caráter tributário.</w:t>
      </w:r>
    </w:p>
    <w:p w14:paraId="294E1CEE"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lastRenderedPageBreak/>
        <w:t>É vedado o pagamento, a qualquer título, por serviços prestados, à empresa privada que tenha em seu quadro societário servidor público da ativa do órgão contratante, com fundamento na Lei de Diretrizes Orçamentárias vigente.</w:t>
      </w:r>
    </w:p>
    <w:p w14:paraId="34B8A94C" w14:textId="77777777" w:rsidR="00FA11D7" w:rsidRPr="00F87DA5" w:rsidRDefault="00FA11D7" w:rsidP="00FA11D7">
      <w:pPr>
        <w:pStyle w:val="citao2"/>
        <w:rPr>
          <w:rFonts w:cs="Arial"/>
          <w:sz w:val="18"/>
          <w:szCs w:val="18"/>
        </w:rPr>
      </w:pPr>
      <w:r w:rsidRPr="00F87DA5">
        <w:rPr>
          <w:rFonts w:cs="Arial"/>
          <w:b/>
          <w:sz w:val="18"/>
          <w:szCs w:val="18"/>
        </w:rPr>
        <w:t>Nota Explicativa:</w:t>
      </w:r>
      <w:r w:rsidRPr="00F87DA5">
        <w:rPr>
          <w:rFonts w:cs="Arial"/>
          <w:sz w:val="18"/>
          <w:szCs w:val="18"/>
        </w:rPr>
        <w:t xml:space="preserve"> Verificar se a LDO vigente mantém essa previsão. Além disso, a Administração deve verificar em sitio oficiais, a eventual existência de vínculos dessa natureza.</w:t>
      </w:r>
    </w:p>
    <w:p w14:paraId="2B4387BD" w14:textId="77777777" w:rsidR="00FA11D7" w:rsidRPr="00F87DA5" w:rsidRDefault="00FA11D7" w:rsidP="00FA11D7">
      <w:pPr>
        <w:numPr>
          <w:ilvl w:val="1"/>
          <w:numId w:val="24"/>
        </w:numPr>
        <w:spacing w:before="120" w:after="120" w:line="276" w:lineRule="auto"/>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A parcela mensal a ser paga a título de aviso prévio trabalhado e indenizado corresponderá, no primeiro ano de contratação, ao percentual originalmente fixado na planilha de preços.</w:t>
      </w:r>
    </w:p>
    <w:p w14:paraId="58BB258D" w14:textId="77777777" w:rsidR="00FA11D7" w:rsidRPr="00F87DA5" w:rsidRDefault="00FA11D7" w:rsidP="00FA11D7">
      <w:pPr>
        <w:numPr>
          <w:ilvl w:val="2"/>
          <w:numId w:val="24"/>
        </w:numPr>
        <w:spacing w:before="120" w:after="120" w:line="276" w:lineRule="auto"/>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Não tendo havido a incidência de custos com aviso prévio trabalhado e indenizado, a prorrogação contratual seguinte deverá prever o pagamento do percentual máximo equivalente a 03 (três) dias a mais por ano de serviço, até o limite compatível com o prazo total de vigência contratual.</w:t>
      </w:r>
    </w:p>
    <w:p w14:paraId="1E9C8A26" w14:textId="77777777" w:rsidR="00FA11D7" w:rsidRPr="00F87DA5" w:rsidRDefault="00FA11D7" w:rsidP="00FA11D7">
      <w:pPr>
        <w:numPr>
          <w:ilvl w:val="2"/>
          <w:numId w:val="24"/>
        </w:numPr>
        <w:spacing w:before="120" w:after="120" w:line="276" w:lineRule="auto"/>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A adequação de pagamento de que trata o subitem anterior deverá ser prevista em termo aditivo.</w:t>
      </w:r>
    </w:p>
    <w:p w14:paraId="766C8F98" w14:textId="77777777" w:rsidR="00FA11D7" w:rsidRPr="00F87DA5" w:rsidRDefault="00FA11D7" w:rsidP="00FA11D7">
      <w:pPr>
        <w:numPr>
          <w:ilvl w:val="2"/>
          <w:numId w:val="24"/>
        </w:numPr>
        <w:spacing w:before="120" w:after="120" w:line="276" w:lineRule="auto"/>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Caso tenha ocorrido a incidência parcial ou total dos custos com aviso prévio trabalhado e/ou indenizado no primeiro ano de contratação, tais rubricas deverão ser mantidas na planilha de forma complementar/proporcional, devendo o órgão contratante esclarecer a metodologia de cálculo adotada.</w:t>
      </w:r>
    </w:p>
    <w:p w14:paraId="3DCDB879" w14:textId="77777777" w:rsidR="00FA11D7" w:rsidRPr="00F87DA5" w:rsidRDefault="00FA11D7" w:rsidP="00FA11D7">
      <w:pPr>
        <w:pStyle w:val="PargrafodaLista2"/>
        <w:rPr>
          <w:rFonts w:ascii="Arial" w:hAnsi="Arial" w:cs="Arial"/>
          <w:sz w:val="18"/>
          <w:szCs w:val="18"/>
          <w:highlight w:val="lightGray"/>
        </w:rPr>
      </w:pPr>
      <w:r w:rsidRPr="00F87DA5">
        <w:rPr>
          <w:rFonts w:ascii="Arial" w:hAnsi="Arial" w:cs="Arial"/>
          <w:b/>
          <w:sz w:val="18"/>
          <w:szCs w:val="18"/>
          <w:highlight w:val="lightGray"/>
        </w:rPr>
        <w:t>Nota explicativa</w:t>
      </w:r>
      <w:r w:rsidRPr="00F87DA5">
        <w:rPr>
          <w:rFonts w:ascii="Arial" w:hAnsi="Arial" w:cs="Arial"/>
          <w:sz w:val="18"/>
          <w:szCs w:val="18"/>
          <w:highlight w:val="lightGray"/>
        </w:rPr>
        <w:t xml:space="preserve">: Os itens acima foram acrescentados em virtude do Acórdão n. 1186/2017- TCU-Plenário e das orientações expedidas pela Secretaria de Gestão do Ministério do Planejamento, Desenvolvimento e Gestão em relação aos impactos da reforma trabalhista nos contratos da Administração, com base na Nota Técnica nº 652/2017-MP (Disponível em: </w:t>
      </w:r>
      <w:hyperlink r:id="rId70" w:anchor="P6" w:history="1">
        <w:r w:rsidRPr="00F87DA5">
          <w:rPr>
            <w:rStyle w:val="RodapChar"/>
            <w:rFonts w:ascii="Arial" w:hAnsi="Arial" w:cs="Arial"/>
            <w:sz w:val="18"/>
            <w:szCs w:val="18"/>
            <w:highlight w:val="lightGray"/>
          </w:rPr>
          <w:t>https://www.comprasgovernamentais.gov.br/index.php/orientacoes-e-procedimentos/orientacoes-reformatrabalhista#P6</w:t>
        </w:r>
      </w:hyperlink>
      <w:r w:rsidRPr="00F87DA5">
        <w:rPr>
          <w:rFonts w:ascii="Arial" w:hAnsi="Arial" w:cs="Arial"/>
          <w:sz w:val="18"/>
          <w:szCs w:val="18"/>
          <w:highlight w:val="lightGray"/>
        </w:rPr>
        <w:t>).</w:t>
      </w:r>
    </w:p>
    <w:p w14:paraId="182AD659" w14:textId="77777777" w:rsidR="00FA11D7" w:rsidRPr="00F87DA5" w:rsidRDefault="00FA11D7" w:rsidP="00FA11D7">
      <w:pPr>
        <w:pStyle w:val="PargrafodaLista2"/>
        <w:rPr>
          <w:rFonts w:ascii="Arial" w:hAnsi="Arial" w:cs="Arial"/>
          <w:sz w:val="18"/>
          <w:szCs w:val="18"/>
          <w:highlight w:val="lightGray"/>
        </w:rPr>
      </w:pPr>
      <w:r w:rsidRPr="00F87DA5">
        <w:rPr>
          <w:rFonts w:ascii="Arial" w:hAnsi="Arial" w:cs="Arial"/>
          <w:sz w:val="18"/>
          <w:szCs w:val="18"/>
          <w:highlight w:val="lightGray"/>
        </w:rPr>
        <w:t>O TCU considera que os percentuais de aviso prévio trabalhado e indenizado da planilha de composição de preços da Administração são de 1,94% e 0,46% respectivamente (Acórdãos n. 1904/2007 -Plenário, n. 3006/2010-Plenário e n. 11186/2017-Plenário). Recomenda-se que a adoção de metodologia de cálculo diversa seja devidamente demonstrada no processo em memória de cálculo com esclarecimentos.</w:t>
      </w:r>
    </w:p>
    <w:p w14:paraId="3E6DC662" w14:textId="77777777" w:rsidR="00FA11D7" w:rsidRPr="00F87DA5" w:rsidRDefault="00FA11D7" w:rsidP="00FA11D7">
      <w:pPr>
        <w:numPr>
          <w:ilvl w:val="1"/>
          <w:numId w:val="24"/>
        </w:numPr>
        <w:spacing w:before="120" w:after="120" w:line="276" w:lineRule="auto"/>
        <w:ind w:left="425" w:firstLine="0"/>
        <w:jc w:val="both"/>
        <w:rPr>
          <w:rFonts w:ascii="Arial" w:hAnsi="Arial" w:cs="Arial"/>
          <w:i/>
          <w:iCs/>
          <w:color w:val="FF0000"/>
          <w:sz w:val="18"/>
          <w:szCs w:val="18"/>
          <w:highlight w:val="lightGray"/>
        </w:rPr>
      </w:pPr>
      <w:r w:rsidRPr="00F87DA5">
        <w:rPr>
          <w:rFonts w:ascii="Arial" w:hAnsi="Arial" w:cs="Arial"/>
          <w:i/>
          <w:iCs/>
          <w:color w:val="FF0000"/>
          <w:sz w:val="18"/>
          <w:szCs w:val="18"/>
          <w:highlight w:val="lightGray"/>
        </w:rPr>
        <w:t xml:space="preserve">A Contratante providenciará o desconto na fatura a ser paga do valor </w:t>
      </w:r>
      <w:r w:rsidRPr="00F87DA5">
        <w:rPr>
          <w:rFonts w:ascii="Arial" w:eastAsia="Calibri" w:hAnsi="Arial" w:cs="Arial"/>
          <w:i/>
          <w:iCs/>
          <w:color w:val="FF0000"/>
          <w:sz w:val="18"/>
          <w:szCs w:val="18"/>
          <w:highlight w:val="lightGray"/>
        </w:rPr>
        <w:t>global</w:t>
      </w:r>
      <w:r w:rsidRPr="00F87DA5">
        <w:rPr>
          <w:rFonts w:ascii="Arial" w:hAnsi="Arial" w:cs="Arial"/>
          <w:i/>
          <w:iCs/>
          <w:color w:val="FF0000"/>
          <w:sz w:val="18"/>
          <w:szCs w:val="18"/>
          <w:highlight w:val="lightGray"/>
        </w:rPr>
        <w:t xml:space="preserve"> pago a título de vale-transporte em relação aos empregados da Contratada que expressamente optaram por não receber o benefício previsto na Lei nº 7.418, de 16 de dezembro de 1985, regulamentado pelo Decreto nº 95.247, de 17 de novembro de 1987. </w:t>
      </w:r>
    </w:p>
    <w:p w14:paraId="14608455" w14:textId="77777777" w:rsidR="00FA11D7" w:rsidRPr="00F87DA5" w:rsidRDefault="00FA11D7" w:rsidP="00FA11D7">
      <w:pPr>
        <w:pBdr>
          <w:top w:val="single" w:sz="4" w:space="1" w:color="auto"/>
          <w:left w:val="single" w:sz="4" w:space="4" w:color="auto"/>
          <w:bottom w:val="single" w:sz="4" w:space="1" w:color="auto"/>
          <w:right w:val="single" w:sz="4" w:space="4" w:color="auto"/>
        </w:pBdr>
        <w:shd w:val="clear" w:color="auto" w:fill="FFFFCC"/>
        <w:spacing w:before="120" w:after="120"/>
        <w:ind w:right="-15"/>
        <w:jc w:val="both"/>
        <w:rPr>
          <w:rFonts w:ascii="Arial" w:hAnsi="Arial" w:cs="Arial"/>
          <w:sz w:val="18"/>
          <w:szCs w:val="18"/>
        </w:rPr>
      </w:pPr>
      <w:r w:rsidRPr="00F87DA5">
        <w:rPr>
          <w:rFonts w:ascii="Arial" w:hAnsi="Arial" w:cs="Arial"/>
          <w:b/>
          <w:sz w:val="18"/>
          <w:szCs w:val="18"/>
          <w:highlight w:val="lightGray"/>
        </w:rPr>
        <w:t>Nota Explicativa:</w:t>
      </w:r>
      <w:r w:rsidRPr="00F87DA5">
        <w:rPr>
          <w:rFonts w:ascii="Arial" w:hAnsi="Arial" w:cs="Arial"/>
          <w:sz w:val="18"/>
          <w:szCs w:val="18"/>
          <w:highlight w:val="lightGray"/>
        </w:rPr>
        <w:t xml:space="preserve"> </w:t>
      </w:r>
      <w:r w:rsidRPr="00F87DA5">
        <w:rPr>
          <w:rFonts w:ascii="Arial" w:hAnsi="Arial" w:cs="Arial"/>
          <w:i/>
          <w:sz w:val="18"/>
          <w:szCs w:val="18"/>
          <w:highlight w:val="lightGray"/>
        </w:rPr>
        <w:t>O item acima</w:t>
      </w:r>
      <w:r w:rsidRPr="00F87DA5">
        <w:rPr>
          <w:rFonts w:ascii="Arial" w:hAnsi="Arial" w:cs="Arial"/>
          <w:sz w:val="18"/>
          <w:szCs w:val="18"/>
          <w:highlight w:val="lightGray"/>
        </w:rPr>
        <w:t xml:space="preserve"> </w:t>
      </w:r>
      <w:r w:rsidRPr="00F87DA5">
        <w:rPr>
          <w:rFonts w:ascii="Arial" w:hAnsi="Arial" w:cs="Arial"/>
          <w:i/>
          <w:sz w:val="18"/>
          <w:szCs w:val="18"/>
          <w:highlight w:val="lightGray"/>
        </w:rPr>
        <w:t>foi acrescentado em decorrência do disposto na Orientação Normativa SLTI/MP n.º 3, de 10 de setembro de 2014.</w:t>
      </w:r>
      <w:r w:rsidRPr="00F87DA5">
        <w:rPr>
          <w:rFonts w:ascii="Arial" w:hAnsi="Arial" w:cs="Arial"/>
          <w:sz w:val="18"/>
          <w:szCs w:val="18"/>
        </w:rPr>
        <w:t xml:space="preserve"> </w:t>
      </w:r>
    </w:p>
    <w:p w14:paraId="55C1657A" w14:textId="77777777" w:rsidR="00FA11D7" w:rsidRPr="00F87DA5" w:rsidRDefault="00FA11D7" w:rsidP="00FA11D7">
      <w:pPr>
        <w:numPr>
          <w:ilvl w:val="1"/>
          <w:numId w:val="24"/>
        </w:numPr>
        <w:spacing w:before="120" w:after="120" w:line="276" w:lineRule="auto"/>
        <w:ind w:left="425" w:firstLine="0"/>
        <w:jc w:val="both"/>
        <w:rPr>
          <w:rFonts w:ascii="Arial" w:hAnsi="Arial" w:cs="Arial"/>
          <w:sz w:val="18"/>
          <w:szCs w:val="18"/>
        </w:rPr>
      </w:pPr>
      <w:r w:rsidRPr="00F87DA5">
        <w:rPr>
          <w:rFonts w:ascii="Arial" w:hAnsi="Arial" w:cs="Arial"/>
          <w:sz w:val="18"/>
          <w:szCs w:val="18"/>
        </w:rPr>
        <w:t xml:space="preserve"> Nos casos de eventuais atrasos de pagamento, desde que a Contratada não tenha concorrido, de alguma forma, para tanto, fica convencionado que a taxa de compensação financeira devida pela Contratante, entre a data do vencimento e o efetivo adimplemento da parcela é calculada mediante a aplicação da seguinte fórmula:</w:t>
      </w:r>
    </w:p>
    <w:p w14:paraId="775EE6CA" w14:textId="77777777" w:rsidR="00FA11D7" w:rsidRPr="00F87DA5" w:rsidRDefault="00FA11D7" w:rsidP="00FA11D7">
      <w:pPr>
        <w:ind w:left="426" w:firstLine="708"/>
        <w:jc w:val="both"/>
        <w:rPr>
          <w:rFonts w:ascii="Arial" w:hAnsi="Arial" w:cs="Arial"/>
          <w:sz w:val="18"/>
          <w:szCs w:val="18"/>
        </w:rPr>
      </w:pPr>
      <w:r w:rsidRPr="00F87DA5">
        <w:rPr>
          <w:rFonts w:ascii="Arial" w:hAnsi="Arial" w:cs="Arial"/>
          <w:sz w:val="18"/>
          <w:szCs w:val="18"/>
        </w:rPr>
        <w:t>EM = I x N x VP, sendo:</w:t>
      </w:r>
    </w:p>
    <w:p w14:paraId="0EC8BBB0" w14:textId="77777777" w:rsidR="00FA11D7" w:rsidRPr="00F87DA5" w:rsidRDefault="00FA11D7" w:rsidP="00FA11D7">
      <w:pPr>
        <w:tabs>
          <w:tab w:val="left" w:pos="1701"/>
        </w:tabs>
        <w:ind w:firstLine="1134"/>
        <w:jc w:val="both"/>
        <w:rPr>
          <w:rFonts w:ascii="Arial" w:hAnsi="Arial" w:cs="Arial"/>
          <w:snapToGrid w:val="0"/>
          <w:color w:val="000000"/>
          <w:sz w:val="18"/>
          <w:szCs w:val="18"/>
        </w:rPr>
      </w:pPr>
      <w:r w:rsidRPr="00F87DA5">
        <w:rPr>
          <w:rFonts w:ascii="Arial" w:hAnsi="Arial" w:cs="Arial"/>
          <w:snapToGrid w:val="0"/>
          <w:color w:val="000000"/>
          <w:sz w:val="18"/>
          <w:szCs w:val="18"/>
        </w:rPr>
        <w:t>EM = Encargos moratórios;</w:t>
      </w:r>
    </w:p>
    <w:p w14:paraId="45D4FC6B" w14:textId="77777777" w:rsidR="00FA11D7" w:rsidRPr="00F87DA5" w:rsidRDefault="00FA11D7" w:rsidP="00FA11D7">
      <w:pPr>
        <w:tabs>
          <w:tab w:val="left" w:pos="1701"/>
        </w:tabs>
        <w:ind w:firstLine="1134"/>
        <w:jc w:val="both"/>
        <w:rPr>
          <w:rFonts w:ascii="Arial" w:hAnsi="Arial" w:cs="Arial"/>
          <w:color w:val="000000"/>
          <w:sz w:val="18"/>
          <w:szCs w:val="18"/>
        </w:rPr>
      </w:pPr>
      <w:r w:rsidRPr="00F87DA5">
        <w:rPr>
          <w:rFonts w:ascii="Arial" w:hAnsi="Arial" w:cs="Arial"/>
          <w:color w:val="000000"/>
          <w:sz w:val="18"/>
          <w:szCs w:val="18"/>
        </w:rPr>
        <w:t>N = Número de dias entre a data prevista para o pagamento e a do efetivo pagamento;</w:t>
      </w:r>
    </w:p>
    <w:p w14:paraId="16E47887" w14:textId="77777777" w:rsidR="00FA11D7" w:rsidRPr="00F87DA5" w:rsidRDefault="00FA11D7" w:rsidP="00FA11D7">
      <w:pPr>
        <w:tabs>
          <w:tab w:val="left" w:pos="1701"/>
        </w:tabs>
        <w:ind w:firstLine="1134"/>
        <w:jc w:val="both"/>
        <w:rPr>
          <w:rFonts w:ascii="Arial" w:hAnsi="Arial" w:cs="Arial"/>
          <w:color w:val="000000"/>
          <w:sz w:val="18"/>
          <w:szCs w:val="18"/>
        </w:rPr>
      </w:pPr>
      <w:r w:rsidRPr="00F87DA5">
        <w:rPr>
          <w:rFonts w:ascii="Arial" w:hAnsi="Arial" w:cs="Arial"/>
          <w:color w:val="000000"/>
          <w:sz w:val="18"/>
          <w:szCs w:val="18"/>
        </w:rPr>
        <w:t>VP = Valor da parcela a ser paga.</w:t>
      </w:r>
    </w:p>
    <w:p w14:paraId="55F09CD9" w14:textId="77777777" w:rsidR="00FA11D7" w:rsidRPr="00F87DA5" w:rsidRDefault="00FA11D7" w:rsidP="00FA11D7">
      <w:pPr>
        <w:tabs>
          <w:tab w:val="left" w:pos="1701"/>
        </w:tabs>
        <w:ind w:firstLine="1134"/>
        <w:jc w:val="both"/>
        <w:rPr>
          <w:rFonts w:ascii="Arial" w:hAnsi="Arial" w:cs="Arial"/>
          <w:color w:val="000000"/>
          <w:sz w:val="18"/>
          <w:szCs w:val="18"/>
        </w:rPr>
      </w:pPr>
      <w:r w:rsidRPr="00F87DA5">
        <w:rPr>
          <w:rFonts w:ascii="Arial" w:hAnsi="Arial" w:cs="Arial"/>
          <w:snapToGrid w:val="0"/>
          <w:color w:val="000000"/>
          <w:sz w:val="18"/>
          <w:szCs w:val="18"/>
        </w:rPr>
        <w:lastRenderedPageBreak/>
        <w:t xml:space="preserve">I = Índice de compensação financeira = </w:t>
      </w:r>
      <w:r w:rsidRPr="00F87DA5">
        <w:rPr>
          <w:rFonts w:ascii="Arial" w:hAnsi="Arial" w:cs="Arial"/>
          <w:color w:val="000000"/>
          <w:sz w:val="18"/>
          <w:szCs w:val="18"/>
        </w:rPr>
        <w:t>0,00016438, assim apurado:</w:t>
      </w:r>
    </w:p>
    <w:tbl>
      <w:tblPr>
        <w:tblW w:w="0" w:type="auto"/>
        <w:tblInd w:w="425" w:type="dxa"/>
        <w:tblLook w:val="04A0" w:firstRow="1" w:lastRow="0" w:firstColumn="1" w:lastColumn="0" w:noHBand="0" w:noVBand="1"/>
      </w:tblPr>
      <w:tblGrid>
        <w:gridCol w:w="1981"/>
        <w:gridCol w:w="428"/>
        <w:gridCol w:w="1169"/>
        <w:gridCol w:w="4501"/>
      </w:tblGrid>
      <w:tr w:rsidR="00FA11D7" w:rsidRPr="00F87DA5" w14:paraId="0FED8C67" w14:textId="77777777" w:rsidTr="006F3AB8">
        <w:tc>
          <w:tcPr>
            <w:tcW w:w="2149" w:type="dxa"/>
            <w:vMerge w:val="restart"/>
            <w:vAlign w:val="center"/>
            <w:hideMark/>
          </w:tcPr>
          <w:p w14:paraId="0ABE0774" w14:textId="77777777" w:rsidR="00FA11D7" w:rsidRPr="00F87DA5" w:rsidRDefault="00FA11D7" w:rsidP="006F3AB8">
            <w:pPr>
              <w:tabs>
                <w:tab w:val="left" w:pos="1701"/>
              </w:tabs>
              <w:jc w:val="both"/>
              <w:rPr>
                <w:rFonts w:ascii="Arial" w:hAnsi="Arial" w:cs="Arial"/>
                <w:color w:val="000000"/>
                <w:sz w:val="18"/>
                <w:szCs w:val="18"/>
              </w:rPr>
            </w:pPr>
            <w:r w:rsidRPr="00F87DA5">
              <w:rPr>
                <w:rFonts w:ascii="Arial" w:hAnsi="Arial" w:cs="Arial"/>
                <w:color w:val="000000"/>
                <w:sz w:val="18"/>
                <w:szCs w:val="18"/>
              </w:rPr>
              <w:t>I = (TX)</w:t>
            </w:r>
          </w:p>
        </w:tc>
        <w:tc>
          <w:tcPr>
            <w:tcW w:w="441" w:type="dxa"/>
            <w:vMerge w:val="restart"/>
            <w:vAlign w:val="center"/>
            <w:hideMark/>
          </w:tcPr>
          <w:p w14:paraId="37309FB8" w14:textId="77777777" w:rsidR="00FA11D7" w:rsidRPr="00F87DA5" w:rsidRDefault="00FA11D7" w:rsidP="006F3AB8">
            <w:pPr>
              <w:tabs>
                <w:tab w:val="left" w:pos="1701"/>
              </w:tabs>
              <w:jc w:val="both"/>
              <w:rPr>
                <w:rFonts w:ascii="Arial" w:hAnsi="Arial" w:cs="Arial"/>
                <w:color w:val="000000"/>
                <w:sz w:val="18"/>
                <w:szCs w:val="18"/>
              </w:rPr>
            </w:pPr>
            <w:r w:rsidRPr="00F87DA5">
              <w:rPr>
                <w:rFonts w:ascii="Arial" w:hAnsi="Arial" w:cs="Arial"/>
                <w:color w:val="000000"/>
                <w:sz w:val="18"/>
                <w:szCs w:val="18"/>
              </w:rPr>
              <w:t xml:space="preserve">I = </w:t>
            </w:r>
          </w:p>
        </w:tc>
        <w:tc>
          <w:tcPr>
            <w:tcW w:w="1247" w:type="dxa"/>
            <w:tcBorders>
              <w:top w:val="nil"/>
              <w:left w:val="nil"/>
              <w:bottom w:val="single" w:sz="4" w:space="0" w:color="auto"/>
              <w:right w:val="nil"/>
            </w:tcBorders>
            <w:hideMark/>
          </w:tcPr>
          <w:p w14:paraId="5F6C209F" w14:textId="77777777" w:rsidR="00FA11D7" w:rsidRPr="00F87DA5" w:rsidRDefault="00FA11D7" w:rsidP="006F3AB8">
            <w:pPr>
              <w:tabs>
                <w:tab w:val="left" w:pos="1701"/>
              </w:tabs>
              <w:jc w:val="both"/>
              <w:rPr>
                <w:rFonts w:ascii="Arial" w:hAnsi="Arial" w:cs="Arial"/>
                <w:color w:val="000000"/>
                <w:sz w:val="18"/>
                <w:szCs w:val="18"/>
              </w:rPr>
            </w:pPr>
            <w:r w:rsidRPr="00F87DA5">
              <w:rPr>
                <w:rFonts w:ascii="Arial" w:hAnsi="Arial" w:cs="Arial"/>
                <w:color w:val="000000"/>
                <w:sz w:val="18"/>
                <w:szCs w:val="18"/>
              </w:rPr>
              <w:t xml:space="preserve">(6 / </w:t>
            </w:r>
            <w:proofErr w:type="gramStart"/>
            <w:r w:rsidRPr="00F87DA5">
              <w:rPr>
                <w:rFonts w:ascii="Arial" w:hAnsi="Arial" w:cs="Arial"/>
                <w:color w:val="000000"/>
                <w:sz w:val="18"/>
                <w:szCs w:val="18"/>
              </w:rPr>
              <w:t>100 )</w:t>
            </w:r>
            <w:proofErr w:type="gramEnd"/>
          </w:p>
        </w:tc>
        <w:tc>
          <w:tcPr>
            <w:tcW w:w="4809" w:type="dxa"/>
            <w:vMerge w:val="restart"/>
            <w:vAlign w:val="center"/>
          </w:tcPr>
          <w:p w14:paraId="522C583D" w14:textId="77777777" w:rsidR="00FA11D7" w:rsidRPr="00F87DA5" w:rsidRDefault="00FA11D7" w:rsidP="006F3AB8">
            <w:pPr>
              <w:tabs>
                <w:tab w:val="left" w:pos="1701"/>
              </w:tabs>
              <w:ind w:left="742"/>
              <w:jc w:val="both"/>
              <w:rPr>
                <w:rFonts w:ascii="Arial" w:hAnsi="Arial" w:cs="Arial"/>
                <w:color w:val="000000"/>
                <w:sz w:val="18"/>
                <w:szCs w:val="18"/>
              </w:rPr>
            </w:pPr>
            <w:r w:rsidRPr="00F87DA5">
              <w:rPr>
                <w:rFonts w:ascii="Arial" w:hAnsi="Arial" w:cs="Arial"/>
                <w:color w:val="000000"/>
                <w:sz w:val="18"/>
                <w:szCs w:val="18"/>
              </w:rPr>
              <w:t>I = 0,00016438</w:t>
            </w:r>
          </w:p>
          <w:p w14:paraId="0A420C42" w14:textId="77777777" w:rsidR="00FA11D7" w:rsidRPr="00F87DA5" w:rsidRDefault="00FA11D7" w:rsidP="006F3AB8">
            <w:pPr>
              <w:tabs>
                <w:tab w:val="left" w:pos="1701"/>
              </w:tabs>
              <w:ind w:left="742"/>
              <w:jc w:val="both"/>
              <w:rPr>
                <w:rFonts w:ascii="Arial" w:hAnsi="Arial" w:cs="Arial"/>
                <w:color w:val="000000"/>
                <w:sz w:val="18"/>
                <w:szCs w:val="18"/>
              </w:rPr>
            </w:pPr>
            <w:r w:rsidRPr="00F87DA5">
              <w:rPr>
                <w:rFonts w:ascii="Arial" w:hAnsi="Arial" w:cs="Arial"/>
                <w:color w:val="000000"/>
                <w:sz w:val="18"/>
                <w:szCs w:val="18"/>
              </w:rPr>
              <w:t>TX = Percentual da taxa anual = 6%</w:t>
            </w:r>
          </w:p>
          <w:p w14:paraId="22DCE944" w14:textId="77777777" w:rsidR="00FA11D7" w:rsidRPr="00F87DA5" w:rsidRDefault="00FA11D7" w:rsidP="006F3AB8">
            <w:pPr>
              <w:tabs>
                <w:tab w:val="left" w:pos="1701"/>
              </w:tabs>
              <w:ind w:left="742"/>
              <w:jc w:val="both"/>
              <w:rPr>
                <w:rFonts w:ascii="Arial" w:hAnsi="Arial" w:cs="Arial"/>
                <w:color w:val="000000"/>
                <w:sz w:val="18"/>
                <w:szCs w:val="18"/>
              </w:rPr>
            </w:pPr>
          </w:p>
        </w:tc>
      </w:tr>
      <w:tr w:rsidR="00FA11D7" w:rsidRPr="00F87DA5" w14:paraId="2175D984" w14:textId="77777777" w:rsidTr="006F3AB8">
        <w:tc>
          <w:tcPr>
            <w:tcW w:w="0" w:type="auto"/>
            <w:vMerge/>
            <w:vAlign w:val="center"/>
            <w:hideMark/>
          </w:tcPr>
          <w:p w14:paraId="273015D3" w14:textId="77777777" w:rsidR="00FA11D7" w:rsidRPr="00F87DA5" w:rsidRDefault="00FA11D7" w:rsidP="006F3AB8">
            <w:pPr>
              <w:rPr>
                <w:rFonts w:ascii="Arial" w:hAnsi="Arial" w:cs="Arial"/>
                <w:color w:val="000000"/>
                <w:sz w:val="18"/>
                <w:szCs w:val="18"/>
              </w:rPr>
            </w:pPr>
          </w:p>
        </w:tc>
        <w:tc>
          <w:tcPr>
            <w:tcW w:w="0" w:type="auto"/>
            <w:vMerge/>
            <w:vAlign w:val="center"/>
            <w:hideMark/>
          </w:tcPr>
          <w:p w14:paraId="7AC20149" w14:textId="77777777" w:rsidR="00FA11D7" w:rsidRPr="00F87DA5" w:rsidRDefault="00FA11D7" w:rsidP="006F3AB8">
            <w:pPr>
              <w:rPr>
                <w:rFonts w:ascii="Arial" w:hAnsi="Arial" w:cs="Arial"/>
                <w:color w:val="000000"/>
                <w:sz w:val="18"/>
                <w:szCs w:val="18"/>
              </w:rPr>
            </w:pPr>
          </w:p>
        </w:tc>
        <w:tc>
          <w:tcPr>
            <w:tcW w:w="1247" w:type="dxa"/>
            <w:tcBorders>
              <w:top w:val="single" w:sz="4" w:space="0" w:color="auto"/>
              <w:left w:val="nil"/>
              <w:bottom w:val="nil"/>
              <w:right w:val="nil"/>
            </w:tcBorders>
            <w:hideMark/>
          </w:tcPr>
          <w:p w14:paraId="7FB85237" w14:textId="77777777" w:rsidR="00FA11D7" w:rsidRPr="00F87DA5" w:rsidRDefault="00FA11D7" w:rsidP="006F3AB8">
            <w:pPr>
              <w:tabs>
                <w:tab w:val="left" w:pos="1701"/>
              </w:tabs>
              <w:jc w:val="both"/>
              <w:rPr>
                <w:rFonts w:ascii="Arial" w:hAnsi="Arial" w:cs="Arial"/>
                <w:color w:val="000000"/>
                <w:sz w:val="18"/>
                <w:szCs w:val="18"/>
              </w:rPr>
            </w:pPr>
            <w:r w:rsidRPr="00F87DA5">
              <w:rPr>
                <w:rFonts w:ascii="Arial" w:hAnsi="Arial" w:cs="Arial"/>
                <w:color w:val="000000"/>
                <w:sz w:val="18"/>
                <w:szCs w:val="18"/>
              </w:rPr>
              <w:t>365</w:t>
            </w:r>
          </w:p>
        </w:tc>
        <w:tc>
          <w:tcPr>
            <w:tcW w:w="0" w:type="auto"/>
            <w:vMerge/>
            <w:vAlign w:val="center"/>
            <w:hideMark/>
          </w:tcPr>
          <w:p w14:paraId="5D36FC31" w14:textId="77777777" w:rsidR="00FA11D7" w:rsidRPr="00F87DA5" w:rsidRDefault="00FA11D7" w:rsidP="006F3AB8">
            <w:pPr>
              <w:rPr>
                <w:rFonts w:ascii="Arial" w:hAnsi="Arial" w:cs="Arial"/>
                <w:color w:val="000000"/>
                <w:sz w:val="18"/>
                <w:szCs w:val="18"/>
              </w:rPr>
            </w:pPr>
          </w:p>
        </w:tc>
      </w:tr>
    </w:tbl>
    <w:p w14:paraId="41265E24" w14:textId="77777777" w:rsidR="00FA11D7" w:rsidRPr="00F87DA5" w:rsidRDefault="00FA11D7" w:rsidP="00FA11D7">
      <w:pPr>
        <w:pBdr>
          <w:top w:val="single" w:sz="4" w:space="1" w:color="auto"/>
          <w:left w:val="single" w:sz="4" w:space="4" w:color="auto"/>
          <w:bottom w:val="single" w:sz="4" w:space="1" w:color="auto"/>
          <w:right w:val="single" w:sz="4" w:space="4" w:color="auto"/>
        </w:pBdr>
        <w:shd w:val="clear" w:color="auto" w:fill="FFFFCC"/>
        <w:spacing w:before="120" w:after="120"/>
        <w:ind w:right="-15"/>
        <w:jc w:val="both"/>
        <w:rPr>
          <w:rFonts w:ascii="Arial" w:hAnsi="Arial" w:cs="Arial"/>
          <w:sz w:val="18"/>
          <w:szCs w:val="18"/>
          <w:highlight w:val="lightGray"/>
        </w:rPr>
      </w:pPr>
      <w:r w:rsidRPr="00F87DA5">
        <w:rPr>
          <w:rFonts w:ascii="Arial" w:hAnsi="Arial" w:cs="Arial"/>
          <w:b/>
          <w:bCs/>
          <w:sz w:val="18"/>
          <w:szCs w:val="18"/>
          <w:highlight w:val="lightGray"/>
        </w:rPr>
        <w:t xml:space="preserve">Nota Explicativa: </w:t>
      </w:r>
      <w:r w:rsidRPr="00F87DA5">
        <w:rPr>
          <w:rFonts w:ascii="Arial" w:hAnsi="Arial" w:cs="Arial"/>
          <w:sz w:val="18"/>
          <w:szCs w:val="18"/>
          <w:highlight w:val="lightGray"/>
        </w:rPr>
        <w:t>Caso se trate de contratação de serviço com dedicação exclusiva de mão de obra, a administração, nos termos do Decreto nº 9.507/18, deverá escolher uma dentre as opções abaixo: conta-depósito vinculada ou pagamento pelo fato gerador. Entretanto se o serviço não for com mão-de-obra em dedicação exclusiva, ambas as cláusulas devem ser removidas.</w:t>
      </w:r>
    </w:p>
    <w:p w14:paraId="77F665F7" w14:textId="77777777" w:rsidR="00FA11D7" w:rsidRPr="00F87DA5" w:rsidRDefault="00FA11D7" w:rsidP="00FA11D7">
      <w:pPr>
        <w:pStyle w:val="SombreamentoMdio1-nfase31"/>
        <w:numPr>
          <w:ilvl w:val="0"/>
          <w:numId w:val="36"/>
        </w:numPr>
        <w:tabs>
          <w:tab w:val="num" w:pos="0"/>
        </w:tabs>
        <w:ind w:left="360" w:hanging="360"/>
        <w:rPr>
          <w:rFonts w:ascii="Arial" w:hAnsi="Arial" w:cs="Arial"/>
          <w:color w:val="FF0000"/>
          <w:sz w:val="18"/>
          <w:szCs w:val="18"/>
        </w:rPr>
      </w:pPr>
      <w:r w:rsidRPr="00F87DA5">
        <w:rPr>
          <w:rFonts w:ascii="Arial" w:hAnsi="Arial" w:cs="Arial"/>
          <w:color w:val="FF0000"/>
          <w:sz w:val="18"/>
          <w:szCs w:val="18"/>
        </w:rPr>
        <w:t>ANTECIPAÇÃO DO PAGAMENTO</w:t>
      </w:r>
    </w:p>
    <w:p w14:paraId="42B29B3C"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Incluir esse item no caso de a contratação adotar o pagamento antecipado previsto no art. 1º, II da Medida Provisória nº 961, de 6 de maio de 2020.</w:t>
      </w:r>
    </w:p>
    <w:p w14:paraId="58FA12DB" w14:textId="77777777" w:rsidR="00FA11D7" w:rsidRPr="00F87DA5" w:rsidRDefault="00FA11D7" w:rsidP="00FA11D7">
      <w:pPr>
        <w:pStyle w:val="citao2"/>
        <w:rPr>
          <w:rFonts w:cs="Arial"/>
          <w:sz w:val="18"/>
          <w:szCs w:val="18"/>
        </w:rPr>
      </w:pPr>
      <w:r w:rsidRPr="00F87DA5">
        <w:rPr>
          <w:rFonts w:cs="Arial"/>
          <w:sz w:val="18"/>
          <w:szCs w:val="18"/>
        </w:rPr>
        <w:t xml:space="preserve">Importante lembrar que, para a utilização desse mecanismo, é necessário que se demonstre nos autos que a antecipação do pagamento é, alternativamente, ou condição indispensável para obter o bem ou assegurar a prestação do serviço ou propicia economia significativa de recursos. </w:t>
      </w:r>
    </w:p>
    <w:p w14:paraId="0CB22F08" w14:textId="77777777" w:rsidR="00FA11D7" w:rsidRPr="00F87DA5" w:rsidRDefault="00FA11D7" w:rsidP="00FA11D7">
      <w:pPr>
        <w:pStyle w:val="citao2"/>
        <w:rPr>
          <w:rFonts w:cs="Arial"/>
          <w:sz w:val="18"/>
          <w:szCs w:val="18"/>
        </w:rPr>
      </w:pPr>
      <w:r w:rsidRPr="00F87DA5">
        <w:rPr>
          <w:rFonts w:cs="Arial"/>
          <w:sz w:val="18"/>
          <w:szCs w:val="18"/>
        </w:rPr>
        <w:t>Ressalte-se, por fim, que não é cabível a antecipação de pagamento para serviços com dedicação exclusiva de mão-de-obra.</w:t>
      </w:r>
    </w:p>
    <w:p w14:paraId="2AC306B9" w14:textId="77777777" w:rsidR="00FA11D7" w:rsidRPr="00F87DA5" w:rsidRDefault="00FA11D7" w:rsidP="00FA11D7">
      <w:pPr>
        <w:numPr>
          <w:ilvl w:val="1"/>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 xml:space="preserve">A Contratada emitirá recibo correspondente ao valor da antecipação de pagamento de R$ ...... (valor por extenso), tão logo ... (incluir condicionante – </w:t>
      </w:r>
      <w:proofErr w:type="spellStart"/>
      <w:r w:rsidRPr="00F87DA5">
        <w:rPr>
          <w:rFonts w:ascii="Arial" w:hAnsi="Arial" w:cs="Arial"/>
          <w:i/>
          <w:iCs/>
          <w:color w:val="FF0000"/>
          <w:sz w:val="18"/>
          <w:szCs w:val="18"/>
        </w:rPr>
        <w:t>ex</w:t>
      </w:r>
      <w:proofErr w:type="spellEnd"/>
      <w:r w:rsidRPr="00F87DA5">
        <w:rPr>
          <w:rFonts w:ascii="Arial" w:hAnsi="Arial" w:cs="Arial"/>
          <w:i/>
          <w:iCs/>
          <w:color w:val="FF0000"/>
          <w:sz w:val="18"/>
          <w:szCs w:val="18"/>
        </w:rPr>
        <w:t>: seja assinado o termo de contrato, ou seja, prestada a garantia etc.), para que a Contratante efetue o pagamento antecipado.</w:t>
      </w:r>
    </w:p>
    <w:p w14:paraId="16E59F42" w14:textId="77777777" w:rsidR="00FA11D7" w:rsidRPr="00F87DA5" w:rsidRDefault="00FA11D7" w:rsidP="00FA11D7">
      <w:pPr>
        <w:numPr>
          <w:ilvl w:val="1"/>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Para as etapas seguintes do contrato, a antecipação do pagamento ocorrerá da seguinte forma:</w:t>
      </w:r>
    </w:p>
    <w:p w14:paraId="021B555C" w14:textId="77777777" w:rsidR="00FA11D7" w:rsidRPr="00F87DA5" w:rsidRDefault="00FA11D7" w:rsidP="00FA11D7">
      <w:pPr>
        <w:numPr>
          <w:ilvl w:val="2"/>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R$.... (valor em extenso) quando do início da segunda etapa.</w:t>
      </w:r>
    </w:p>
    <w:p w14:paraId="6DA66E9B" w14:textId="77777777" w:rsidR="00FA11D7" w:rsidRPr="00F87DA5" w:rsidRDefault="00FA11D7" w:rsidP="00FA11D7">
      <w:pPr>
        <w:numPr>
          <w:ilvl w:val="2"/>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w:t>
      </w:r>
    </w:p>
    <w:p w14:paraId="24EE1564"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Cabe à área técnica ajustar os itens acima conforme as peculiaridades do contrato. É possível, por exemplo: fazer o pagamento antecipado apenas parcial, com o remanescente sendo pago com a execução do serviço; estabelecer pagamento antecipado integralmente no início do contrato ou dividido em etapas; prever prazos antes ou após o início da etapa conforme o cronograma financeiro do contrato para a antecipação, ou ainda combinar as possibilidades acima, dentre outras. Saliente-se, apenas, que a forma de antecipação do pagamento (se integralmente no início, se por etapas etc.) deve ser objeto de justificativa específica, que motive a estratégia utilizada pela Contratante. </w:t>
      </w:r>
    </w:p>
    <w:p w14:paraId="5CB76914" w14:textId="77777777" w:rsidR="00FA11D7" w:rsidRPr="00F87DA5" w:rsidRDefault="00FA11D7" w:rsidP="00FA11D7">
      <w:pPr>
        <w:numPr>
          <w:ilvl w:val="1"/>
          <w:numId w:val="36"/>
        </w:numPr>
        <w:spacing w:before="120" w:after="120" w:line="276" w:lineRule="auto"/>
        <w:jc w:val="both"/>
        <w:rPr>
          <w:rFonts w:ascii="Arial" w:hAnsi="Arial" w:cs="Arial"/>
          <w:bCs/>
          <w:i/>
          <w:iCs/>
          <w:color w:val="FF0000"/>
          <w:sz w:val="18"/>
          <w:szCs w:val="18"/>
        </w:rPr>
      </w:pPr>
      <w:r w:rsidRPr="00F87DA5">
        <w:rPr>
          <w:rFonts w:ascii="Arial" w:hAnsi="Arial" w:cs="Arial"/>
          <w:bCs/>
          <w:i/>
          <w:iCs/>
          <w:color w:val="FF0000"/>
          <w:sz w:val="18"/>
          <w:szCs w:val="18"/>
        </w:rPr>
        <w:t xml:space="preserve">Fica a Contratada obrigada a devolver a integralidade do valor antecipado na hipótese de inexecução do objeto </w:t>
      </w:r>
      <w:r w:rsidRPr="00F87DA5">
        <w:rPr>
          <w:rFonts w:ascii="Arial" w:hAnsi="Arial" w:cs="Arial"/>
          <w:i/>
          <w:iCs/>
          <w:color w:val="FF0000"/>
          <w:sz w:val="18"/>
          <w:szCs w:val="18"/>
          <w:highlight w:val="yellow"/>
        </w:rPr>
        <w:t>atualizado monetariamente pela variação acumulada do Índice Nacional de Preços ao Consumidor Amplo (IPCA), ou índice que venha a substituí-lo, desde a data do pagamento da antecipação até a data da devolução</w:t>
      </w:r>
      <w:r w:rsidRPr="00F87DA5">
        <w:rPr>
          <w:rFonts w:ascii="Arial" w:hAnsi="Arial" w:cs="Arial"/>
          <w:bCs/>
          <w:i/>
          <w:iCs/>
          <w:color w:val="FF0000"/>
          <w:sz w:val="18"/>
          <w:szCs w:val="18"/>
        </w:rPr>
        <w:t>.</w:t>
      </w:r>
    </w:p>
    <w:p w14:paraId="0347169C" w14:textId="77777777" w:rsidR="00FA11D7" w:rsidRPr="00F87DA5" w:rsidRDefault="00FA11D7" w:rsidP="00FA11D7">
      <w:pPr>
        <w:numPr>
          <w:ilvl w:val="2"/>
          <w:numId w:val="36"/>
        </w:numPr>
        <w:spacing w:before="120" w:after="120" w:line="276" w:lineRule="auto"/>
        <w:jc w:val="both"/>
        <w:rPr>
          <w:rFonts w:ascii="Arial" w:hAnsi="Arial" w:cs="Arial"/>
          <w:i/>
          <w:iCs/>
          <w:color w:val="FF0000"/>
          <w:sz w:val="18"/>
          <w:szCs w:val="18"/>
          <w:lang w:eastAsia="zh-CN"/>
        </w:rPr>
      </w:pPr>
      <w:r w:rsidRPr="00F87DA5">
        <w:rPr>
          <w:rFonts w:ascii="Arial" w:hAnsi="Arial" w:cs="Arial"/>
          <w:i/>
          <w:iCs/>
          <w:color w:val="FF0000"/>
          <w:sz w:val="18"/>
          <w:szCs w:val="18"/>
        </w:rPr>
        <w:t>No caso de inexecução parcial, deverá haver a devolução do valor relativo à parcela não-executada do contrato.</w:t>
      </w:r>
    </w:p>
    <w:p w14:paraId="593B1931"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A previsão dos itens acima é obrigatória caso seja adotado o pagamento antecipado.</w:t>
      </w:r>
    </w:p>
    <w:p w14:paraId="4B424152" w14:textId="77777777" w:rsidR="00FA11D7" w:rsidRPr="00F87DA5" w:rsidRDefault="00FA11D7" w:rsidP="00FA11D7">
      <w:pPr>
        <w:numPr>
          <w:ilvl w:val="1"/>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A liquidação do recibo relativo ao pagamento antecipado ocorrerá de acordo com as regras do item 15 deste documento.</w:t>
      </w:r>
    </w:p>
    <w:p w14:paraId="47D0D36F" w14:textId="77777777" w:rsidR="00FA11D7" w:rsidRPr="00F87DA5" w:rsidRDefault="00FA11D7" w:rsidP="00FA11D7">
      <w:pPr>
        <w:numPr>
          <w:ilvl w:val="2"/>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A antecipação de pagamento dispensa o ateste ou recebimento prévio do objeto ou a anterior emissão de Nota Fiscal/Fatura.</w:t>
      </w:r>
    </w:p>
    <w:p w14:paraId="314C31B3" w14:textId="77777777" w:rsidR="00FA11D7" w:rsidRPr="00F87DA5" w:rsidRDefault="00FA11D7" w:rsidP="00FA11D7">
      <w:pPr>
        <w:numPr>
          <w:ilvl w:val="2"/>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lastRenderedPageBreak/>
        <w:t>A emissão da nota fiscal ou fatura referente ao valor antecipado ocorrerá após a execução contratual da parcela respectiva, devendo ser submetida a procedimentos regulares de recebimento e ateste.</w:t>
      </w:r>
    </w:p>
    <w:p w14:paraId="531B7AD7"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A princípio, nada impede que se preveja um prazo de pagamento, contado do recebimento da Nota Fiscal/Fatura, para o caso de pagamento antecipado diferente do prazo geral do item 16, desde que limitado ao prazo máximo de 30 dias corridos em casos gerais e 5 dias úteis para despesas cujos valores ultrapassem o limite de que trata o art. 24, II da Lei nº 8.666/93.</w:t>
      </w:r>
    </w:p>
    <w:p w14:paraId="604469A3" w14:textId="77777777" w:rsidR="00FA11D7" w:rsidRPr="00F87DA5" w:rsidRDefault="00FA11D7" w:rsidP="00FA11D7">
      <w:pPr>
        <w:pStyle w:val="citao2"/>
        <w:rPr>
          <w:rFonts w:cs="Arial"/>
          <w:sz w:val="18"/>
          <w:szCs w:val="18"/>
        </w:rPr>
      </w:pPr>
      <w:r w:rsidRPr="00F87DA5">
        <w:rPr>
          <w:rFonts w:cs="Arial"/>
          <w:sz w:val="18"/>
          <w:szCs w:val="18"/>
        </w:rPr>
        <w:t>Nesse caso, recomenda-se que essa previsão seja feita alterando-se o subitem acima, incluindo essa exceção.</w:t>
      </w:r>
    </w:p>
    <w:p w14:paraId="3B9582C2" w14:textId="77777777" w:rsidR="00FA11D7" w:rsidRPr="00F87DA5" w:rsidRDefault="00FA11D7" w:rsidP="00FA11D7">
      <w:pPr>
        <w:numPr>
          <w:ilvl w:val="1"/>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O pagamento de que trata este item está condicionada à tomada das seguintes providências pela Contratada:</w:t>
      </w:r>
    </w:p>
    <w:p w14:paraId="71C61F92"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A adoção das medidas abaixo é facultativa, mas deve ser objeto de robusta justificativa, que demonstre a adequação das opções escolhidas, incluindo valores e percentuais respectivos, com a contratação em questão e a antecipação a ser feita.</w:t>
      </w:r>
    </w:p>
    <w:p w14:paraId="58B60EBC" w14:textId="77777777" w:rsidR="00FA11D7" w:rsidRPr="00F87DA5" w:rsidRDefault="00FA11D7" w:rsidP="00FA11D7">
      <w:pPr>
        <w:numPr>
          <w:ilvl w:val="2"/>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comprovação da execução da etapa imediatamente anterior do objeto pelo contratado, para a antecipação do valor remanescente;</w:t>
      </w:r>
    </w:p>
    <w:p w14:paraId="5B60354F"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Essa condição só seria factível se houver antecipação de pagamento durante a execução contratual e não só no início do contrato. Se houver utilização dessa cautela, deve haver a previsão dos momentos de comprovação de execução para os fins deste item.</w:t>
      </w:r>
    </w:p>
    <w:p w14:paraId="14EA10F0" w14:textId="77777777" w:rsidR="00FA11D7" w:rsidRPr="00F87DA5" w:rsidRDefault="00FA11D7" w:rsidP="00FA11D7">
      <w:pPr>
        <w:numPr>
          <w:ilvl w:val="2"/>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prestação da garantia nas modalidades de que trata o art. 56 da Lei nº 8.666/93, no percentual de ...% (até trinta por cento), observando as seguintes disposições:</w:t>
      </w:r>
    </w:p>
    <w:p w14:paraId="7298769D"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Cabe à Administração prever o percentual que seja mais razoável para o caso, limitado a 30% do valor do contrato. Ressalte-se, entretanto, que, no caso de antecipação parcial do pagamento, não se deve exigir a garantia de que trata este item em patamar superior ao valor que for antecipado.</w:t>
      </w:r>
    </w:p>
    <w:p w14:paraId="5E0B6469" w14:textId="77777777" w:rsidR="00FA11D7" w:rsidRPr="00F87DA5" w:rsidRDefault="00FA11D7" w:rsidP="00FA11D7">
      <w:pPr>
        <w:numPr>
          <w:ilvl w:val="3"/>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 xml:space="preserve">A garantia deverá ser prestada no prazo máximo de 10 (dez) dias úteis, prorrogáveis por igual período, a critério do contratante, contados da assinatura do contrato, podendo optar por caução em dinheiro ou títulos da dívida pública, seguro-garantia ou fiança bancária. </w:t>
      </w:r>
    </w:p>
    <w:p w14:paraId="76180840" w14:textId="77777777" w:rsidR="00FA11D7" w:rsidRPr="00F87DA5" w:rsidRDefault="00FA11D7" w:rsidP="00FA11D7">
      <w:pPr>
        <w:numPr>
          <w:ilvl w:val="4"/>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 xml:space="preserve">A inobservância do prazo fixado para apresentação da garantia acarretará a aplicação de multa de 0,07% (sete centésimos por cento) do valor total do contrato por dia de atraso, até o máximo de 2% (dois por cento). </w:t>
      </w:r>
    </w:p>
    <w:p w14:paraId="130185F9" w14:textId="77777777" w:rsidR="00FA11D7" w:rsidRPr="00F87DA5" w:rsidRDefault="00FA11D7" w:rsidP="00FA11D7">
      <w:pPr>
        <w:numPr>
          <w:ilvl w:val="4"/>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 xml:space="preserve">    O atraso superior a 25 (vinte e cinco) dias autoriza a Administração a promover a rescisão do contrato por descumprimento ou cumprimento irregular de suas cláusulas, conforme dispõem os incisos I e II do art. 78 da Lei n. 8.666 de 1993. </w:t>
      </w:r>
    </w:p>
    <w:p w14:paraId="3C7D6BB6" w14:textId="77777777" w:rsidR="00FA11D7" w:rsidRPr="00F87DA5" w:rsidRDefault="00FA11D7" w:rsidP="00FA11D7">
      <w:pPr>
        <w:numPr>
          <w:ilvl w:val="3"/>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A validade da garantia, qualquer que seja a modalidade escolhida, deverá abranger o período contratual.</w:t>
      </w:r>
    </w:p>
    <w:p w14:paraId="3299FF2F" w14:textId="77777777" w:rsidR="00FA11D7" w:rsidRPr="00F87DA5" w:rsidRDefault="00FA11D7" w:rsidP="00FA11D7">
      <w:pPr>
        <w:numPr>
          <w:ilvl w:val="3"/>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A garantia assegurará, qualquer que seja a modalidade escolhida, o ressarcimento do valor antecipado, no caso de inexecução total ou parcial do objeto contratual.</w:t>
      </w:r>
    </w:p>
    <w:p w14:paraId="58DF6E49" w14:textId="77777777" w:rsidR="00FA11D7" w:rsidRPr="00F87DA5" w:rsidRDefault="00FA11D7" w:rsidP="00FA11D7">
      <w:pPr>
        <w:numPr>
          <w:ilvl w:val="3"/>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A garantia em dinheiro deverá ser efetuada em favor da Contratante, em conta específica na Caixa Econômica Federal, com correção monetária.</w:t>
      </w:r>
    </w:p>
    <w:p w14:paraId="0E96D9EA" w14:textId="77777777" w:rsidR="00FA11D7" w:rsidRPr="00F87DA5" w:rsidRDefault="00FA11D7" w:rsidP="00FA11D7">
      <w:pPr>
        <w:numPr>
          <w:ilvl w:val="3"/>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lastRenderedPageBreak/>
        <w:t>Caso a opção seja por utilizar títulos da dívida pública, estes devem ter sido emitidos sob a forma escritural, mediante registro em sistema centralizado de liquidação e de custódia autorizado pelo Banco Central do Brasil, e avaliados pelos seus valores econômicos, conforme definido pelo Ministério da Economia.</w:t>
      </w:r>
    </w:p>
    <w:p w14:paraId="4C328EFE" w14:textId="77777777" w:rsidR="00FA11D7" w:rsidRPr="00F87DA5" w:rsidRDefault="00FA11D7" w:rsidP="00FA11D7">
      <w:pPr>
        <w:numPr>
          <w:ilvl w:val="3"/>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No caso de garantia na modalidade de fiança bancária, deverá constar expressa renúncia do fiador aos benefícios do artigo 827 do Código Civil.</w:t>
      </w:r>
    </w:p>
    <w:p w14:paraId="4AA48DD3" w14:textId="77777777" w:rsidR="00FA11D7" w:rsidRPr="00F87DA5" w:rsidRDefault="00FA11D7" w:rsidP="00FA11D7">
      <w:pPr>
        <w:numPr>
          <w:ilvl w:val="3"/>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 xml:space="preserve">Será considerada extinta a garantia com a devolução da apólice, carta fiança ou autorização para o levantamento de importâncias depositadas em dinheiro a título de garantia, acompanhada de declaração da Contratante, mediante termo circunstanciado, de que a Contratada cumpriu as obrigações relativas ao valor que foi antecipado;   </w:t>
      </w:r>
    </w:p>
    <w:p w14:paraId="25E1B28B" w14:textId="77777777" w:rsidR="00FA11D7" w:rsidRPr="00F87DA5" w:rsidRDefault="00FA11D7" w:rsidP="00FA11D7">
      <w:pPr>
        <w:numPr>
          <w:ilvl w:val="2"/>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 xml:space="preserve">emissão de título de crédito pelo contratado, no valor de R$ ... (por extenso); </w:t>
      </w:r>
    </w:p>
    <w:p w14:paraId="5E8B3EA2" w14:textId="77777777" w:rsidR="00FA11D7" w:rsidRPr="00F87DA5" w:rsidRDefault="00FA11D7" w:rsidP="00FA11D7">
      <w:pPr>
        <w:numPr>
          <w:ilvl w:val="3"/>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o título de crédito somente poderá ser utilizado para fins de ressarcimento do valor antecipado, no caso de inexecução total ou parcial do objeto contratual.</w:t>
      </w:r>
    </w:p>
    <w:p w14:paraId="1EEEB946" w14:textId="77777777" w:rsidR="00FA11D7" w:rsidRPr="00F87DA5" w:rsidRDefault="00FA11D7" w:rsidP="00FA11D7">
      <w:pPr>
        <w:numPr>
          <w:ilvl w:val="3"/>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Havendo a execução da parcela do objeto contratual referente ao valor antecipado, haverá a devolução do título de crédito à contratada, mediante recibo, o qual será anexado aos autos.</w:t>
      </w:r>
    </w:p>
    <w:p w14:paraId="474685E6"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Como o título de crédito serve como garantia do valor adiantado, o seu valor nominal não deve superar o valor a ser garantido.</w:t>
      </w:r>
    </w:p>
    <w:p w14:paraId="778BAFBA" w14:textId="77777777" w:rsidR="00FA11D7" w:rsidRPr="00F87DA5" w:rsidRDefault="00FA11D7" w:rsidP="00FA11D7">
      <w:pPr>
        <w:numPr>
          <w:ilvl w:val="2"/>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apresentação da seguinte certificação específica do produto ou do próprio contratado fornecedor:</w:t>
      </w:r>
    </w:p>
    <w:p w14:paraId="44E17758" w14:textId="77777777" w:rsidR="00FA11D7" w:rsidRPr="00F87DA5" w:rsidRDefault="00FA11D7" w:rsidP="00FA11D7">
      <w:pPr>
        <w:numPr>
          <w:ilvl w:val="3"/>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w:t>
      </w:r>
    </w:p>
    <w:p w14:paraId="18AC3FB7"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Registre-se que a certificação em questão não constitui condição de habilitação ou de contratação, mas sim condição de pagamento.</w:t>
      </w:r>
    </w:p>
    <w:p w14:paraId="231513AB" w14:textId="77777777" w:rsidR="00FA11D7" w:rsidRPr="00F87DA5" w:rsidRDefault="00FA11D7" w:rsidP="00FA11D7">
      <w:pPr>
        <w:numPr>
          <w:ilvl w:val="1"/>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É assegurada à Contratante, por representante indicado, o acompanhamento da mercadoria, em qualquer momento do transporte.</w:t>
      </w:r>
    </w:p>
    <w:p w14:paraId="7AA045D5" w14:textId="77777777" w:rsidR="00FA11D7" w:rsidRPr="00F87DA5" w:rsidRDefault="00FA11D7" w:rsidP="00FA11D7">
      <w:pPr>
        <w:pStyle w:val="citao2"/>
        <w:rPr>
          <w:rFonts w:cs="Arial"/>
          <w:sz w:val="18"/>
          <w:szCs w:val="18"/>
        </w:rPr>
      </w:pPr>
      <w:r w:rsidRPr="00F87DA5">
        <w:rPr>
          <w:rFonts w:cs="Arial"/>
          <w:b/>
          <w:bCs/>
          <w:sz w:val="18"/>
          <w:szCs w:val="18"/>
        </w:rPr>
        <w:t>Nota Explicativa:</w:t>
      </w:r>
      <w:r w:rsidRPr="00F87DA5">
        <w:rPr>
          <w:rFonts w:cs="Arial"/>
          <w:sz w:val="18"/>
          <w:szCs w:val="18"/>
        </w:rPr>
        <w:t xml:space="preserve"> O requisito acima também é facultativo, cuja adoção deve ser considerada pela Administração, de forma justificada.</w:t>
      </w:r>
    </w:p>
    <w:p w14:paraId="71A3FDDA" w14:textId="77777777" w:rsidR="00FA11D7" w:rsidRPr="00F87DA5" w:rsidRDefault="00FA11D7" w:rsidP="00FA11D7">
      <w:pPr>
        <w:numPr>
          <w:ilvl w:val="1"/>
          <w:numId w:val="36"/>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O pagamento do valor a ser antecipado ocorrerá respeitando eventuais retenções tributárias incidentes.</w:t>
      </w:r>
    </w:p>
    <w:p w14:paraId="3B4E8F9A" w14:textId="77777777" w:rsidR="00FA11D7" w:rsidRPr="00F87DA5" w:rsidRDefault="00FA11D7" w:rsidP="00FA11D7">
      <w:pPr>
        <w:numPr>
          <w:ilvl w:val="1"/>
          <w:numId w:val="36"/>
        </w:numPr>
        <w:spacing w:before="120" w:after="120" w:line="276" w:lineRule="auto"/>
        <w:jc w:val="both"/>
        <w:rPr>
          <w:rFonts w:ascii="Arial" w:hAnsi="Arial" w:cs="Arial"/>
          <w:i/>
          <w:iCs/>
          <w:color w:val="FF0000"/>
          <w:sz w:val="18"/>
          <w:szCs w:val="18"/>
          <w:highlight w:val="yellow"/>
        </w:rPr>
      </w:pPr>
      <w:r w:rsidRPr="00F87DA5">
        <w:rPr>
          <w:rFonts w:ascii="Arial" w:hAnsi="Arial" w:cs="Arial"/>
          <w:i/>
          <w:iCs/>
          <w:color w:val="FF0000"/>
          <w:sz w:val="18"/>
          <w:szCs w:val="18"/>
          <w:highlight w:val="yellow"/>
        </w:rPr>
        <w:t>todos os atos decorrentes da aplicação do pagamento antecipado de que trata esta cláusula serão disponibilizados em sítio oficial da internet, observados, no que couber, os requisitos previstos no § 3º do art. 8º da Lei nº 12.527, de 18 de novembro de 2011, com o nome do contratado, o número de sua inscrição na Secretaria Especial da Receita Federal do Brasil, o prazo contratual, o valor e o respectivo processo de aquisição ou contratação, nos termos do art. 4º da Lei nº 14.065/2020.</w:t>
      </w:r>
    </w:p>
    <w:p w14:paraId="4FE7E714" w14:textId="77777777" w:rsidR="00FA11D7" w:rsidRPr="00F87DA5" w:rsidRDefault="00FA11D7" w:rsidP="00FA11D7">
      <w:pPr>
        <w:pStyle w:val="SombreamentoMdio1-nfase31"/>
        <w:numPr>
          <w:ilvl w:val="0"/>
          <w:numId w:val="36"/>
        </w:numPr>
        <w:tabs>
          <w:tab w:val="num" w:pos="0"/>
        </w:tabs>
        <w:ind w:left="360" w:hanging="360"/>
        <w:rPr>
          <w:rFonts w:ascii="Arial" w:hAnsi="Arial" w:cs="Arial"/>
          <w:color w:val="FF0000"/>
          <w:sz w:val="18"/>
          <w:szCs w:val="18"/>
          <w:highlight w:val="lightGray"/>
        </w:rPr>
      </w:pPr>
      <w:r w:rsidRPr="00F87DA5">
        <w:rPr>
          <w:rFonts w:ascii="Arial" w:hAnsi="Arial" w:cs="Arial"/>
          <w:color w:val="FF0000"/>
          <w:sz w:val="18"/>
          <w:szCs w:val="18"/>
          <w:highlight w:val="lightGray"/>
        </w:rPr>
        <w:t>REAJUSTE</w:t>
      </w:r>
    </w:p>
    <w:p w14:paraId="0E98C5D5" w14:textId="77777777" w:rsidR="00FA11D7" w:rsidRPr="00F87DA5" w:rsidRDefault="00FA11D7" w:rsidP="00FA11D7">
      <w:pPr>
        <w:spacing w:before="120" w:after="120" w:line="276" w:lineRule="auto"/>
        <w:ind w:left="792"/>
        <w:jc w:val="both"/>
        <w:rPr>
          <w:rFonts w:ascii="Arial" w:hAnsi="Arial" w:cs="Arial"/>
          <w:i/>
          <w:iCs/>
          <w:color w:val="FF0000"/>
          <w:sz w:val="18"/>
          <w:szCs w:val="18"/>
        </w:rPr>
      </w:pPr>
    </w:p>
    <w:p w14:paraId="15EA2E82" w14:textId="77777777" w:rsidR="00FA11D7" w:rsidRPr="00F87DA5" w:rsidRDefault="00FA11D7" w:rsidP="00FA11D7">
      <w:pPr>
        <w:numPr>
          <w:ilvl w:val="0"/>
          <w:numId w:val="31"/>
        </w:numPr>
        <w:spacing w:before="120" w:after="120" w:line="276" w:lineRule="auto"/>
        <w:jc w:val="both"/>
        <w:rPr>
          <w:rFonts w:ascii="Arial" w:hAnsi="Arial" w:cs="Arial"/>
          <w:i/>
          <w:iCs/>
          <w:vanish/>
          <w:color w:val="FF0000"/>
          <w:sz w:val="18"/>
          <w:szCs w:val="18"/>
        </w:rPr>
      </w:pPr>
    </w:p>
    <w:p w14:paraId="5406F88F" w14:textId="77777777" w:rsidR="00FA11D7" w:rsidRPr="00F87DA5" w:rsidRDefault="00FA11D7" w:rsidP="00FA11D7">
      <w:pPr>
        <w:numPr>
          <w:ilvl w:val="1"/>
          <w:numId w:val="31"/>
        </w:numPr>
        <w:spacing w:before="120" w:after="120" w:line="276" w:lineRule="auto"/>
        <w:jc w:val="both"/>
        <w:rPr>
          <w:rFonts w:ascii="Arial" w:hAnsi="Arial" w:cs="Arial"/>
          <w:sz w:val="18"/>
          <w:szCs w:val="18"/>
        </w:rPr>
      </w:pPr>
      <w:r w:rsidRPr="00F87DA5">
        <w:rPr>
          <w:rFonts w:ascii="Arial" w:hAnsi="Arial" w:cs="Arial"/>
          <w:bCs/>
          <w:i/>
          <w:iCs/>
          <w:color w:val="FF0000"/>
          <w:sz w:val="18"/>
          <w:szCs w:val="18"/>
        </w:rPr>
        <w:t xml:space="preserve">Os preços são fixos e irreajustáveis no prazo de um ano contado da assinatura </w:t>
      </w:r>
      <w:r w:rsidRPr="00F87DA5">
        <w:rPr>
          <w:rFonts w:ascii="Arial" w:hAnsi="Arial" w:cs="Arial"/>
          <w:color w:val="FF0000"/>
          <w:sz w:val="18"/>
          <w:szCs w:val="18"/>
        </w:rPr>
        <w:t>do contrato ou ata.</w:t>
      </w:r>
    </w:p>
    <w:p w14:paraId="2A7A5CCB" w14:textId="77777777" w:rsidR="00FA11D7" w:rsidRPr="00F87DA5" w:rsidRDefault="00FA11D7" w:rsidP="00FA11D7">
      <w:pPr>
        <w:pStyle w:val="citao2"/>
        <w:rPr>
          <w:rFonts w:cs="Arial"/>
          <w:sz w:val="18"/>
          <w:szCs w:val="18"/>
        </w:rPr>
      </w:pPr>
      <w:r w:rsidRPr="00F87DA5">
        <w:rPr>
          <w:rFonts w:cs="Arial"/>
          <w:b/>
          <w:bCs/>
          <w:sz w:val="18"/>
          <w:szCs w:val="18"/>
        </w:rPr>
        <w:t xml:space="preserve">Nota Explicativa: </w:t>
      </w:r>
      <w:r w:rsidRPr="00F87DA5">
        <w:rPr>
          <w:rFonts w:cs="Arial"/>
          <w:sz w:val="18"/>
          <w:szCs w:val="18"/>
        </w:rPr>
        <w:t>Utilizar ata no caso de sistema de registro de preços</w:t>
      </w:r>
    </w:p>
    <w:p w14:paraId="33469F3B" w14:textId="77777777" w:rsidR="00FA11D7" w:rsidRPr="00F87DA5" w:rsidRDefault="00FA11D7" w:rsidP="00FA11D7">
      <w:pPr>
        <w:numPr>
          <w:ilvl w:val="2"/>
          <w:numId w:val="31"/>
        </w:numPr>
        <w:spacing w:before="120" w:after="120" w:line="276" w:lineRule="auto"/>
        <w:jc w:val="both"/>
        <w:rPr>
          <w:rFonts w:ascii="Arial" w:hAnsi="Arial" w:cs="Arial"/>
          <w:i/>
          <w:iCs/>
          <w:color w:val="FF0000"/>
          <w:sz w:val="18"/>
          <w:szCs w:val="18"/>
        </w:rPr>
      </w:pPr>
      <w:r w:rsidRPr="00F87DA5">
        <w:rPr>
          <w:rFonts w:ascii="Arial" w:hAnsi="Arial" w:cs="Arial"/>
          <w:bCs/>
          <w:i/>
          <w:iCs/>
          <w:color w:val="FF0000"/>
          <w:sz w:val="18"/>
          <w:szCs w:val="18"/>
        </w:rPr>
        <w:lastRenderedPageBreak/>
        <w:t>Dentro do prazo de vigência do contrato e mediante solicitação da contratada, os preços contratados poderão sofrer reajuste após o interregno de um ano, aplicando-se o índice XXXX exclusivamente para as obrigações iniciadas e concluídas após a ocorrência da anualidade.</w:t>
      </w:r>
    </w:p>
    <w:p w14:paraId="375758DA" w14:textId="77777777" w:rsidR="00FA11D7" w:rsidRPr="00F87DA5" w:rsidRDefault="00FA11D7" w:rsidP="00FA11D7">
      <w:pPr>
        <w:pStyle w:val="Nivel1"/>
        <w:ind w:firstLine="0"/>
        <w:rPr>
          <w:color w:val="auto"/>
          <w:sz w:val="18"/>
          <w:szCs w:val="18"/>
        </w:rPr>
      </w:pPr>
      <w:r w:rsidRPr="00F87DA5">
        <w:rPr>
          <w:color w:val="auto"/>
          <w:sz w:val="18"/>
          <w:szCs w:val="18"/>
        </w:rPr>
        <w:t>Nota explicativa: A Administração deverá atentar para que o índice utilizado seja o indicador mais próximo da efetiva variação dos preços dos bens a serem fornecidos, “...o qual deverá ser preferencialmente um índice setorial ou específico, e, apenas na ausência de tal índice, um índice geral, o qual deverá ser o mais conservador possível de forma a não onerar injustificadamente a administração...” – TCU, Ac. nº 114/2013-Plenário. A Administração poderá, ainda, utilizar índices diferenciados, de forma justificada, de acordo com as peculiaridades envolvidas no objeto contratual.</w:t>
      </w:r>
    </w:p>
    <w:p w14:paraId="2CF86270" w14:textId="77777777" w:rsidR="00FA11D7" w:rsidRPr="00F87DA5" w:rsidRDefault="00FA11D7" w:rsidP="00FA11D7">
      <w:pPr>
        <w:numPr>
          <w:ilvl w:val="1"/>
          <w:numId w:val="31"/>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Nos reajustes subsequentes ao primeiro, o interregno mínimo de um ano será contado a partir dos efeitos financeiros do último reajuste.</w:t>
      </w:r>
    </w:p>
    <w:p w14:paraId="4FE521DA" w14:textId="77777777" w:rsidR="00FA11D7" w:rsidRPr="00F87DA5" w:rsidRDefault="00FA11D7" w:rsidP="00FA11D7">
      <w:pPr>
        <w:numPr>
          <w:ilvl w:val="1"/>
          <w:numId w:val="31"/>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 xml:space="preserve">No caso de atraso ou não divulgação do índice de reajustamento, o CONTRATANTE pagará à CONTRATADA a importância calculada pela última variação conhecida, liquidando a diferença correspondente tão logo seja divulgado o índice definitivo. Fica a CONTRATADA obrigada a apresentar memória de cálculo referente ao reajustamento de preços do valor remanescente, sempre que este ocorrer. </w:t>
      </w:r>
    </w:p>
    <w:p w14:paraId="245086C2" w14:textId="77777777" w:rsidR="00FA11D7" w:rsidRPr="00F87DA5" w:rsidRDefault="00FA11D7" w:rsidP="00FA11D7">
      <w:pPr>
        <w:numPr>
          <w:ilvl w:val="1"/>
          <w:numId w:val="31"/>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Nas aferições finais, o índice utilizado para reajuste será, obrigatoriamente, o definitivo.</w:t>
      </w:r>
    </w:p>
    <w:p w14:paraId="404E7CCB" w14:textId="77777777" w:rsidR="00FA11D7" w:rsidRPr="00F87DA5" w:rsidRDefault="00FA11D7" w:rsidP="00FA11D7">
      <w:pPr>
        <w:numPr>
          <w:ilvl w:val="1"/>
          <w:numId w:val="31"/>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Caso o índice estabelecido para reajustamento venha a ser extinto ou de qualquer forma não possa mais ser utilizado, será adotado, em substituição, o que vier a ser determinado pela legislação então em vigor.</w:t>
      </w:r>
    </w:p>
    <w:p w14:paraId="1E165A0E" w14:textId="77777777" w:rsidR="00FA11D7" w:rsidRPr="00F87DA5" w:rsidRDefault="00FA11D7" w:rsidP="00FA11D7">
      <w:pPr>
        <w:numPr>
          <w:ilvl w:val="1"/>
          <w:numId w:val="31"/>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 xml:space="preserve">Na ausência de previsão legal quanto ao índice substituto, as partes elegerão novo índice oficial, para reajustamento do preço do valor remanescente, por meio de termo aditivo. </w:t>
      </w:r>
    </w:p>
    <w:p w14:paraId="5A898A8D" w14:textId="77777777" w:rsidR="00FA11D7" w:rsidRPr="00F87DA5" w:rsidRDefault="00FA11D7" w:rsidP="00FA11D7">
      <w:pPr>
        <w:numPr>
          <w:ilvl w:val="1"/>
          <w:numId w:val="31"/>
        </w:numPr>
        <w:spacing w:before="120" w:after="120" w:line="276" w:lineRule="auto"/>
        <w:jc w:val="both"/>
        <w:rPr>
          <w:rFonts w:ascii="Arial" w:hAnsi="Arial" w:cs="Arial"/>
          <w:i/>
          <w:iCs/>
          <w:color w:val="FF0000"/>
          <w:sz w:val="18"/>
          <w:szCs w:val="18"/>
        </w:rPr>
      </w:pPr>
      <w:r w:rsidRPr="00F87DA5">
        <w:rPr>
          <w:rFonts w:ascii="Arial" w:hAnsi="Arial" w:cs="Arial"/>
          <w:i/>
          <w:iCs/>
          <w:color w:val="FF0000"/>
          <w:sz w:val="18"/>
          <w:szCs w:val="18"/>
        </w:rPr>
        <w:t>O reajuste será realizado por apostilamento.</w:t>
      </w:r>
    </w:p>
    <w:p w14:paraId="6995174A" w14:textId="77777777" w:rsidR="00FA11D7" w:rsidRPr="00F87DA5" w:rsidRDefault="00FA11D7" w:rsidP="00FA11D7">
      <w:pPr>
        <w:spacing w:before="120" w:after="120"/>
        <w:jc w:val="both"/>
        <w:rPr>
          <w:rFonts w:ascii="Arial" w:hAnsi="Arial" w:cs="Arial"/>
          <w:color w:val="FF0000"/>
          <w:sz w:val="18"/>
          <w:szCs w:val="18"/>
        </w:rPr>
      </w:pPr>
    </w:p>
    <w:p w14:paraId="17AB6A72" w14:textId="77777777" w:rsidR="00FA11D7" w:rsidRPr="00F87DA5" w:rsidRDefault="00FA11D7" w:rsidP="00FA11D7">
      <w:pPr>
        <w:spacing w:before="120" w:after="120"/>
        <w:jc w:val="both"/>
        <w:rPr>
          <w:rFonts w:ascii="Arial" w:hAnsi="Arial" w:cs="Arial"/>
          <w:b/>
          <w:bCs/>
          <w:color w:val="FF0000"/>
          <w:sz w:val="18"/>
          <w:szCs w:val="18"/>
          <w:u w:val="single"/>
        </w:rPr>
      </w:pPr>
      <w:r w:rsidRPr="00F87DA5">
        <w:rPr>
          <w:rFonts w:ascii="Arial" w:hAnsi="Arial" w:cs="Arial"/>
          <w:b/>
          <w:bCs/>
          <w:color w:val="FF0000"/>
          <w:sz w:val="18"/>
          <w:szCs w:val="18"/>
          <w:u w:val="single"/>
        </w:rPr>
        <w:t>OU</w:t>
      </w:r>
    </w:p>
    <w:p w14:paraId="261F54DB" w14:textId="77777777" w:rsidR="00FA11D7" w:rsidRPr="00F87DA5" w:rsidRDefault="00FA11D7" w:rsidP="00FA11D7">
      <w:pPr>
        <w:spacing w:before="120" w:after="120"/>
        <w:jc w:val="both"/>
        <w:rPr>
          <w:rFonts w:ascii="Arial" w:hAnsi="Arial" w:cs="Arial"/>
          <w:b/>
          <w:bCs/>
          <w:color w:val="FF0000"/>
          <w:sz w:val="18"/>
          <w:szCs w:val="18"/>
          <w:u w:val="single"/>
        </w:rPr>
      </w:pPr>
    </w:p>
    <w:p w14:paraId="1B072D4D" w14:textId="77777777" w:rsidR="00FA11D7" w:rsidRPr="00F87DA5" w:rsidRDefault="00FA11D7" w:rsidP="00FA11D7">
      <w:pPr>
        <w:pStyle w:val="SombreamentoMdio1-nfase31"/>
        <w:numPr>
          <w:ilvl w:val="0"/>
          <w:numId w:val="36"/>
        </w:numPr>
        <w:tabs>
          <w:tab w:val="num" w:pos="0"/>
        </w:tabs>
        <w:ind w:left="360" w:hanging="360"/>
        <w:rPr>
          <w:rFonts w:ascii="Arial" w:hAnsi="Arial" w:cs="Arial"/>
          <w:color w:val="FF0000"/>
          <w:sz w:val="18"/>
          <w:szCs w:val="18"/>
          <w:highlight w:val="lightGray"/>
        </w:rPr>
      </w:pPr>
      <w:r w:rsidRPr="00F87DA5">
        <w:rPr>
          <w:rFonts w:ascii="Arial" w:hAnsi="Arial" w:cs="Arial"/>
          <w:color w:val="FF0000"/>
          <w:sz w:val="18"/>
          <w:szCs w:val="18"/>
          <w:highlight w:val="lightGray"/>
        </w:rPr>
        <w:t>DO REAJUSTAMENTO DE PREÇOS EM SENTIDO AMPLO (REPACTUAÇÃO)</w:t>
      </w:r>
    </w:p>
    <w:p w14:paraId="7D61B158" w14:textId="77777777" w:rsidR="00FA11D7" w:rsidRPr="00F87DA5" w:rsidRDefault="00FA11D7" w:rsidP="00FA11D7">
      <w:pPr>
        <w:rPr>
          <w:rFonts w:ascii="Arial" w:hAnsi="Arial" w:cs="Arial"/>
          <w:sz w:val="18"/>
          <w:szCs w:val="18"/>
          <w:highlight w:val="lightGray"/>
        </w:rPr>
      </w:pPr>
    </w:p>
    <w:p w14:paraId="27DD7D06" w14:textId="77777777" w:rsidR="00FA11D7" w:rsidRPr="00F87DA5" w:rsidRDefault="00FA11D7" w:rsidP="00FA11D7">
      <w:pPr>
        <w:pBdr>
          <w:top w:val="single" w:sz="4" w:space="1" w:color="auto"/>
          <w:left w:val="single" w:sz="4" w:space="4" w:color="auto"/>
          <w:bottom w:val="single" w:sz="4" w:space="1" w:color="auto"/>
          <w:right w:val="single" w:sz="4" w:space="4" w:color="auto"/>
        </w:pBdr>
        <w:shd w:val="clear" w:color="auto" w:fill="FFFFCC"/>
        <w:jc w:val="both"/>
        <w:rPr>
          <w:rFonts w:ascii="Arial" w:hAnsi="Arial" w:cs="Arial"/>
          <w:i/>
          <w:sz w:val="18"/>
          <w:szCs w:val="18"/>
          <w:highlight w:val="lightGray"/>
        </w:rPr>
      </w:pPr>
      <w:r w:rsidRPr="00F87DA5">
        <w:rPr>
          <w:rFonts w:ascii="Arial" w:hAnsi="Arial" w:cs="Arial"/>
          <w:b/>
          <w:sz w:val="18"/>
          <w:szCs w:val="18"/>
          <w:highlight w:val="lightGray"/>
        </w:rPr>
        <w:t>Nota Explicativa 1:</w:t>
      </w:r>
      <w:r w:rsidRPr="00F87DA5">
        <w:rPr>
          <w:rFonts w:ascii="Arial" w:hAnsi="Arial" w:cs="Arial"/>
          <w:sz w:val="18"/>
          <w:szCs w:val="18"/>
          <w:highlight w:val="lightGray"/>
        </w:rPr>
        <w:t xml:space="preserve"> </w:t>
      </w:r>
      <w:r w:rsidRPr="00F87DA5">
        <w:rPr>
          <w:rFonts w:ascii="Arial" w:hAnsi="Arial" w:cs="Arial"/>
          <w:i/>
          <w:sz w:val="18"/>
          <w:szCs w:val="18"/>
          <w:highlight w:val="lightGray"/>
        </w:rPr>
        <w:t xml:space="preserve">A Administração deverá optar, de forma justificada, por apenas </w:t>
      </w:r>
      <w:r w:rsidRPr="00F87DA5">
        <w:rPr>
          <w:rFonts w:ascii="Arial" w:hAnsi="Arial" w:cs="Arial"/>
          <w:b/>
          <w:i/>
          <w:sz w:val="18"/>
          <w:szCs w:val="18"/>
          <w:highlight w:val="lightGray"/>
        </w:rPr>
        <w:t xml:space="preserve">uma </w:t>
      </w:r>
      <w:r w:rsidRPr="00F87DA5">
        <w:rPr>
          <w:rFonts w:ascii="Arial" w:hAnsi="Arial" w:cs="Arial"/>
          <w:i/>
          <w:sz w:val="18"/>
          <w:szCs w:val="18"/>
          <w:highlight w:val="lightGray"/>
        </w:rPr>
        <w:t>das sugestões de redação descritas neste item do Termo de Referência, relativas aos seguintes mecanismos de reajustamento: i) repactuação dos preços do contrato administrativo, nas situações que se amoldem ao art. 12 do Decreto n.º 9.507, de 2018, reajuste em sentido estrito dos preços contratados, mediante a aplicação de índices oficiais.</w:t>
      </w:r>
    </w:p>
    <w:p w14:paraId="771212FD" w14:textId="77777777" w:rsidR="00FA11D7" w:rsidRPr="00F87DA5" w:rsidRDefault="00FA11D7" w:rsidP="00FA11D7">
      <w:pPr>
        <w:pBdr>
          <w:top w:val="single" w:sz="4" w:space="1" w:color="auto"/>
          <w:left w:val="single" w:sz="4" w:space="4" w:color="auto"/>
          <w:bottom w:val="single" w:sz="4" w:space="1" w:color="auto"/>
          <w:right w:val="single" w:sz="4" w:space="4" w:color="auto"/>
        </w:pBdr>
        <w:shd w:val="clear" w:color="auto" w:fill="FFFFCC"/>
        <w:jc w:val="both"/>
        <w:rPr>
          <w:rFonts w:ascii="Arial" w:hAnsi="Arial" w:cs="Arial"/>
          <w:i/>
          <w:sz w:val="18"/>
          <w:szCs w:val="18"/>
          <w:highlight w:val="lightGray"/>
        </w:rPr>
      </w:pPr>
      <w:r w:rsidRPr="00F87DA5">
        <w:rPr>
          <w:rFonts w:ascii="Arial" w:hAnsi="Arial" w:cs="Arial"/>
          <w:i/>
          <w:sz w:val="18"/>
          <w:szCs w:val="18"/>
          <w:highlight w:val="lightGray"/>
        </w:rPr>
        <w:t xml:space="preserve">Como se sabe, a repactuação de preços, por meio da análise e demonstração da variação dos custos contratuais, a partir de um ano após a data limite para apresentação das propostas, para os custos decorrentes do mercado, e da data vinculada ao Acordo ou à Convenção Coletiva ao qual o orçamento esteja vinculado, para os custos decorrentes da mão de obra, em regra, é o mecanismo de reajustamento utilizado nas contratações de serviços continuados com regime de dedicação exclusiva de mão de obra. Já o reajuste em sentido estrito, por meio da exclusiva aplicação de índices oficiais estabelecidos no contrato, </w:t>
      </w:r>
      <w:r w:rsidRPr="00F87DA5">
        <w:rPr>
          <w:rFonts w:ascii="Arial" w:hAnsi="Arial" w:cs="Arial"/>
          <w:i/>
          <w:sz w:val="18"/>
          <w:szCs w:val="18"/>
          <w:highlight w:val="lightGray"/>
        </w:rPr>
        <w:lastRenderedPageBreak/>
        <w:t xml:space="preserve">destina-se, em regra, ao reajustamento de contratos de serviços continuados executados sem dedicação exclusiva de mão de obra. </w:t>
      </w:r>
    </w:p>
    <w:p w14:paraId="0B6F5C83" w14:textId="77777777" w:rsidR="00FA11D7" w:rsidRPr="00F87DA5" w:rsidRDefault="00FA11D7" w:rsidP="00FA11D7">
      <w:pPr>
        <w:pBdr>
          <w:top w:val="single" w:sz="4" w:space="1" w:color="auto"/>
          <w:left w:val="single" w:sz="4" w:space="4" w:color="auto"/>
          <w:bottom w:val="single" w:sz="4" w:space="1" w:color="auto"/>
          <w:right w:val="single" w:sz="4" w:space="4" w:color="auto"/>
        </w:pBdr>
        <w:shd w:val="clear" w:color="auto" w:fill="FFFFCC"/>
        <w:jc w:val="both"/>
        <w:rPr>
          <w:rFonts w:ascii="Arial" w:hAnsi="Arial" w:cs="Arial"/>
          <w:sz w:val="18"/>
          <w:szCs w:val="18"/>
          <w:highlight w:val="lightGray"/>
        </w:rPr>
      </w:pPr>
      <w:r w:rsidRPr="00F87DA5">
        <w:rPr>
          <w:rFonts w:ascii="Arial" w:hAnsi="Arial" w:cs="Arial"/>
          <w:b/>
          <w:i/>
          <w:sz w:val="18"/>
          <w:szCs w:val="18"/>
          <w:highlight w:val="lightGray"/>
        </w:rPr>
        <w:t xml:space="preserve">Nota Explicativa 2: </w:t>
      </w:r>
      <w:r w:rsidRPr="00F87DA5">
        <w:rPr>
          <w:rFonts w:ascii="Arial" w:hAnsi="Arial" w:cs="Arial"/>
          <w:i/>
          <w:sz w:val="18"/>
          <w:szCs w:val="18"/>
          <w:highlight w:val="lightGray"/>
        </w:rPr>
        <w:t>Cumpre registrar que não podem ser objeto de repactuação, à luz da atual disciplina normativa, os percentuais de custos indiretos e lucro constantes da Planilha de Custos e Formação de Preços do contrato administrativo. Com efeito, em se tratando da “incidência de um percentual sobre o somatório do efetivamente executado pela empresa”, caso se admitisse a repactuação (ou até mesmo o reajuste) dessas alíquotas, restaria configurado o “bis in idem” no reajustamento do valor contratual. Isso porque, “Quando repactuamos custos de mão de obra e custos decorrentes do mercado, atualizamos seus valores à luz dos preços de mercado. O valor final a ser pago, contudo, decorre da incidência dos percentuais de lucro, custos indiretos e tributos sobre os custos diretos da contratação. Se ‘reajustássemos’ as alíquotas de lucro ou de custos indiretos, teríamos acrescentado mais um fator de reajuste além dos reajustes diretos já calculados.” (RIBEIRO, Ricardo Silveira. Terceirizações na Administração Pública e Equilíbrio Econômico dos Contratos Administrativos: repactuação, reajuste e revisão. 1. ed. Belo Horizonte: Fórum, 2016. p. 287-288). Nesse contexto, constata-se que, embora os percentuais de lucro e de custos indiretos não sejam passíveis de reajustamento, os valores nominais desses itens na planilha são automaticamente alterados quando repactuados os outros itens sobre os quais incidem.</w:t>
      </w:r>
    </w:p>
    <w:p w14:paraId="4A3CD6F2" w14:textId="77777777" w:rsidR="00FA11D7" w:rsidRPr="00F87DA5" w:rsidRDefault="00FA11D7" w:rsidP="00FA11D7">
      <w:pPr>
        <w:pBdr>
          <w:top w:val="single" w:sz="4" w:space="1" w:color="auto"/>
          <w:left w:val="single" w:sz="4" w:space="4" w:color="auto"/>
          <w:bottom w:val="single" w:sz="4" w:space="1" w:color="auto"/>
          <w:right w:val="single" w:sz="4" w:space="4" w:color="auto"/>
        </w:pBdr>
        <w:shd w:val="clear" w:color="auto" w:fill="FFFFCC"/>
        <w:rPr>
          <w:rFonts w:ascii="Arial" w:hAnsi="Arial" w:cs="Arial"/>
          <w:i/>
          <w:sz w:val="18"/>
          <w:szCs w:val="18"/>
          <w:highlight w:val="lightGray"/>
        </w:rPr>
      </w:pPr>
      <w:r w:rsidRPr="00F87DA5">
        <w:rPr>
          <w:rFonts w:ascii="Arial" w:hAnsi="Arial" w:cs="Arial"/>
          <w:b/>
          <w:sz w:val="18"/>
          <w:szCs w:val="18"/>
          <w:highlight w:val="lightGray"/>
        </w:rPr>
        <w:t>Nota Explicativa 3</w:t>
      </w:r>
      <w:r w:rsidRPr="00F87DA5">
        <w:rPr>
          <w:rFonts w:ascii="Arial" w:hAnsi="Arial" w:cs="Arial"/>
          <w:sz w:val="18"/>
          <w:szCs w:val="18"/>
          <w:highlight w:val="lightGray"/>
        </w:rPr>
        <w:t xml:space="preserve">: </w:t>
      </w:r>
      <w:r w:rsidRPr="00F87DA5">
        <w:rPr>
          <w:rFonts w:ascii="Arial" w:hAnsi="Arial" w:cs="Arial"/>
          <w:i/>
          <w:sz w:val="18"/>
          <w:szCs w:val="18"/>
          <w:highlight w:val="lightGray"/>
        </w:rPr>
        <w:t xml:space="preserve">Caso se trate de situação que demande a repactuação de preços, deverão ser adotados os itens dispostos a seguir. </w:t>
      </w:r>
    </w:p>
    <w:p w14:paraId="1B0ED516" w14:textId="77777777" w:rsidR="00FA11D7" w:rsidRPr="00F87DA5" w:rsidRDefault="00FA11D7" w:rsidP="00FA11D7">
      <w:pPr>
        <w:numPr>
          <w:ilvl w:val="1"/>
          <w:numId w:val="36"/>
        </w:numPr>
        <w:spacing w:before="120" w:after="120" w:line="276" w:lineRule="auto"/>
        <w:ind w:left="426" w:hanging="568"/>
        <w:jc w:val="both"/>
        <w:rPr>
          <w:rFonts w:ascii="Arial" w:hAnsi="Arial" w:cs="Arial"/>
          <w:color w:val="FF0000"/>
          <w:sz w:val="18"/>
          <w:szCs w:val="18"/>
          <w:highlight w:val="lightGray"/>
        </w:rPr>
      </w:pPr>
      <w:r w:rsidRPr="00F87DA5">
        <w:rPr>
          <w:rFonts w:ascii="Arial" w:hAnsi="Arial" w:cs="Arial"/>
          <w:color w:val="FF0000"/>
          <w:sz w:val="18"/>
          <w:szCs w:val="18"/>
          <w:highlight w:val="lightGray"/>
        </w:rPr>
        <w:t xml:space="preserve">Visando à adequação aos novos preços praticados no mercado, desde que solicitado pela CONTRATADA e observado o interregno mínimo de 1 (um) ano contado na forma apresentada no subitem que se seguirá, o valor consignado no Termo de Contrato será repactuado, competindo à CONTRATADA justificar e comprovar a variação dos custos, apresentando memória de cálculo e planilhas apropriadas para análise e posterior aprovação da CONTRATANTE, na </w:t>
      </w:r>
      <w:proofErr w:type="gramStart"/>
      <w:r w:rsidRPr="00F87DA5">
        <w:rPr>
          <w:rFonts w:ascii="Arial" w:hAnsi="Arial" w:cs="Arial"/>
          <w:color w:val="FF0000"/>
          <w:sz w:val="18"/>
          <w:szCs w:val="18"/>
          <w:highlight w:val="lightGray"/>
        </w:rPr>
        <w:t>forma  estatuída</w:t>
      </w:r>
      <w:proofErr w:type="gramEnd"/>
      <w:r w:rsidRPr="00F87DA5">
        <w:rPr>
          <w:rFonts w:ascii="Arial" w:hAnsi="Arial" w:cs="Arial"/>
          <w:color w:val="FF0000"/>
          <w:sz w:val="18"/>
          <w:szCs w:val="18"/>
          <w:highlight w:val="lightGray"/>
        </w:rPr>
        <w:t xml:space="preserve"> no Decreto n° 9.507, de 2018.</w:t>
      </w:r>
    </w:p>
    <w:p w14:paraId="2311784C" w14:textId="77777777" w:rsidR="00FA11D7" w:rsidRPr="00F87DA5" w:rsidRDefault="00FA11D7" w:rsidP="00FA11D7">
      <w:pPr>
        <w:numPr>
          <w:ilvl w:val="1"/>
          <w:numId w:val="36"/>
        </w:numPr>
        <w:spacing w:before="120" w:after="120" w:line="276" w:lineRule="auto"/>
        <w:ind w:left="425"/>
        <w:jc w:val="both"/>
        <w:rPr>
          <w:rFonts w:ascii="Arial" w:hAnsi="Arial" w:cs="Arial"/>
          <w:color w:val="FF0000"/>
          <w:sz w:val="18"/>
          <w:szCs w:val="18"/>
          <w:highlight w:val="lightGray"/>
        </w:rPr>
      </w:pPr>
      <w:r w:rsidRPr="00F87DA5">
        <w:rPr>
          <w:rFonts w:ascii="Arial" w:hAnsi="Arial" w:cs="Arial"/>
          <w:color w:val="FF0000"/>
          <w:sz w:val="18"/>
          <w:szCs w:val="18"/>
          <w:highlight w:val="lightGray"/>
        </w:rPr>
        <w:t>A repactuação poderá ser dividida em tantas parcelas quantas forem necessárias, em respeito ao princípio da anualidade do reajustamento dos preços da contratação, podendo ser realizada em momentos distintos para discutir a variação de custos que tenham sua anualidade resultante em datas diferenciadas, tais como os custos decorrentes da mão de obra e os custos decorrentes dos insumos necessários à execução do serviço.</w:t>
      </w:r>
    </w:p>
    <w:p w14:paraId="7040C423" w14:textId="77777777" w:rsidR="00FA11D7" w:rsidRPr="00F87DA5" w:rsidRDefault="00FA11D7" w:rsidP="00FA11D7">
      <w:pPr>
        <w:pBdr>
          <w:top w:val="single" w:sz="4" w:space="1" w:color="auto"/>
          <w:left w:val="single" w:sz="4" w:space="4" w:color="auto"/>
          <w:bottom w:val="single" w:sz="4" w:space="1" w:color="auto"/>
          <w:right w:val="single" w:sz="4" w:space="4" w:color="auto"/>
        </w:pBdr>
        <w:shd w:val="clear" w:color="auto" w:fill="FFFFCC"/>
        <w:spacing w:before="120" w:after="120"/>
        <w:ind w:left="425"/>
        <w:jc w:val="both"/>
        <w:rPr>
          <w:rFonts w:ascii="Arial" w:hAnsi="Arial" w:cs="Arial"/>
          <w:i/>
          <w:sz w:val="18"/>
          <w:szCs w:val="18"/>
          <w:highlight w:val="lightGray"/>
        </w:rPr>
      </w:pPr>
      <w:r w:rsidRPr="00F87DA5">
        <w:rPr>
          <w:rFonts w:ascii="Arial" w:hAnsi="Arial" w:cs="Arial"/>
          <w:b/>
          <w:i/>
          <w:sz w:val="18"/>
          <w:szCs w:val="18"/>
          <w:highlight w:val="lightGray"/>
        </w:rPr>
        <w:t>Nota Explicativa:</w:t>
      </w:r>
      <w:r w:rsidRPr="00F87DA5">
        <w:rPr>
          <w:rFonts w:ascii="Arial" w:hAnsi="Arial" w:cs="Arial"/>
          <w:i/>
          <w:sz w:val="18"/>
          <w:szCs w:val="18"/>
          <w:highlight w:val="lightGray"/>
        </w:rPr>
        <w:t xml:space="preserve"> Para fins de reajustamento contratual, consideram-se insumos os itens relativos a “uniformes, materiais, utensílios, suprimentos, máquinas, equipamentos, entre outros, utilizados diretamente na execução dos serviços”. </w:t>
      </w:r>
    </w:p>
    <w:p w14:paraId="7FB16C52" w14:textId="77777777" w:rsidR="00FA11D7" w:rsidRPr="00F87DA5" w:rsidRDefault="00FA11D7" w:rsidP="00FA11D7">
      <w:pPr>
        <w:numPr>
          <w:ilvl w:val="1"/>
          <w:numId w:val="36"/>
        </w:numPr>
        <w:spacing w:before="120" w:after="120" w:line="276" w:lineRule="auto"/>
        <w:ind w:left="425"/>
        <w:jc w:val="both"/>
        <w:rPr>
          <w:rFonts w:ascii="Arial" w:hAnsi="Arial" w:cs="Arial"/>
          <w:color w:val="FF0000"/>
          <w:sz w:val="18"/>
          <w:szCs w:val="18"/>
          <w:highlight w:val="lightGray"/>
        </w:rPr>
      </w:pPr>
      <w:r w:rsidRPr="00F87DA5">
        <w:rPr>
          <w:rFonts w:ascii="Arial" w:hAnsi="Arial" w:cs="Arial"/>
          <w:color w:val="FF0000"/>
          <w:sz w:val="18"/>
          <w:szCs w:val="18"/>
          <w:highlight w:val="lightGray"/>
        </w:rPr>
        <w:t>O interregno mínimo de 1 (um) ano para a primeira repactuação será contado:</w:t>
      </w:r>
    </w:p>
    <w:p w14:paraId="54957E7F" w14:textId="77777777" w:rsidR="00FA11D7" w:rsidRPr="00F87DA5" w:rsidRDefault="00FA11D7" w:rsidP="00FA11D7">
      <w:pPr>
        <w:numPr>
          <w:ilvl w:val="2"/>
          <w:numId w:val="36"/>
        </w:numPr>
        <w:spacing w:before="120" w:after="120" w:line="276" w:lineRule="auto"/>
        <w:ind w:left="1134"/>
        <w:jc w:val="both"/>
        <w:rPr>
          <w:rFonts w:ascii="Arial" w:hAnsi="Arial" w:cs="Arial"/>
          <w:color w:val="FF0000"/>
          <w:sz w:val="18"/>
          <w:szCs w:val="18"/>
          <w:highlight w:val="lightGray"/>
        </w:rPr>
      </w:pPr>
      <w:r w:rsidRPr="00F87DA5">
        <w:rPr>
          <w:rFonts w:ascii="Arial" w:hAnsi="Arial" w:cs="Arial"/>
          <w:color w:val="FF0000"/>
          <w:sz w:val="18"/>
          <w:szCs w:val="18"/>
          <w:highlight w:val="lightGray"/>
        </w:rPr>
        <w:t>Para os custos relativos à mão de obra, vinculados à data-base da categoria profissional: a partir dos efeitos financeiros do acordo, dissídio ou convenção coletiva de trabalho, vigente à época da apresentação da proposta, relativo a cada categoria profissional abrangida pelo contrato;</w:t>
      </w:r>
    </w:p>
    <w:p w14:paraId="0622BFF5" w14:textId="77777777" w:rsidR="00FA11D7" w:rsidRPr="00F87DA5" w:rsidRDefault="00FA11D7" w:rsidP="00FA11D7">
      <w:pPr>
        <w:numPr>
          <w:ilvl w:val="2"/>
          <w:numId w:val="36"/>
        </w:numPr>
        <w:spacing w:before="120" w:after="120" w:line="276" w:lineRule="auto"/>
        <w:ind w:left="1134"/>
        <w:jc w:val="both"/>
        <w:rPr>
          <w:rFonts w:ascii="Arial" w:hAnsi="Arial" w:cs="Arial"/>
          <w:color w:val="FF0000"/>
          <w:sz w:val="18"/>
          <w:szCs w:val="18"/>
          <w:highlight w:val="lightGray"/>
        </w:rPr>
      </w:pPr>
      <w:r w:rsidRPr="00F87DA5">
        <w:rPr>
          <w:rFonts w:ascii="Arial" w:hAnsi="Arial" w:cs="Arial"/>
          <w:color w:val="FF0000"/>
          <w:sz w:val="18"/>
          <w:szCs w:val="18"/>
          <w:highlight w:val="lightGray"/>
        </w:rPr>
        <w:t>Para os insumos discriminados na Planilha de Custos e Formação de Preços que estejam diretamente vinculados ao valor de preço público (tarifa): do último reajuste aprovado por autoridade governamental ou realizado por determinação legal ou normativa;</w:t>
      </w:r>
    </w:p>
    <w:p w14:paraId="7E2ACA1B" w14:textId="77777777" w:rsidR="00FA11D7" w:rsidRPr="00F87DA5" w:rsidRDefault="00FA11D7" w:rsidP="00FA11D7">
      <w:pPr>
        <w:numPr>
          <w:ilvl w:val="2"/>
          <w:numId w:val="36"/>
        </w:numPr>
        <w:spacing w:before="120" w:after="120" w:line="276" w:lineRule="auto"/>
        <w:ind w:left="1134"/>
        <w:jc w:val="both"/>
        <w:rPr>
          <w:rFonts w:ascii="Arial" w:hAnsi="Arial" w:cs="Arial"/>
          <w:color w:val="FF0000"/>
          <w:sz w:val="18"/>
          <w:szCs w:val="18"/>
          <w:highlight w:val="lightGray"/>
        </w:rPr>
      </w:pPr>
      <w:r w:rsidRPr="00F87DA5">
        <w:rPr>
          <w:rFonts w:ascii="Arial" w:hAnsi="Arial" w:cs="Arial"/>
          <w:color w:val="FF0000"/>
          <w:sz w:val="18"/>
          <w:szCs w:val="18"/>
          <w:highlight w:val="lightGray"/>
        </w:rPr>
        <w:t>Para os demais custos, sujeitos à variação de preços do mercado (insumos não decorrentes da mão de obra): a partir da data limite para apresentação das propostas constante do Edital.</w:t>
      </w:r>
    </w:p>
    <w:p w14:paraId="4A985F2D" w14:textId="77777777" w:rsidR="00FA11D7" w:rsidRPr="00F87DA5" w:rsidRDefault="00FA11D7" w:rsidP="00FA11D7">
      <w:pPr>
        <w:numPr>
          <w:ilvl w:val="1"/>
          <w:numId w:val="36"/>
        </w:numPr>
        <w:spacing w:before="120" w:after="120" w:line="276" w:lineRule="auto"/>
        <w:ind w:left="425"/>
        <w:jc w:val="both"/>
        <w:rPr>
          <w:rFonts w:ascii="Arial" w:hAnsi="Arial" w:cs="Arial"/>
          <w:color w:val="FF0000"/>
          <w:sz w:val="18"/>
          <w:szCs w:val="18"/>
          <w:highlight w:val="lightGray"/>
        </w:rPr>
      </w:pPr>
      <w:r w:rsidRPr="00F87DA5">
        <w:rPr>
          <w:rFonts w:ascii="Arial" w:hAnsi="Arial" w:cs="Arial"/>
          <w:color w:val="FF0000"/>
          <w:sz w:val="18"/>
          <w:szCs w:val="18"/>
          <w:highlight w:val="lightGray"/>
        </w:rPr>
        <w:t xml:space="preserve">Nas repactuações subsequentes à primeira, o interregno de um ano será computado da última repactuação correspondente à mesma parcela objeto de nova solicitação. Entende-se como última </w:t>
      </w:r>
      <w:r w:rsidRPr="00F87DA5">
        <w:rPr>
          <w:rFonts w:ascii="Arial" w:hAnsi="Arial" w:cs="Arial"/>
          <w:color w:val="FF0000"/>
          <w:sz w:val="18"/>
          <w:szCs w:val="18"/>
          <w:highlight w:val="lightGray"/>
        </w:rPr>
        <w:lastRenderedPageBreak/>
        <w:t xml:space="preserve">repactuação, a data em que iniciados seus efeitos financeiros, independentemente daquela em que celebrada ou apostilada. </w:t>
      </w:r>
    </w:p>
    <w:p w14:paraId="52881471" w14:textId="77777777" w:rsidR="00FA11D7" w:rsidRPr="00F87DA5" w:rsidRDefault="00FA11D7" w:rsidP="00FA11D7">
      <w:pPr>
        <w:numPr>
          <w:ilvl w:val="1"/>
          <w:numId w:val="36"/>
        </w:numPr>
        <w:spacing w:before="120" w:after="120" w:line="276" w:lineRule="auto"/>
        <w:ind w:left="425"/>
        <w:jc w:val="both"/>
        <w:rPr>
          <w:rFonts w:ascii="Arial" w:hAnsi="Arial" w:cs="Arial"/>
          <w:color w:val="FF0000"/>
          <w:sz w:val="18"/>
          <w:szCs w:val="18"/>
          <w:highlight w:val="lightGray"/>
        </w:rPr>
      </w:pPr>
      <w:r w:rsidRPr="00F87DA5">
        <w:rPr>
          <w:rFonts w:ascii="Arial" w:hAnsi="Arial" w:cs="Arial"/>
          <w:color w:val="FF0000"/>
          <w:sz w:val="18"/>
          <w:szCs w:val="18"/>
          <w:highlight w:val="lightGray"/>
        </w:rPr>
        <w:t>O prazo para a CONTRATADA solicitar a repactuação encerra-se na data da prorrogação contratual subsequente ao novo acordo, dissídio ou convenção coletiva que fixar os novos custos de mão de obra da categoria profissional abrangida pelo contrato, ou na data do encerramento da vigência do contrato, caso não haja prorrogação.</w:t>
      </w:r>
    </w:p>
    <w:p w14:paraId="49851DC0" w14:textId="77777777" w:rsidR="00FA11D7" w:rsidRPr="00F87DA5" w:rsidRDefault="00FA11D7" w:rsidP="00FA11D7">
      <w:pPr>
        <w:numPr>
          <w:ilvl w:val="1"/>
          <w:numId w:val="36"/>
        </w:numPr>
        <w:spacing w:before="120" w:after="120" w:line="276" w:lineRule="auto"/>
        <w:ind w:left="425"/>
        <w:jc w:val="both"/>
        <w:rPr>
          <w:rFonts w:ascii="Arial" w:hAnsi="Arial" w:cs="Arial"/>
          <w:color w:val="FF0000"/>
          <w:sz w:val="18"/>
          <w:szCs w:val="18"/>
          <w:highlight w:val="lightGray"/>
        </w:rPr>
      </w:pPr>
      <w:r w:rsidRPr="00F87DA5">
        <w:rPr>
          <w:rFonts w:ascii="Arial" w:hAnsi="Arial" w:cs="Arial"/>
          <w:color w:val="FF0000"/>
          <w:sz w:val="18"/>
          <w:szCs w:val="18"/>
          <w:highlight w:val="lightGray"/>
        </w:rPr>
        <w:t>Caso a CONTRATADA não solicite a repactuação tempestivamente, dentro do prazo acima fixado, ocorrerá a preclusão do direito à repactuação.</w:t>
      </w:r>
    </w:p>
    <w:p w14:paraId="12D31B68" w14:textId="77777777" w:rsidR="00FA11D7" w:rsidRPr="00F87DA5" w:rsidRDefault="00FA11D7" w:rsidP="00FA11D7">
      <w:pPr>
        <w:numPr>
          <w:ilvl w:val="1"/>
          <w:numId w:val="36"/>
        </w:numPr>
        <w:spacing w:before="120" w:after="120" w:line="276" w:lineRule="auto"/>
        <w:ind w:left="425"/>
        <w:jc w:val="both"/>
        <w:rPr>
          <w:rFonts w:ascii="Arial" w:hAnsi="Arial" w:cs="Arial"/>
          <w:color w:val="FF0000"/>
          <w:sz w:val="18"/>
          <w:szCs w:val="18"/>
          <w:highlight w:val="lightGray"/>
        </w:rPr>
      </w:pPr>
      <w:r w:rsidRPr="00F87DA5">
        <w:rPr>
          <w:rFonts w:ascii="Arial" w:hAnsi="Arial" w:cs="Arial"/>
          <w:color w:val="FF0000"/>
          <w:sz w:val="18"/>
          <w:szCs w:val="18"/>
          <w:highlight w:val="lightGray"/>
        </w:rPr>
        <w:t>Nessas condições, se a vigência do contrato tiver sido prorrogada, nova repactuação só poderá ser pleiteada após o decurso de novo interregno mínimo de 1 (um) ano, contado:</w:t>
      </w:r>
    </w:p>
    <w:p w14:paraId="47CF114A" w14:textId="77777777" w:rsidR="00FA11D7" w:rsidRPr="00F87DA5" w:rsidRDefault="00FA11D7" w:rsidP="00FA11D7">
      <w:pPr>
        <w:numPr>
          <w:ilvl w:val="2"/>
          <w:numId w:val="36"/>
        </w:numPr>
        <w:spacing w:before="120" w:after="120" w:line="276" w:lineRule="auto"/>
        <w:ind w:left="1134"/>
        <w:jc w:val="both"/>
        <w:rPr>
          <w:rFonts w:ascii="Arial" w:hAnsi="Arial" w:cs="Arial"/>
          <w:color w:val="FF0000"/>
          <w:sz w:val="18"/>
          <w:szCs w:val="18"/>
          <w:highlight w:val="lightGray"/>
        </w:rPr>
      </w:pPr>
      <w:r w:rsidRPr="00F87DA5">
        <w:rPr>
          <w:rFonts w:ascii="Arial" w:hAnsi="Arial" w:cs="Arial"/>
          <w:color w:val="FF0000"/>
          <w:sz w:val="18"/>
          <w:szCs w:val="18"/>
          <w:highlight w:val="lightGray"/>
        </w:rPr>
        <w:t>da vigência do acordo, dissídio ou convenção coletiva anterior, em relação aos custos decorrentes de mão de obra;</w:t>
      </w:r>
    </w:p>
    <w:p w14:paraId="6DD719AC" w14:textId="77777777" w:rsidR="00FA11D7" w:rsidRPr="00F87DA5" w:rsidRDefault="00FA11D7" w:rsidP="00FA11D7">
      <w:pPr>
        <w:numPr>
          <w:ilvl w:val="2"/>
          <w:numId w:val="36"/>
        </w:numPr>
        <w:spacing w:before="120" w:after="120" w:line="276" w:lineRule="auto"/>
        <w:ind w:left="1134"/>
        <w:jc w:val="both"/>
        <w:rPr>
          <w:rFonts w:ascii="Arial" w:hAnsi="Arial" w:cs="Arial"/>
          <w:color w:val="FF0000"/>
          <w:sz w:val="18"/>
          <w:szCs w:val="18"/>
          <w:highlight w:val="lightGray"/>
        </w:rPr>
      </w:pPr>
      <w:r w:rsidRPr="00F87DA5">
        <w:rPr>
          <w:rFonts w:ascii="Arial" w:hAnsi="Arial" w:cs="Arial"/>
          <w:color w:val="FF0000"/>
          <w:sz w:val="18"/>
          <w:szCs w:val="18"/>
          <w:highlight w:val="lightGray"/>
        </w:rPr>
        <w:t>do último reajuste aprovado por autoridade governamental ou realizado por determinação legal ou normativa, para os insumos discriminados na planilha de custos e formação de preços que estejam diretamente vinculados ao valor de preço público (tarifa);</w:t>
      </w:r>
    </w:p>
    <w:p w14:paraId="7000DADC" w14:textId="77777777" w:rsidR="00FA11D7" w:rsidRPr="00F87DA5" w:rsidRDefault="00FA11D7" w:rsidP="00FA11D7">
      <w:pPr>
        <w:numPr>
          <w:ilvl w:val="2"/>
          <w:numId w:val="36"/>
        </w:numPr>
        <w:spacing w:before="120" w:after="120" w:line="276" w:lineRule="auto"/>
        <w:ind w:left="1134"/>
        <w:jc w:val="both"/>
        <w:rPr>
          <w:rFonts w:ascii="Arial" w:hAnsi="Arial" w:cs="Arial"/>
          <w:color w:val="FF0000"/>
          <w:sz w:val="18"/>
          <w:szCs w:val="18"/>
          <w:highlight w:val="lightGray"/>
        </w:rPr>
      </w:pPr>
      <w:r w:rsidRPr="00F87DA5">
        <w:rPr>
          <w:rFonts w:ascii="Arial" w:hAnsi="Arial" w:cs="Arial"/>
          <w:color w:val="FF0000"/>
          <w:sz w:val="18"/>
          <w:szCs w:val="18"/>
          <w:highlight w:val="lightGray"/>
        </w:rPr>
        <w:t>do dia em que se completou um ou mais anos da apresentação da proposta, em relação aos custos sujeitos à variação de preços do mercado;</w:t>
      </w:r>
    </w:p>
    <w:p w14:paraId="6BD92208" w14:textId="77777777" w:rsidR="00FA11D7" w:rsidRPr="00F87DA5" w:rsidRDefault="00FA11D7" w:rsidP="00FA11D7">
      <w:pPr>
        <w:numPr>
          <w:ilvl w:val="1"/>
          <w:numId w:val="36"/>
        </w:numPr>
        <w:spacing w:before="120" w:after="120" w:line="276" w:lineRule="auto"/>
        <w:ind w:left="425"/>
        <w:jc w:val="both"/>
        <w:rPr>
          <w:rFonts w:ascii="Arial" w:hAnsi="Arial" w:cs="Arial"/>
          <w:color w:val="FF0000"/>
          <w:sz w:val="18"/>
          <w:szCs w:val="18"/>
          <w:highlight w:val="lightGray"/>
        </w:rPr>
      </w:pPr>
      <w:r w:rsidRPr="00F87DA5">
        <w:rPr>
          <w:rFonts w:ascii="Arial" w:hAnsi="Arial" w:cs="Arial"/>
          <w:color w:val="FF0000"/>
          <w:sz w:val="18"/>
          <w:szCs w:val="18"/>
          <w:highlight w:val="lightGray"/>
        </w:rPr>
        <w:t xml:space="preserve">Caso, na data da prorrogação contratual, ainda não tenha sido celebrado o novo acordo, dissídio ou convenção coletiva da categoria, ou ainda não tenha sido possível à CONTRATANTE ou à CONTRATADA proceder aos cálculos devidos, deverá ser inserida cláusula no termo aditivo de prorrogação para resguardar o direito futuro à repactuação, a ser exercido tão logo se disponha dos valores reajustados, sob pena de preclusão. </w:t>
      </w:r>
    </w:p>
    <w:p w14:paraId="03FB6D58" w14:textId="77777777" w:rsidR="00FA11D7" w:rsidRPr="00F87DA5" w:rsidRDefault="00FA11D7" w:rsidP="00FA11D7">
      <w:pPr>
        <w:numPr>
          <w:ilvl w:val="1"/>
          <w:numId w:val="36"/>
        </w:numPr>
        <w:spacing w:before="120" w:after="120" w:line="276" w:lineRule="auto"/>
        <w:ind w:left="425"/>
        <w:jc w:val="both"/>
        <w:rPr>
          <w:rFonts w:ascii="Arial" w:hAnsi="Arial" w:cs="Arial"/>
          <w:color w:val="FF0000"/>
          <w:sz w:val="18"/>
          <w:szCs w:val="18"/>
          <w:highlight w:val="lightGray"/>
        </w:rPr>
      </w:pPr>
      <w:r w:rsidRPr="00F87DA5">
        <w:rPr>
          <w:rFonts w:ascii="Arial" w:hAnsi="Arial" w:cs="Arial"/>
          <w:color w:val="FF0000"/>
          <w:sz w:val="18"/>
          <w:szCs w:val="18"/>
          <w:highlight w:val="lightGray"/>
        </w:rPr>
        <w:t>Quando a contratação envolver mais de uma categoria profissional, com datas base diferenciadas, a repactuação deverá ser dividida em tantas parcelas quantos forem os acordos, dissídios ou convenções coletivas das categorias envolvidas na contratação.</w:t>
      </w:r>
    </w:p>
    <w:p w14:paraId="5F9E73C0" w14:textId="77777777" w:rsidR="00FA11D7" w:rsidRPr="00F87DA5" w:rsidRDefault="00FA11D7" w:rsidP="00FA11D7">
      <w:pPr>
        <w:numPr>
          <w:ilvl w:val="1"/>
          <w:numId w:val="36"/>
        </w:numPr>
        <w:spacing w:before="120" w:after="120" w:line="276" w:lineRule="auto"/>
        <w:ind w:left="425"/>
        <w:jc w:val="both"/>
        <w:rPr>
          <w:rFonts w:ascii="Arial" w:hAnsi="Arial" w:cs="Arial"/>
          <w:color w:val="FF0000"/>
          <w:sz w:val="18"/>
          <w:szCs w:val="18"/>
          <w:highlight w:val="lightGray"/>
        </w:rPr>
      </w:pPr>
      <w:r w:rsidRPr="00F87DA5">
        <w:rPr>
          <w:rFonts w:ascii="Arial" w:hAnsi="Arial" w:cs="Arial"/>
          <w:color w:val="FF0000"/>
          <w:sz w:val="18"/>
          <w:szCs w:val="18"/>
          <w:highlight w:val="lightGray"/>
        </w:rPr>
        <w:t xml:space="preserve">É vedada a inclusão, por ocasião da repactuação, de benefícios não previstos na proposta inicial, exceto quando se tornarem obrigatórios por força de instrumento legal, sentença normativa, Acordo, Convenção e Dissídio Coletivo de Trabalho.  </w:t>
      </w:r>
    </w:p>
    <w:p w14:paraId="5CCB8216" w14:textId="77777777" w:rsidR="00FA11D7" w:rsidRPr="00F87DA5" w:rsidRDefault="00FA11D7" w:rsidP="00FA11D7">
      <w:pPr>
        <w:numPr>
          <w:ilvl w:val="1"/>
          <w:numId w:val="36"/>
        </w:numPr>
        <w:spacing w:before="120" w:after="120" w:line="276" w:lineRule="auto"/>
        <w:ind w:left="425"/>
        <w:jc w:val="both"/>
        <w:rPr>
          <w:rFonts w:ascii="Arial" w:hAnsi="Arial" w:cs="Arial"/>
          <w:color w:val="FF0000"/>
          <w:sz w:val="18"/>
          <w:szCs w:val="18"/>
          <w:highlight w:val="lightGray"/>
        </w:rPr>
      </w:pPr>
      <w:r w:rsidRPr="00F87DA5">
        <w:rPr>
          <w:rFonts w:ascii="Arial" w:hAnsi="Arial" w:cs="Arial"/>
          <w:color w:val="FF0000"/>
          <w:sz w:val="18"/>
          <w:szCs w:val="18"/>
          <w:highlight w:val="lightGray"/>
        </w:rPr>
        <w:t xml:space="preserve">A CONTRATANTE não se vincula às disposições contidas em Acordos, Dissídios ou Convenções Coletivas que tratem do pagamento de participação dos trabalhadores nos lucros ou resultados da empresa contratada, de matéria não trabalhista, de obrigações e direitos que somente se aplicam aos contratos com a Administração Pública, ou que estabeleçam direitos não previstos em lei, tais como valores ou índices obrigatórios de encargos sociais ou previdenciários, bem como de preços para os insumos relacionados ao exercício da atividade. </w:t>
      </w:r>
    </w:p>
    <w:p w14:paraId="064A7112" w14:textId="77777777" w:rsidR="00FA11D7" w:rsidRPr="00F87DA5" w:rsidRDefault="00FA11D7" w:rsidP="00FA11D7">
      <w:pPr>
        <w:numPr>
          <w:ilvl w:val="1"/>
          <w:numId w:val="36"/>
        </w:numPr>
        <w:spacing w:before="120" w:after="120" w:line="276" w:lineRule="auto"/>
        <w:ind w:left="425"/>
        <w:jc w:val="both"/>
        <w:rPr>
          <w:rFonts w:ascii="Arial" w:hAnsi="Arial" w:cs="Arial"/>
          <w:color w:val="FF0000"/>
          <w:sz w:val="18"/>
          <w:szCs w:val="18"/>
          <w:highlight w:val="lightGray"/>
        </w:rPr>
      </w:pPr>
      <w:r w:rsidRPr="00F87DA5">
        <w:rPr>
          <w:rFonts w:ascii="Arial" w:hAnsi="Arial" w:cs="Arial"/>
          <w:color w:val="FF0000"/>
          <w:sz w:val="18"/>
          <w:szCs w:val="18"/>
          <w:highlight w:val="lightGray"/>
        </w:rPr>
        <w:t>Quando a repactuação se referir aos custos da mão de obra, a CONTRATADA efetuará a comprovação da variação dos custos dos serviços por meio de Planilha de Custos e Formação de Preços, acompanhada da apresentação do novo acordo, dissídio ou convenção coletiva da categoria profissional abrangida pelo contrato.</w:t>
      </w:r>
    </w:p>
    <w:p w14:paraId="70E0624E" w14:textId="77777777" w:rsidR="00FA11D7" w:rsidRPr="00F87DA5" w:rsidRDefault="00FA11D7" w:rsidP="00FA11D7">
      <w:pPr>
        <w:numPr>
          <w:ilvl w:val="1"/>
          <w:numId w:val="36"/>
        </w:numPr>
        <w:spacing w:before="120" w:after="120" w:line="276" w:lineRule="auto"/>
        <w:ind w:left="425"/>
        <w:jc w:val="both"/>
        <w:rPr>
          <w:rFonts w:ascii="Arial" w:hAnsi="Arial" w:cs="Arial"/>
          <w:color w:val="FF0000"/>
          <w:sz w:val="18"/>
          <w:szCs w:val="18"/>
          <w:highlight w:val="lightGray"/>
        </w:rPr>
      </w:pPr>
      <w:r w:rsidRPr="00F87DA5">
        <w:rPr>
          <w:rFonts w:ascii="Arial" w:hAnsi="Arial" w:cs="Arial"/>
          <w:color w:val="FF0000"/>
          <w:sz w:val="18"/>
          <w:szCs w:val="18"/>
          <w:highlight w:val="lightGray"/>
        </w:rPr>
        <w:t xml:space="preserve">Quando a repactuação solicitada pela CONTRATADA se referir aos custos sujeitos à variação dos preços de mercado (insumos não decorrentes da mão de obra), o respectivo aumento será apurado mediante a aplicação do índice de reajustamento ________ </w:t>
      </w:r>
      <w:r w:rsidRPr="00F87DA5">
        <w:rPr>
          <w:rFonts w:ascii="Arial" w:hAnsi="Arial" w:cs="Arial"/>
          <w:i/>
          <w:color w:val="FF0000"/>
          <w:sz w:val="18"/>
          <w:szCs w:val="18"/>
          <w:highlight w:val="lightGray"/>
        </w:rPr>
        <w:t>(indicar o índice a ser adotado</w:t>
      </w:r>
      <w:proofErr w:type="gramStart"/>
      <w:r w:rsidRPr="00F87DA5">
        <w:rPr>
          <w:rFonts w:ascii="Arial" w:hAnsi="Arial" w:cs="Arial"/>
          <w:color w:val="FF0000"/>
          <w:sz w:val="18"/>
          <w:szCs w:val="18"/>
          <w:highlight w:val="lightGray"/>
        </w:rPr>
        <w:t>),com</w:t>
      </w:r>
      <w:proofErr w:type="gramEnd"/>
      <w:r w:rsidRPr="00F87DA5">
        <w:rPr>
          <w:rFonts w:ascii="Arial" w:hAnsi="Arial" w:cs="Arial"/>
          <w:color w:val="FF0000"/>
          <w:sz w:val="18"/>
          <w:szCs w:val="18"/>
          <w:highlight w:val="lightGray"/>
        </w:rPr>
        <w:t xml:space="preserve"> base na seguinte fórmula (art. 5º do Decreto n.º 1.054, de 1994): </w:t>
      </w:r>
    </w:p>
    <w:p w14:paraId="6B282EF6" w14:textId="77777777" w:rsidR="00FA11D7" w:rsidRPr="00F87DA5" w:rsidRDefault="00FA11D7" w:rsidP="00FA11D7">
      <w:pPr>
        <w:spacing w:before="120" w:after="120"/>
        <w:ind w:left="1134"/>
        <w:jc w:val="both"/>
        <w:rPr>
          <w:rFonts w:ascii="Arial" w:hAnsi="Arial" w:cs="Arial"/>
          <w:color w:val="FF0000"/>
          <w:sz w:val="18"/>
          <w:szCs w:val="18"/>
          <w:highlight w:val="lightGray"/>
        </w:rPr>
      </w:pPr>
      <w:r w:rsidRPr="00F87DA5">
        <w:rPr>
          <w:rFonts w:ascii="Arial" w:hAnsi="Arial" w:cs="Arial"/>
          <w:color w:val="FF0000"/>
          <w:sz w:val="18"/>
          <w:szCs w:val="18"/>
          <w:highlight w:val="lightGray"/>
        </w:rPr>
        <w:t xml:space="preserve">R = V (I – </w:t>
      </w:r>
      <w:proofErr w:type="spellStart"/>
      <w:r w:rsidRPr="00F87DA5">
        <w:rPr>
          <w:rFonts w:ascii="Arial" w:hAnsi="Arial" w:cs="Arial"/>
          <w:color w:val="FF0000"/>
          <w:sz w:val="18"/>
          <w:szCs w:val="18"/>
          <w:highlight w:val="lightGray"/>
        </w:rPr>
        <w:t>Iº</w:t>
      </w:r>
      <w:proofErr w:type="spellEnd"/>
      <w:r w:rsidRPr="00F87DA5">
        <w:rPr>
          <w:rFonts w:ascii="Arial" w:hAnsi="Arial" w:cs="Arial"/>
          <w:color w:val="FF0000"/>
          <w:sz w:val="18"/>
          <w:szCs w:val="18"/>
          <w:highlight w:val="lightGray"/>
        </w:rPr>
        <w:t xml:space="preserve">) / </w:t>
      </w:r>
      <w:proofErr w:type="spellStart"/>
      <w:r w:rsidRPr="00F87DA5">
        <w:rPr>
          <w:rFonts w:ascii="Arial" w:hAnsi="Arial" w:cs="Arial"/>
          <w:color w:val="FF0000"/>
          <w:sz w:val="18"/>
          <w:szCs w:val="18"/>
          <w:highlight w:val="lightGray"/>
        </w:rPr>
        <w:t>Iº</w:t>
      </w:r>
      <w:proofErr w:type="spellEnd"/>
      <w:r w:rsidRPr="00F87DA5">
        <w:rPr>
          <w:rFonts w:ascii="Arial" w:hAnsi="Arial" w:cs="Arial"/>
          <w:color w:val="FF0000"/>
          <w:sz w:val="18"/>
          <w:szCs w:val="18"/>
          <w:highlight w:val="lightGray"/>
        </w:rPr>
        <w:t>, onde:</w:t>
      </w:r>
    </w:p>
    <w:p w14:paraId="7F9E9178" w14:textId="77777777" w:rsidR="00FA11D7" w:rsidRPr="00F87DA5" w:rsidRDefault="00FA11D7" w:rsidP="00FA11D7">
      <w:pPr>
        <w:spacing w:before="120" w:after="120"/>
        <w:ind w:left="1134"/>
        <w:jc w:val="both"/>
        <w:rPr>
          <w:rFonts w:ascii="Arial" w:hAnsi="Arial" w:cs="Arial"/>
          <w:color w:val="FF0000"/>
          <w:sz w:val="18"/>
          <w:szCs w:val="18"/>
          <w:highlight w:val="lightGray"/>
        </w:rPr>
      </w:pPr>
      <w:r w:rsidRPr="00F87DA5">
        <w:rPr>
          <w:rFonts w:ascii="Arial" w:hAnsi="Arial" w:cs="Arial"/>
          <w:color w:val="FF0000"/>
          <w:sz w:val="18"/>
          <w:szCs w:val="18"/>
          <w:highlight w:val="lightGray"/>
        </w:rPr>
        <w:lastRenderedPageBreak/>
        <w:t>R = Valor do reajuste procurado;</w:t>
      </w:r>
    </w:p>
    <w:p w14:paraId="013F9D69" w14:textId="77777777" w:rsidR="00FA11D7" w:rsidRPr="00F87DA5" w:rsidRDefault="00FA11D7" w:rsidP="00FA11D7">
      <w:pPr>
        <w:spacing w:before="120" w:after="120"/>
        <w:ind w:left="1134"/>
        <w:jc w:val="both"/>
        <w:rPr>
          <w:rFonts w:ascii="Arial" w:hAnsi="Arial" w:cs="Arial"/>
          <w:color w:val="FF0000"/>
          <w:sz w:val="18"/>
          <w:szCs w:val="18"/>
          <w:highlight w:val="lightGray"/>
        </w:rPr>
      </w:pPr>
      <w:r w:rsidRPr="00F87DA5">
        <w:rPr>
          <w:rFonts w:ascii="Arial" w:hAnsi="Arial" w:cs="Arial"/>
          <w:color w:val="FF0000"/>
          <w:sz w:val="18"/>
          <w:szCs w:val="18"/>
          <w:highlight w:val="lightGray"/>
        </w:rPr>
        <w:t>V = Valor contratual correspondente à parcela dos insumos a ser reajustada;</w:t>
      </w:r>
    </w:p>
    <w:p w14:paraId="00867F85" w14:textId="77777777" w:rsidR="00FA11D7" w:rsidRPr="00F87DA5" w:rsidRDefault="00FA11D7" w:rsidP="00FA11D7">
      <w:pPr>
        <w:spacing w:before="120" w:after="120"/>
        <w:ind w:left="1134"/>
        <w:jc w:val="both"/>
        <w:rPr>
          <w:rFonts w:ascii="Arial" w:hAnsi="Arial" w:cs="Arial"/>
          <w:color w:val="FF0000"/>
          <w:sz w:val="18"/>
          <w:szCs w:val="18"/>
          <w:highlight w:val="lightGray"/>
        </w:rPr>
      </w:pPr>
      <w:proofErr w:type="spellStart"/>
      <w:r w:rsidRPr="00F87DA5">
        <w:rPr>
          <w:rFonts w:ascii="Arial" w:hAnsi="Arial" w:cs="Arial"/>
          <w:color w:val="FF0000"/>
          <w:sz w:val="18"/>
          <w:szCs w:val="18"/>
          <w:highlight w:val="lightGray"/>
          <w:shd w:val="clear" w:color="auto" w:fill="FFFFFF"/>
        </w:rPr>
        <w:t>Iº</w:t>
      </w:r>
      <w:proofErr w:type="spellEnd"/>
      <w:r w:rsidRPr="00F87DA5">
        <w:rPr>
          <w:rFonts w:ascii="Arial" w:hAnsi="Arial" w:cs="Arial"/>
          <w:color w:val="FF0000"/>
          <w:sz w:val="18"/>
          <w:szCs w:val="18"/>
          <w:highlight w:val="lightGray"/>
          <w:shd w:val="clear" w:color="auto" w:fill="FFFFFF"/>
        </w:rPr>
        <w:t xml:space="preserve"> = índice inicial - refere-se ao índice de custos ou de preços correspondente à data fixada para entrega da proposta da licitação;</w:t>
      </w:r>
    </w:p>
    <w:p w14:paraId="42D6B189" w14:textId="77777777" w:rsidR="00FA11D7" w:rsidRPr="00F87DA5" w:rsidRDefault="00FA11D7" w:rsidP="00FA11D7">
      <w:pPr>
        <w:spacing w:before="120" w:after="120"/>
        <w:ind w:left="1134"/>
        <w:jc w:val="both"/>
        <w:rPr>
          <w:rFonts w:ascii="Arial" w:hAnsi="Arial" w:cs="Arial"/>
          <w:color w:val="FF0000"/>
          <w:sz w:val="18"/>
          <w:szCs w:val="18"/>
          <w:highlight w:val="lightGray"/>
        </w:rPr>
      </w:pPr>
      <w:r w:rsidRPr="00F87DA5">
        <w:rPr>
          <w:rFonts w:ascii="Arial" w:hAnsi="Arial" w:cs="Arial"/>
          <w:color w:val="FF0000"/>
          <w:sz w:val="18"/>
          <w:szCs w:val="18"/>
          <w:highlight w:val="lightGray"/>
        </w:rPr>
        <w:t>I = Índice relativo ao mês do reajustamento;</w:t>
      </w:r>
    </w:p>
    <w:p w14:paraId="4165BE27" w14:textId="77777777" w:rsidR="00FA11D7" w:rsidRPr="00F87DA5" w:rsidRDefault="00FA11D7" w:rsidP="00FA11D7">
      <w:pPr>
        <w:pStyle w:val="PargrafodaLista2"/>
        <w:pBdr>
          <w:right w:val="single" w:sz="4" w:space="0" w:color="1F497D"/>
        </w:pBdr>
        <w:rPr>
          <w:rFonts w:ascii="Arial" w:hAnsi="Arial" w:cs="Arial"/>
          <w:sz w:val="18"/>
          <w:szCs w:val="18"/>
          <w:highlight w:val="lightGray"/>
        </w:rPr>
      </w:pPr>
      <w:r w:rsidRPr="00F87DA5">
        <w:rPr>
          <w:rFonts w:ascii="Arial" w:hAnsi="Arial" w:cs="Arial"/>
          <w:b/>
          <w:sz w:val="18"/>
          <w:szCs w:val="18"/>
          <w:highlight w:val="lightGray"/>
        </w:rPr>
        <w:t xml:space="preserve">Nota explicativa: </w:t>
      </w:r>
      <w:r w:rsidRPr="00F87DA5">
        <w:rPr>
          <w:rFonts w:ascii="Arial" w:hAnsi="Arial" w:cs="Arial"/>
          <w:sz w:val="18"/>
          <w:szCs w:val="18"/>
          <w:highlight w:val="lightGray"/>
        </w:rPr>
        <w:t>Os</w:t>
      </w:r>
      <w:r w:rsidRPr="00F87DA5">
        <w:rPr>
          <w:rStyle w:val="GradeColorida-nfase1Char"/>
          <w:rFonts w:ascii="Arial" w:hAnsi="Arial" w:cs="Arial"/>
          <w:sz w:val="18"/>
          <w:szCs w:val="18"/>
          <w:highlight w:val="lightGray"/>
        </w:rPr>
        <w:t xml:space="preserve"> contratos</w:t>
      </w:r>
      <w:r w:rsidRPr="00F87DA5">
        <w:rPr>
          <w:rFonts w:ascii="Arial" w:hAnsi="Arial" w:cs="Arial"/>
          <w:b/>
          <w:sz w:val="18"/>
          <w:szCs w:val="18"/>
          <w:highlight w:val="lightGray"/>
        </w:rPr>
        <w:t xml:space="preserve"> </w:t>
      </w:r>
      <w:r w:rsidRPr="00F87DA5">
        <w:rPr>
          <w:rFonts w:ascii="Arial" w:hAnsi="Arial" w:cs="Arial"/>
          <w:sz w:val="18"/>
          <w:szCs w:val="18"/>
          <w:highlight w:val="lightGray"/>
        </w:rPr>
        <w:t>de serviços executados com dedicação exclusiva de mão de obra</w:t>
      </w:r>
      <w:r w:rsidRPr="00F87DA5">
        <w:rPr>
          <w:rStyle w:val="GradeColorida-nfase1Char"/>
          <w:rFonts w:ascii="Arial" w:hAnsi="Arial" w:cs="Arial"/>
          <w:sz w:val="18"/>
          <w:szCs w:val="18"/>
          <w:highlight w:val="lightGray"/>
        </w:rPr>
        <w:t xml:space="preserve"> possuem insumos de naturezas distintas</w:t>
      </w:r>
      <w:r w:rsidRPr="00F87DA5">
        <w:rPr>
          <w:rFonts w:ascii="Arial" w:hAnsi="Arial" w:cs="Arial"/>
          <w:b/>
          <w:sz w:val="18"/>
          <w:szCs w:val="18"/>
          <w:highlight w:val="lightGray"/>
        </w:rPr>
        <w:t xml:space="preserve">, </w:t>
      </w:r>
      <w:r w:rsidRPr="00F87DA5">
        <w:rPr>
          <w:rFonts w:ascii="Arial" w:hAnsi="Arial" w:cs="Arial"/>
          <w:sz w:val="18"/>
          <w:szCs w:val="18"/>
          <w:highlight w:val="lightGray"/>
        </w:rPr>
        <w:t xml:space="preserve">decorrentes tanto dos custos da mão de obra e de seus reflexos como dos demais insumos necessários à execução do contrato. </w:t>
      </w:r>
    </w:p>
    <w:p w14:paraId="773CC68A" w14:textId="77777777" w:rsidR="00FA11D7" w:rsidRPr="00F87DA5" w:rsidRDefault="00FA11D7" w:rsidP="00FA11D7">
      <w:pPr>
        <w:pStyle w:val="PargrafodaLista2"/>
        <w:pBdr>
          <w:right w:val="single" w:sz="4" w:space="0" w:color="1F497D"/>
        </w:pBdr>
        <w:rPr>
          <w:rFonts w:ascii="Arial" w:hAnsi="Arial" w:cs="Arial"/>
          <w:sz w:val="18"/>
          <w:szCs w:val="18"/>
          <w:highlight w:val="lightGray"/>
        </w:rPr>
      </w:pPr>
      <w:r w:rsidRPr="00F87DA5">
        <w:rPr>
          <w:rFonts w:ascii="Arial" w:hAnsi="Arial" w:cs="Arial"/>
          <w:sz w:val="18"/>
          <w:szCs w:val="18"/>
          <w:highlight w:val="lightGray"/>
        </w:rPr>
        <w:t xml:space="preserve">No Acórdão n.º 1214/2013 – Plenário, ao examinar a necessidade de realização de pesquisa de preços nas prorrogações dos contratos de serviços continuados com dedicação exclusiva de mão de obra, o TCU reconheceu expressamente essa diferenciação, demonstrando que os insumos não relacionados à mão de obra, passíveis de realização de pesquisa de preços, correspondem, em regra, “a no máximo 5% do orçamento total a ser licitado, como vem sendo demonstrado em licitações recentes”, de modo que não figuram entre os itens mais representativos da planilha de custos e formação de preços. Aliado a isso, registrou o TCU que: </w:t>
      </w:r>
    </w:p>
    <w:p w14:paraId="71999D4E" w14:textId="77777777" w:rsidR="00FA11D7" w:rsidRPr="00F87DA5" w:rsidRDefault="00FA11D7" w:rsidP="00FA11D7">
      <w:pPr>
        <w:pStyle w:val="PargrafodaLista2"/>
        <w:pBdr>
          <w:right w:val="single" w:sz="4" w:space="0" w:color="1F497D"/>
        </w:pBdr>
        <w:rPr>
          <w:rFonts w:ascii="Arial" w:hAnsi="Arial" w:cs="Arial"/>
          <w:sz w:val="18"/>
          <w:szCs w:val="18"/>
          <w:highlight w:val="lightGray"/>
        </w:rPr>
      </w:pPr>
      <w:r w:rsidRPr="00F87DA5">
        <w:rPr>
          <w:rFonts w:ascii="Arial" w:hAnsi="Arial" w:cs="Arial"/>
          <w:sz w:val="18"/>
          <w:szCs w:val="18"/>
          <w:highlight w:val="lightGray"/>
        </w:rPr>
        <w:t xml:space="preserve">“[...] fazemos parte de uma economia estável, em que </w:t>
      </w:r>
      <w:r w:rsidRPr="00F87DA5">
        <w:rPr>
          <w:rFonts w:ascii="Arial" w:hAnsi="Arial" w:cs="Arial"/>
          <w:b/>
          <w:sz w:val="18"/>
          <w:szCs w:val="18"/>
          <w:highlight w:val="lightGray"/>
        </w:rPr>
        <w:t>a variação esperada é baixa e pode ser perfeitamente retratada mediante a utilização de índices nacionais, tal como o INPC</w:t>
      </w:r>
      <w:r w:rsidRPr="00F87DA5">
        <w:rPr>
          <w:rFonts w:ascii="Arial" w:hAnsi="Arial" w:cs="Arial"/>
          <w:sz w:val="18"/>
          <w:szCs w:val="18"/>
          <w:highlight w:val="lightGray"/>
        </w:rPr>
        <w:t>. Portanto, não há razão para efetuar pesquisa de mercado todas as vezes que é necessária a realização de prorrogação contratual, com todo o custo administrativo que representa. [...] É notório que o custo/prazo que será despendido para a realização de pesquisa de mercado para a prorrogação do contrato, além de impeditivo, não é aconselhável em vista da baixa representatividade desses itens no orçamento global”.</w:t>
      </w:r>
    </w:p>
    <w:p w14:paraId="2D34BF3C" w14:textId="77777777" w:rsidR="00FA11D7" w:rsidRPr="00F87DA5" w:rsidRDefault="00FA11D7" w:rsidP="00FA11D7">
      <w:pPr>
        <w:pStyle w:val="PargrafodaLista2"/>
        <w:pBdr>
          <w:right w:val="single" w:sz="4" w:space="0" w:color="1F497D"/>
        </w:pBdr>
        <w:rPr>
          <w:rFonts w:ascii="Arial" w:hAnsi="Arial" w:cs="Arial"/>
          <w:sz w:val="18"/>
          <w:szCs w:val="18"/>
          <w:highlight w:val="lightGray"/>
        </w:rPr>
      </w:pPr>
      <w:r w:rsidRPr="00F87DA5">
        <w:rPr>
          <w:rFonts w:ascii="Arial" w:hAnsi="Arial" w:cs="Arial"/>
          <w:sz w:val="18"/>
          <w:szCs w:val="18"/>
          <w:highlight w:val="lightGray"/>
        </w:rPr>
        <w:t xml:space="preserve">Ademais, a pesquisa de mercado normalmente leva a preços superiores àqueles alcançados durante a licitação. Portanto, </w:t>
      </w:r>
      <w:r w:rsidRPr="00F87DA5">
        <w:rPr>
          <w:rFonts w:ascii="Arial" w:hAnsi="Arial" w:cs="Arial"/>
          <w:b/>
          <w:sz w:val="18"/>
          <w:szCs w:val="18"/>
          <w:highlight w:val="lightGray"/>
        </w:rPr>
        <w:t xml:space="preserve">a utilização de um índice adequado, além de retratar a realidade do mercado, evita prejuízo desnecessário à Administração, </w:t>
      </w:r>
      <w:r w:rsidRPr="00F87DA5">
        <w:rPr>
          <w:rFonts w:ascii="Arial" w:hAnsi="Arial" w:cs="Arial"/>
          <w:sz w:val="18"/>
          <w:szCs w:val="18"/>
          <w:highlight w:val="lightGray"/>
        </w:rPr>
        <w:t xml:space="preserve">assim como para a empresa contratada. </w:t>
      </w:r>
    </w:p>
    <w:p w14:paraId="5B992B0D" w14:textId="77777777" w:rsidR="00FA11D7" w:rsidRPr="00F87DA5" w:rsidRDefault="00FA11D7" w:rsidP="00FA11D7">
      <w:pPr>
        <w:pStyle w:val="PargrafodaLista2"/>
        <w:pBdr>
          <w:right w:val="single" w:sz="4" w:space="0" w:color="1F497D"/>
        </w:pBdr>
        <w:rPr>
          <w:rFonts w:ascii="Arial" w:hAnsi="Arial" w:cs="Arial"/>
          <w:i/>
          <w:sz w:val="18"/>
          <w:szCs w:val="18"/>
          <w:highlight w:val="lightGray"/>
        </w:rPr>
      </w:pPr>
      <w:r w:rsidRPr="00F87DA5">
        <w:rPr>
          <w:rFonts w:ascii="Arial" w:hAnsi="Arial" w:cs="Arial"/>
          <w:sz w:val="18"/>
          <w:szCs w:val="18"/>
          <w:highlight w:val="lightGray"/>
        </w:rPr>
        <w:t xml:space="preserve">É flagrante que </w:t>
      </w:r>
      <w:r w:rsidRPr="00F87DA5">
        <w:rPr>
          <w:rFonts w:ascii="Arial" w:hAnsi="Arial" w:cs="Arial"/>
          <w:b/>
          <w:sz w:val="18"/>
          <w:szCs w:val="18"/>
          <w:highlight w:val="lightGray"/>
        </w:rPr>
        <w:t>o uso de índice específico e adequado, além de trazer significativo benefício à Administração, será a forma mais apropriada para comprovar que o contrato continua vantajoso no momento da prorrogação”</w:t>
      </w:r>
      <w:r w:rsidRPr="00F87DA5">
        <w:rPr>
          <w:rFonts w:ascii="Arial" w:hAnsi="Arial" w:cs="Arial"/>
          <w:sz w:val="18"/>
          <w:szCs w:val="18"/>
          <w:highlight w:val="lightGray"/>
        </w:rPr>
        <w:t xml:space="preserve">. (grifo nosso) </w:t>
      </w:r>
    </w:p>
    <w:p w14:paraId="1E156BCA" w14:textId="77777777" w:rsidR="00FA11D7" w:rsidRPr="00F87DA5" w:rsidRDefault="00FA11D7" w:rsidP="00FA11D7">
      <w:pPr>
        <w:pStyle w:val="PargrafodaLista2"/>
        <w:pBdr>
          <w:right w:val="single" w:sz="4" w:space="0" w:color="1F497D"/>
        </w:pBdr>
        <w:rPr>
          <w:rFonts w:ascii="Arial" w:hAnsi="Arial" w:cs="Arial"/>
          <w:sz w:val="18"/>
          <w:szCs w:val="18"/>
          <w:highlight w:val="lightGray"/>
        </w:rPr>
      </w:pPr>
      <w:r w:rsidRPr="00F87DA5">
        <w:rPr>
          <w:rFonts w:ascii="Arial" w:hAnsi="Arial" w:cs="Arial"/>
          <w:sz w:val="18"/>
          <w:szCs w:val="18"/>
          <w:highlight w:val="lightGray"/>
        </w:rPr>
        <w:t xml:space="preserve">Nessa linha, concluiu que a vantajosidade econômica para prorrogação de contratos de serviços continuados restaria garantida sempre que, além da previsão contratual de que as repactuações de custos  envolvendo a folha de salários fossem efetuadas somente com base em instrumento coletivo de trabalho, ou em decorrência de lei, houvesse no contrato previsão de que os reajustes dos itens envolvendo insumos (exceto quanto a obrigações decorrentes de acordo ou convenção coletiva de trabalho e de Lei) e materiais fossem efetuados com base em índices oficiais, previamente estabelecidos no contrato. </w:t>
      </w:r>
    </w:p>
    <w:p w14:paraId="36D4E499" w14:textId="77777777" w:rsidR="00FA11D7" w:rsidRPr="00F87DA5" w:rsidRDefault="00FA11D7" w:rsidP="00FA11D7">
      <w:pPr>
        <w:pStyle w:val="PargrafodaLista2"/>
        <w:pBdr>
          <w:right w:val="single" w:sz="4" w:space="0" w:color="1F497D"/>
        </w:pBdr>
        <w:rPr>
          <w:rFonts w:ascii="Arial" w:hAnsi="Arial" w:cs="Arial"/>
          <w:sz w:val="18"/>
          <w:szCs w:val="18"/>
          <w:highlight w:val="lightGray"/>
        </w:rPr>
      </w:pPr>
      <w:r w:rsidRPr="00F87DA5">
        <w:rPr>
          <w:rFonts w:ascii="Arial" w:hAnsi="Arial" w:cs="Arial"/>
          <w:sz w:val="18"/>
          <w:szCs w:val="18"/>
          <w:highlight w:val="lightGray"/>
        </w:rPr>
        <w:t xml:space="preserve">Ficou a Administração dispensada, pois, da realização de pesquisa individualizada, que considerasse “os preços praticados no mercado ou em outros contratos da Administração”, “as particularidades do contrato em vigência” ou “indicadores setoriais, tabelas de fabricantes, valores oficiais de referência, tarifas públicas ou outros equivalentes;” (art. 40, § 2º, da IN SLTI/MP n.º 02/2008) para comprovar, naquele tipo de contrato, a efetiva variação dos preços de insumos e materiais não relacionados à mão de obra. </w:t>
      </w:r>
    </w:p>
    <w:p w14:paraId="20528E9C" w14:textId="77777777" w:rsidR="00FA11D7" w:rsidRPr="00F87DA5" w:rsidRDefault="00FA11D7" w:rsidP="00FA11D7">
      <w:pPr>
        <w:pStyle w:val="PargrafodaLista2"/>
        <w:pBdr>
          <w:right w:val="single" w:sz="4" w:space="0" w:color="1F497D"/>
        </w:pBdr>
        <w:rPr>
          <w:rFonts w:ascii="Arial" w:hAnsi="Arial" w:cs="Arial"/>
          <w:sz w:val="18"/>
          <w:szCs w:val="18"/>
          <w:highlight w:val="lightGray"/>
        </w:rPr>
      </w:pPr>
      <w:r w:rsidRPr="00F87DA5">
        <w:rPr>
          <w:rFonts w:ascii="Arial" w:hAnsi="Arial" w:cs="Arial"/>
          <w:sz w:val="18"/>
          <w:szCs w:val="18"/>
          <w:highlight w:val="lightGray"/>
        </w:rPr>
        <w:t xml:space="preserve">Nesse ínterim, foi publicado o Decreto n.º 9.507, de 2018, o qual estabeleceu, em seu art. 13, § 1º, a vedação ao reajuste por índices nos contratos com mão de obra em regime de dedicação exclusiva, </w:t>
      </w:r>
      <w:r w:rsidRPr="00F87DA5">
        <w:rPr>
          <w:rFonts w:ascii="Arial" w:hAnsi="Arial" w:cs="Arial"/>
          <w:b/>
          <w:sz w:val="18"/>
          <w:szCs w:val="18"/>
          <w:highlight w:val="lightGray"/>
        </w:rPr>
        <w:t>sem efetuar o recorte de aplicabilidade aos insumos decorrentes da mão de obra.</w:t>
      </w:r>
      <w:r w:rsidRPr="00F87DA5">
        <w:rPr>
          <w:rFonts w:ascii="Arial" w:hAnsi="Arial" w:cs="Arial"/>
          <w:sz w:val="18"/>
          <w:szCs w:val="18"/>
          <w:highlight w:val="lightGray"/>
        </w:rPr>
        <w:t xml:space="preserve"> </w:t>
      </w:r>
    </w:p>
    <w:p w14:paraId="1A35C606" w14:textId="77777777" w:rsidR="00FA11D7" w:rsidRPr="00F87DA5" w:rsidRDefault="00FA11D7" w:rsidP="00FA11D7">
      <w:pPr>
        <w:pStyle w:val="PargrafodaLista2"/>
        <w:pBdr>
          <w:right w:val="single" w:sz="4" w:space="0" w:color="1F497D"/>
        </w:pBdr>
        <w:rPr>
          <w:rFonts w:ascii="Arial" w:hAnsi="Arial" w:cs="Arial"/>
          <w:sz w:val="18"/>
          <w:szCs w:val="18"/>
          <w:highlight w:val="lightGray"/>
        </w:rPr>
      </w:pPr>
      <w:r w:rsidRPr="00F87DA5">
        <w:rPr>
          <w:rFonts w:ascii="Arial" w:hAnsi="Arial" w:cs="Arial"/>
          <w:sz w:val="18"/>
          <w:szCs w:val="18"/>
          <w:highlight w:val="lightGray"/>
        </w:rPr>
        <w:t>A despeito disso, entretanto, diante do arcabouço normativo acima citado, das Orientações Normativas AGU n.º 23 e n.º 25 e de todo o trabalho interpretativo e de consolidação de entendimentos realizados nessa seara, a Comissão Permanente de Modelos de Licitações e Contratos da CGU considera viável a adoção  da repactuação para os insumos relacionados à mão de obra, combinada com a adoção de índices específicos, setoriais ou gerais para reajustamento dos insumos e materiais a ela não relacionados, nos contratos de serviços continuados executados com regime de dedicação exclusiva de mão de obra dispensando-se a Administração de realizar pesquisa, para demonstrar o aumento desses custos.</w:t>
      </w:r>
    </w:p>
    <w:p w14:paraId="1BFA955F" w14:textId="77777777" w:rsidR="00FA11D7" w:rsidRPr="00F87DA5" w:rsidRDefault="00FA11D7" w:rsidP="00FA11D7">
      <w:pPr>
        <w:pStyle w:val="PargrafodaLista2"/>
        <w:pBdr>
          <w:right w:val="single" w:sz="4" w:space="0" w:color="1F497D"/>
        </w:pBdr>
        <w:rPr>
          <w:rFonts w:ascii="Arial" w:hAnsi="Arial" w:cs="Arial"/>
          <w:i/>
          <w:sz w:val="18"/>
          <w:szCs w:val="18"/>
          <w:highlight w:val="lightGray"/>
        </w:rPr>
      </w:pPr>
      <w:r w:rsidRPr="00F87DA5">
        <w:rPr>
          <w:rFonts w:ascii="Arial" w:hAnsi="Arial" w:cs="Arial"/>
          <w:sz w:val="18"/>
          <w:szCs w:val="18"/>
          <w:highlight w:val="lightGray"/>
        </w:rPr>
        <w:lastRenderedPageBreak/>
        <w:t xml:space="preserve"> [...] permito-me adentrar na seara operacional/administrativa para registrar a impressão de que a combinação da repactuação para os insumos relacionados à mão de obra com a adoção de índices específicos, setoriais ou gerais para os insumos e materiais a ela não relacionados é o modo de agir que mais contribui para a eficiente gestão do contrato, na medida em que restringe o trabalho mais intrincado de análise de documentação aos contratos com mão de obra, e mais precisamente aos insumos ligados à mão de obra, que representam o maior custo desses contratos.  </w:t>
      </w:r>
    </w:p>
    <w:p w14:paraId="77411209" w14:textId="77777777" w:rsidR="00FA11D7" w:rsidRPr="00F87DA5" w:rsidRDefault="00FA11D7" w:rsidP="00FA11D7">
      <w:pPr>
        <w:pStyle w:val="PargrafodaLista2"/>
        <w:pBdr>
          <w:right w:val="single" w:sz="4" w:space="0" w:color="1F497D"/>
        </w:pBdr>
        <w:rPr>
          <w:rFonts w:ascii="Arial" w:hAnsi="Arial" w:cs="Arial"/>
          <w:i/>
          <w:sz w:val="18"/>
          <w:szCs w:val="18"/>
          <w:highlight w:val="lightGray"/>
        </w:rPr>
      </w:pPr>
      <w:r w:rsidRPr="00F87DA5">
        <w:rPr>
          <w:rFonts w:ascii="Arial" w:hAnsi="Arial" w:cs="Arial"/>
          <w:sz w:val="18"/>
          <w:szCs w:val="18"/>
          <w:highlight w:val="lightGray"/>
        </w:rPr>
        <w:t>Observa-se, com isso, a finalidade legal e regulamentar de evitar o chamado gatilho salarial, ou seja, que o índice inflacionário seja incorporado ao valor da mão de obra, que então contribuiria para o aumento da inflação, e assim sucessivamente. O instituto da repactuação rompe com esse círculo, porque remete as partes da relação de emprego à mesa de negociação, por intermédio dos respectivos Sindicatos, evitando-se a mera incorporação de índices. Isso pode até vir a acontecer, mas somente depois da negociação. A administração, então, apenas traduz o resultado dessa negociação na equação econômico-financeira do contrato. Essa a razão pela qual o instituto deve voltar-se com toda certeza aos insumos relacionados à relação de trabalho.</w:t>
      </w:r>
    </w:p>
    <w:p w14:paraId="165DC9C6" w14:textId="77777777" w:rsidR="00FA11D7" w:rsidRPr="00F87DA5" w:rsidRDefault="00FA11D7" w:rsidP="00FA11D7">
      <w:pPr>
        <w:pStyle w:val="PargrafodaLista2"/>
        <w:pBdr>
          <w:right w:val="single" w:sz="4" w:space="0" w:color="1F497D"/>
        </w:pBdr>
        <w:rPr>
          <w:rFonts w:ascii="Arial" w:hAnsi="Arial" w:cs="Arial"/>
          <w:i/>
          <w:sz w:val="18"/>
          <w:szCs w:val="18"/>
          <w:highlight w:val="lightGray"/>
        </w:rPr>
      </w:pPr>
      <w:r w:rsidRPr="00F87DA5">
        <w:rPr>
          <w:rFonts w:ascii="Arial" w:hAnsi="Arial" w:cs="Arial"/>
          <w:sz w:val="18"/>
          <w:szCs w:val="18"/>
          <w:highlight w:val="lightGray"/>
        </w:rPr>
        <w:t>De qualquer forma, não é à toa que houve todo um trabalho de formação de entendimentos e interpretações para consolidar o posicionamento de que se aplica a repactuação somente para os insumos relacionados à mão de obra nos contratos com mão de obra exclusiva e, para os demais insumos e demais contratos, aplica-se o reajuste, com a adoção de índices gerais, em não havendo setoriais ou específicos.”</w:t>
      </w:r>
    </w:p>
    <w:p w14:paraId="271276FD" w14:textId="77777777" w:rsidR="00FA11D7" w:rsidRPr="00F87DA5" w:rsidRDefault="00FA11D7" w:rsidP="00FA11D7">
      <w:pPr>
        <w:numPr>
          <w:ilvl w:val="2"/>
          <w:numId w:val="36"/>
        </w:numPr>
        <w:spacing w:before="120" w:after="120" w:line="276" w:lineRule="auto"/>
        <w:ind w:left="1134"/>
        <w:jc w:val="both"/>
        <w:rPr>
          <w:rFonts w:ascii="Arial" w:hAnsi="Arial" w:cs="Arial"/>
          <w:color w:val="FF0000"/>
          <w:sz w:val="18"/>
          <w:szCs w:val="18"/>
          <w:highlight w:val="lightGray"/>
        </w:rPr>
      </w:pPr>
      <w:r w:rsidRPr="00F87DA5">
        <w:rPr>
          <w:rFonts w:ascii="Arial" w:hAnsi="Arial" w:cs="Arial"/>
          <w:color w:val="FF0000"/>
          <w:sz w:val="18"/>
          <w:szCs w:val="18"/>
          <w:highlight w:val="lightGray"/>
        </w:rPr>
        <w:t xml:space="preserve">No caso de atraso ou não divulgação do índice de reajustamento, a CONTRATANTE pagará à CONTRATADA a importância calculada pela última variação conhecida, liquidando a diferença correspondente tão logo seja divulgado o índice definitivo; fica a CONTRATADA obrigada a apresentar memória de cálculo referente ao reajustamento de preços do valor remanescente, sempre que este ocorrer.  </w:t>
      </w:r>
    </w:p>
    <w:p w14:paraId="0A6B9B62" w14:textId="77777777" w:rsidR="00FA11D7" w:rsidRPr="00F87DA5" w:rsidRDefault="00FA11D7" w:rsidP="00FA11D7">
      <w:pPr>
        <w:numPr>
          <w:ilvl w:val="2"/>
          <w:numId w:val="36"/>
        </w:numPr>
        <w:spacing w:before="120" w:after="120" w:line="276" w:lineRule="auto"/>
        <w:ind w:left="1134"/>
        <w:jc w:val="both"/>
        <w:rPr>
          <w:rFonts w:ascii="Arial" w:hAnsi="Arial" w:cs="Arial"/>
          <w:color w:val="FF0000"/>
          <w:sz w:val="18"/>
          <w:szCs w:val="18"/>
          <w:highlight w:val="lightGray"/>
        </w:rPr>
      </w:pPr>
      <w:r w:rsidRPr="00F87DA5">
        <w:rPr>
          <w:rFonts w:ascii="Arial" w:hAnsi="Arial" w:cs="Arial"/>
          <w:color w:val="FF0000"/>
          <w:sz w:val="18"/>
          <w:szCs w:val="18"/>
          <w:highlight w:val="lightGray"/>
        </w:rPr>
        <w:t xml:space="preserve">Nas aferições finais, o índice utilizado para a repactuação dos insumos será, obrigatoriamente, o definitivo. </w:t>
      </w:r>
    </w:p>
    <w:p w14:paraId="5D34BF6A" w14:textId="77777777" w:rsidR="00FA11D7" w:rsidRPr="00F87DA5" w:rsidRDefault="00FA11D7" w:rsidP="00FA11D7">
      <w:pPr>
        <w:numPr>
          <w:ilvl w:val="2"/>
          <w:numId w:val="36"/>
        </w:numPr>
        <w:spacing w:before="120" w:after="120" w:line="276" w:lineRule="auto"/>
        <w:ind w:left="1134"/>
        <w:jc w:val="both"/>
        <w:rPr>
          <w:rFonts w:ascii="Arial" w:hAnsi="Arial" w:cs="Arial"/>
          <w:color w:val="FF0000"/>
          <w:sz w:val="18"/>
          <w:szCs w:val="18"/>
          <w:highlight w:val="lightGray"/>
        </w:rPr>
      </w:pPr>
      <w:r w:rsidRPr="00F87DA5">
        <w:rPr>
          <w:rFonts w:ascii="Arial" w:hAnsi="Arial" w:cs="Arial"/>
          <w:color w:val="FF0000"/>
          <w:sz w:val="18"/>
          <w:szCs w:val="18"/>
          <w:highlight w:val="lightGray"/>
        </w:rPr>
        <w:t xml:space="preserve">Caso o índice estabelecido para a repactuação de insumos venha a ser extinto ou de qualquer forma não possa mais ser utilizado, será adotado, em substituição, o que vier a ser determinado pela legislação então em vigor. </w:t>
      </w:r>
    </w:p>
    <w:p w14:paraId="4BA023EB" w14:textId="77777777" w:rsidR="00FA11D7" w:rsidRPr="00F87DA5" w:rsidRDefault="00FA11D7" w:rsidP="00FA11D7">
      <w:pPr>
        <w:numPr>
          <w:ilvl w:val="2"/>
          <w:numId w:val="36"/>
        </w:numPr>
        <w:spacing w:before="120" w:after="120" w:line="276" w:lineRule="auto"/>
        <w:ind w:left="1134"/>
        <w:jc w:val="both"/>
        <w:rPr>
          <w:rFonts w:ascii="Arial" w:hAnsi="Arial" w:cs="Arial"/>
          <w:color w:val="FF0000"/>
          <w:sz w:val="18"/>
          <w:szCs w:val="18"/>
          <w:highlight w:val="lightGray"/>
        </w:rPr>
      </w:pPr>
      <w:r w:rsidRPr="00F87DA5">
        <w:rPr>
          <w:rFonts w:ascii="Arial" w:hAnsi="Arial" w:cs="Arial"/>
          <w:color w:val="FF0000"/>
          <w:sz w:val="18"/>
          <w:szCs w:val="18"/>
          <w:highlight w:val="lightGray"/>
        </w:rPr>
        <w:t xml:space="preserve">Na ausência de previsão legal quanto ao índice substituto, as partes elegerão novo índice oficial, para reajustamento do preço do valor remanescente dos insumos e materiais, por meio de termo aditivo.  </w:t>
      </w:r>
    </w:p>
    <w:p w14:paraId="598EC31D" w14:textId="77777777" w:rsidR="00FA11D7" w:rsidRPr="00F87DA5" w:rsidRDefault="00FA11D7" w:rsidP="00FA11D7">
      <w:pPr>
        <w:numPr>
          <w:ilvl w:val="2"/>
          <w:numId w:val="36"/>
        </w:numPr>
        <w:spacing w:before="120" w:after="120" w:line="276" w:lineRule="auto"/>
        <w:ind w:left="1134"/>
        <w:jc w:val="both"/>
        <w:rPr>
          <w:rFonts w:ascii="Arial" w:hAnsi="Arial" w:cs="Arial"/>
          <w:color w:val="FF0000"/>
          <w:sz w:val="18"/>
          <w:szCs w:val="18"/>
          <w:highlight w:val="lightGray"/>
        </w:rPr>
      </w:pPr>
      <w:r w:rsidRPr="00F87DA5">
        <w:rPr>
          <w:rFonts w:ascii="Arial" w:hAnsi="Arial" w:cs="Arial"/>
          <w:color w:val="FF0000"/>
          <w:sz w:val="18"/>
          <w:szCs w:val="18"/>
          <w:highlight w:val="lightGray"/>
        </w:rPr>
        <w:t>Independentemente do requerimento de repactuação dos custos com insumos, a CONTRATANTE verificará, a cada anualidade, se houve deflação do índice adotado que justifique o recálculo dos custos em valor menor, promovendo, em caso positivo, a redução dos valores correspondentes da planilha contratual.</w:t>
      </w:r>
    </w:p>
    <w:p w14:paraId="54E01A15" w14:textId="77777777" w:rsidR="00FA11D7" w:rsidRPr="00F87DA5" w:rsidRDefault="00FA11D7" w:rsidP="00FA11D7">
      <w:pPr>
        <w:numPr>
          <w:ilvl w:val="1"/>
          <w:numId w:val="36"/>
        </w:numPr>
        <w:spacing w:before="120" w:after="120" w:line="276" w:lineRule="auto"/>
        <w:ind w:left="425"/>
        <w:jc w:val="both"/>
        <w:rPr>
          <w:rFonts w:ascii="Arial" w:hAnsi="Arial" w:cs="Arial"/>
          <w:color w:val="FF0000"/>
          <w:sz w:val="18"/>
          <w:szCs w:val="18"/>
          <w:highlight w:val="lightGray"/>
        </w:rPr>
      </w:pPr>
      <w:r w:rsidRPr="00F87DA5">
        <w:rPr>
          <w:rFonts w:ascii="Arial" w:hAnsi="Arial" w:cs="Arial"/>
          <w:color w:val="FF0000"/>
          <w:sz w:val="18"/>
          <w:szCs w:val="18"/>
          <w:highlight w:val="lightGray"/>
        </w:rPr>
        <w:t>Os novos valores contratuais decorrentes das repactuações terão suas vigências iniciadas observando-se o seguinte:</w:t>
      </w:r>
    </w:p>
    <w:p w14:paraId="34557CB5" w14:textId="77777777" w:rsidR="00FA11D7" w:rsidRPr="00F87DA5" w:rsidRDefault="00FA11D7" w:rsidP="00FA11D7">
      <w:pPr>
        <w:numPr>
          <w:ilvl w:val="2"/>
          <w:numId w:val="36"/>
        </w:numPr>
        <w:spacing w:before="120" w:after="120" w:line="276" w:lineRule="auto"/>
        <w:ind w:left="1134"/>
        <w:jc w:val="both"/>
        <w:rPr>
          <w:rFonts w:ascii="Arial" w:hAnsi="Arial" w:cs="Arial"/>
          <w:color w:val="FF0000"/>
          <w:sz w:val="18"/>
          <w:szCs w:val="18"/>
          <w:highlight w:val="lightGray"/>
        </w:rPr>
      </w:pPr>
      <w:r w:rsidRPr="00F87DA5">
        <w:rPr>
          <w:rFonts w:ascii="Arial" w:hAnsi="Arial" w:cs="Arial"/>
          <w:color w:val="FF0000"/>
          <w:sz w:val="18"/>
          <w:szCs w:val="18"/>
          <w:highlight w:val="lightGray"/>
        </w:rPr>
        <w:t>a partir da ocorrência do fato gerador que deu causa à repactuação;</w:t>
      </w:r>
    </w:p>
    <w:p w14:paraId="4E9E06DE" w14:textId="77777777" w:rsidR="00FA11D7" w:rsidRPr="00F87DA5" w:rsidRDefault="00FA11D7" w:rsidP="00FA11D7">
      <w:pPr>
        <w:numPr>
          <w:ilvl w:val="2"/>
          <w:numId w:val="36"/>
        </w:numPr>
        <w:spacing w:before="120" w:after="120" w:line="276" w:lineRule="auto"/>
        <w:ind w:left="1134"/>
        <w:jc w:val="both"/>
        <w:rPr>
          <w:rFonts w:ascii="Arial" w:hAnsi="Arial" w:cs="Arial"/>
          <w:color w:val="FF0000"/>
          <w:sz w:val="18"/>
          <w:szCs w:val="18"/>
          <w:highlight w:val="lightGray"/>
        </w:rPr>
      </w:pPr>
      <w:r w:rsidRPr="00F87DA5">
        <w:rPr>
          <w:rFonts w:ascii="Arial" w:hAnsi="Arial" w:cs="Arial"/>
          <w:color w:val="FF0000"/>
          <w:sz w:val="18"/>
          <w:szCs w:val="18"/>
          <w:highlight w:val="lightGray"/>
        </w:rPr>
        <w:t>em data futura, desde que acordada entre as partes, sem prejuízo da contagem de periodicidade para concessão das próximas repactuações futuras; ou</w:t>
      </w:r>
    </w:p>
    <w:p w14:paraId="1F7A47B2" w14:textId="77777777" w:rsidR="00FA11D7" w:rsidRPr="00F87DA5" w:rsidRDefault="00FA11D7" w:rsidP="00FA11D7">
      <w:pPr>
        <w:numPr>
          <w:ilvl w:val="2"/>
          <w:numId w:val="36"/>
        </w:numPr>
        <w:spacing w:before="120" w:after="120" w:line="276" w:lineRule="auto"/>
        <w:ind w:left="1134"/>
        <w:jc w:val="both"/>
        <w:rPr>
          <w:rFonts w:ascii="Arial" w:hAnsi="Arial" w:cs="Arial"/>
          <w:color w:val="FF0000"/>
          <w:sz w:val="18"/>
          <w:szCs w:val="18"/>
          <w:highlight w:val="lightGray"/>
        </w:rPr>
      </w:pPr>
      <w:r w:rsidRPr="00F87DA5">
        <w:rPr>
          <w:rFonts w:ascii="Arial" w:hAnsi="Arial" w:cs="Arial"/>
          <w:color w:val="FF0000"/>
          <w:sz w:val="18"/>
          <w:szCs w:val="18"/>
          <w:highlight w:val="lightGray"/>
        </w:rPr>
        <w:t>em data anterior à ocorrência do fato gerador, exclusivamente quando a repactuação envolver revisão do custo de mão de obra em que o próprio fato gerador, na forma de acordo, dissídio ou convenção coletiva, ou sentença normativa, contemplar data de vigência retroativa, podendo esta ser considerada para efeito de compensação do pagamento devido, assim como para a contagem da anualidade em repactuações futuras.</w:t>
      </w:r>
    </w:p>
    <w:p w14:paraId="311D315C" w14:textId="77777777" w:rsidR="00FA11D7" w:rsidRPr="00F87DA5" w:rsidRDefault="00FA11D7" w:rsidP="00FA11D7">
      <w:pPr>
        <w:numPr>
          <w:ilvl w:val="1"/>
          <w:numId w:val="36"/>
        </w:numPr>
        <w:spacing w:before="120" w:after="120" w:line="276" w:lineRule="auto"/>
        <w:ind w:left="425"/>
        <w:jc w:val="both"/>
        <w:rPr>
          <w:rFonts w:ascii="Arial" w:hAnsi="Arial" w:cs="Arial"/>
          <w:color w:val="FF0000"/>
          <w:sz w:val="18"/>
          <w:szCs w:val="18"/>
          <w:highlight w:val="lightGray"/>
        </w:rPr>
      </w:pPr>
      <w:r w:rsidRPr="00F87DA5">
        <w:rPr>
          <w:rFonts w:ascii="Arial" w:hAnsi="Arial" w:cs="Arial"/>
          <w:color w:val="FF0000"/>
          <w:sz w:val="18"/>
          <w:szCs w:val="18"/>
          <w:highlight w:val="lightGray"/>
        </w:rPr>
        <w:lastRenderedPageBreak/>
        <w:t>Os efeitos financeiros da repactuação ficarão restritos exclusivamente aos itens que a motivaram, e apenas em relação à diferença porventura existente.</w:t>
      </w:r>
    </w:p>
    <w:p w14:paraId="47FB6B04" w14:textId="77777777" w:rsidR="00FA11D7" w:rsidRPr="00F87DA5" w:rsidRDefault="00FA11D7" w:rsidP="00FA11D7">
      <w:pPr>
        <w:numPr>
          <w:ilvl w:val="1"/>
          <w:numId w:val="36"/>
        </w:numPr>
        <w:spacing w:before="120" w:after="120" w:line="276" w:lineRule="auto"/>
        <w:ind w:left="425"/>
        <w:jc w:val="both"/>
        <w:rPr>
          <w:rFonts w:ascii="Arial" w:hAnsi="Arial" w:cs="Arial"/>
          <w:color w:val="FF0000"/>
          <w:sz w:val="18"/>
          <w:szCs w:val="18"/>
          <w:highlight w:val="lightGray"/>
        </w:rPr>
      </w:pPr>
      <w:r w:rsidRPr="00F87DA5">
        <w:rPr>
          <w:rFonts w:ascii="Arial" w:hAnsi="Arial" w:cs="Arial"/>
          <w:color w:val="FF0000"/>
          <w:sz w:val="18"/>
          <w:szCs w:val="18"/>
          <w:highlight w:val="lightGray"/>
        </w:rPr>
        <w:t>A decisão sobre o pedido de repactuação deve ser feita no prazo máximo de sessenta dias, contados a partir da solicitação e da entrega dos comprovantes de variação dos custos.</w:t>
      </w:r>
    </w:p>
    <w:p w14:paraId="13455511" w14:textId="77777777" w:rsidR="00FA11D7" w:rsidRPr="00F87DA5" w:rsidRDefault="00FA11D7" w:rsidP="00FA11D7">
      <w:pPr>
        <w:numPr>
          <w:ilvl w:val="1"/>
          <w:numId w:val="36"/>
        </w:numPr>
        <w:spacing w:before="120" w:after="120" w:line="276" w:lineRule="auto"/>
        <w:ind w:left="425"/>
        <w:jc w:val="both"/>
        <w:rPr>
          <w:rFonts w:ascii="Arial" w:hAnsi="Arial" w:cs="Arial"/>
          <w:color w:val="FF0000"/>
          <w:sz w:val="18"/>
          <w:szCs w:val="18"/>
          <w:highlight w:val="lightGray"/>
        </w:rPr>
      </w:pPr>
      <w:r w:rsidRPr="00F87DA5">
        <w:rPr>
          <w:rFonts w:ascii="Arial" w:hAnsi="Arial" w:cs="Arial"/>
          <w:color w:val="FF0000"/>
          <w:sz w:val="18"/>
          <w:szCs w:val="18"/>
          <w:highlight w:val="lightGray"/>
        </w:rPr>
        <w:t>O prazo referido no subitem anterior ficará suspenso enquanto a CONTRATADA não cumprir os atos ou apresentar a documentação solicitada pela CONTRATANTE para a comprovação da variação dos custos.</w:t>
      </w:r>
    </w:p>
    <w:p w14:paraId="65DD3422" w14:textId="77777777" w:rsidR="00FA11D7" w:rsidRPr="00F87DA5" w:rsidRDefault="00FA11D7" w:rsidP="00FA11D7">
      <w:pPr>
        <w:numPr>
          <w:ilvl w:val="1"/>
          <w:numId w:val="36"/>
        </w:numPr>
        <w:spacing w:before="120" w:after="120" w:line="276" w:lineRule="auto"/>
        <w:ind w:left="425"/>
        <w:jc w:val="both"/>
        <w:rPr>
          <w:rFonts w:ascii="Arial" w:hAnsi="Arial" w:cs="Arial"/>
          <w:color w:val="FF0000"/>
          <w:sz w:val="18"/>
          <w:szCs w:val="18"/>
          <w:highlight w:val="lightGray"/>
        </w:rPr>
      </w:pPr>
      <w:r w:rsidRPr="00F87DA5">
        <w:rPr>
          <w:rFonts w:ascii="Arial" w:hAnsi="Arial" w:cs="Arial"/>
          <w:color w:val="FF0000"/>
          <w:sz w:val="18"/>
          <w:szCs w:val="18"/>
          <w:highlight w:val="lightGray"/>
        </w:rPr>
        <w:t>As repactuações serão formalizadas por meio de apostilamento, exceto quando coincidirem com a prorrogação contratual, caso em que deverão ser formalizadas por aditamento ao contrato.</w:t>
      </w:r>
    </w:p>
    <w:p w14:paraId="7225D6B6" w14:textId="77777777" w:rsidR="00FA11D7" w:rsidRPr="00F87DA5" w:rsidRDefault="00FA11D7" w:rsidP="00FA11D7">
      <w:pPr>
        <w:numPr>
          <w:ilvl w:val="1"/>
          <w:numId w:val="36"/>
        </w:numPr>
        <w:spacing w:before="120" w:after="120" w:line="276" w:lineRule="auto"/>
        <w:ind w:left="425"/>
        <w:jc w:val="both"/>
        <w:rPr>
          <w:rFonts w:ascii="Arial" w:hAnsi="Arial" w:cs="Arial"/>
          <w:color w:val="FF0000"/>
          <w:sz w:val="18"/>
          <w:szCs w:val="18"/>
          <w:highlight w:val="lightGray"/>
        </w:rPr>
      </w:pPr>
      <w:r w:rsidRPr="00F87DA5">
        <w:rPr>
          <w:rFonts w:ascii="Arial" w:hAnsi="Arial" w:cs="Arial"/>
          <w:color w:val="FF0000"/>
          <w:sz w:val="18"/>
          <w:szCs w:val="18"/>
          <w:highlight w:val="lightGray"/>
        </w:rPr>
        <w:t xml:space="preserve">O CONTRATADO deverá complementar a garantia contratual anteriormente prestada, de modo que se mantenha a proporção de 5% (cinco por cento) em relação ao valor contratado, como condição para a repactuação.  </w:t>
      </w:r>
    </w:p>
    <w:p w14:paraId="30AB0692" w14:textId="77777777" w:rsidR="00FA11D7" w:rsidRPr="00F87DA5" w:rsidRDefault="00FA11D7" w:rsidP="00FA11D7">
      <w:pPr>
        <w:pStyle w:val="SombreamentoMdio1-nfase31"/>
        <w:numPr>
          <w:ilvl w:val="0"/>
          <w:numId w:val="42"/>
        </w:numPr>
        <w:ind w:left="720"/>
        <w:rPr>
          <w:rFonts w:ascii="Arial" w:hAnsi="Arial" w:cs="Arial"/>
          <w:color w:val="auto"/>
          <w:sz w:val="18"/>
          <w:szCs w:val="18"/>
        </w:rPr>
      </w:pPr>
      <w:r w:rsidRPr="00F87DA5">
        <w:rPr>
          <w:rFonts w:ascii="Arial" w:hAnsi="Arial" w:cs="Arial"/>
          <w:color w:val="auto"/>
          <w:sz w:val="18"/>
          <w:szCs w:val="18"/>
        </w:rPr>
        <w:t>GARANTIA DA EXECUÇÃO</w:t>
      </w:r>
    </w:p>
    <w:p w14:paraId="2C27CBA8" w14:textId="77777777" w:rsidR="00FA11D7" w:rsidRPr="00F87DA5" w:rsidRDefault="00FA11D7" w:rsidP="00FA11D7">
      <w:pPr>
        <w:pStyle w:val="SombreamentoMdio1-nfase31"/>
        <w:numPr>
          <w:ilvl w:val="1"/>
          <w:numId w:val="42"/>
        </w:numPr>
        <w:ind w:left="1069" w:hanging="360"/>
        <w:rPr>
          <w:rFonts w:ascii="Arial" w:hAnsi="Arial" w:cs="Arial"/>
          <w:b/>
          <w:i w:val="0"/>
          <w:color w:val="FF0000"/>
          <w:sz w:val="18"/>
          <w:szCs w:val="18"/>
        </w:rPr>
      </w:pPr>
      <w:r w:rsidRPr="00F87DA5">
        <w:rPr>
          <w:rFonts w:ascii="Arial" w:hAnsi="Arial" w:cs="Arial"/>
          <w:color w:val="FF0000"/>
          <w:sz w:val="18"/>
          <w:szCs w:val="18"/>
        </w:rPr>
        <w:t>Não haverá exigência de garantia contratual da execução, pelas razões abaixo justificadas:</w:t>
      </w:r>
    </w:p>
    <w:p w14:paraId="0DBCC3DA" w14:textId="77777777" w:rsidR="00FA11D7" w:rsidRPr="00F87DA5" w:rsidRDefault="00FA11D7" w:rsidP="00FA11D7">
      <w:pPr>
        <w:pStyle w:val="SombreamentoMdio1-nfase31"/>
        <w:numPr>
          <w:ilvl w:val="2"/>
          <w:numId w:val="42"/>
        </w:numPr>
        <w:ind w:left="1778" w:hanging="720"/>
        <w:rPr>
          <w:rFonts w:ascii="Arial" w:hAnsi="Arial" w:cs="Arial"/>
          <w:i w:val="0"/>
          <w:color w:val="FF0000"/>
          <w:sz w:val="18"/>
          <w:szCs w:val="18"/>
        </w:rPr>
      </w:pPr>
      <w:r w:rsidRPr="00F87DA5">
        <w:rPr>
          <w:rFonts w:ascii="Arial" w:hAnsi="Arial" w:cs="Arial"/>
          <w:color w:val="FF0000"/>
          <w:sz w:val="18"/>
          <w:szCs w:val="18"/>
        </w:rPr>
        <w:t>...</w:t>
      </w:r>
    </w:p>
    <w:p w14:paraId="1DB2312E" w14:textId="77777777" w:rsidR="00FA11D7" w:rsidRPr="00F87DA5" w:rsidRDefault="00FA11D7" w:rsidP="00FA11D7">
      <w:pPr>
        <w:pStyle w:val="citao2"/>
        <w:pBdr>
          <w:bottom w:val="single" w:sz="4" w:space="0" w:color="1F497D"/>
        </w:pBdr>
        <w:spacing w:line="276" w:lineRule="auto"/>
        <w:rPr>
          <w:rFonts w:cs="Arial"/>
          <w:color w:val="auto"/>
          <w:sz w:val="18"/>
          <w:szCs w:val="18"/>
        </w:rPr>
      </w:pPr>
      <w:r w:rsidRPr="00F87DA5">
        <w:rPr>
          <w:rFonts w:cs="Arial"/>
          <w:b/>
          <w:color w:val="auto"/>
          <w:sz w:val="18"/>
          <w:szCs w:val="18"/>
        </w:rPr>
        <w:t>Nota explicativa</w:t>
      </w:r>
      <w:r w:rsidRPr="00F87DA5">
        <w:rPr>
          <w:rFonts w:cs="Arial"/>
          <w:color w:val="auto"/>
          <w:sz w:val="18"/>
          <w:szCs w:val="18"/>
        </w:rPr>
        <w:t xml:space="preserve">: Fica a critério da Administração exigir, ou não, a garantia. Exigindo, deve utilizar os subitens abaixo. Não exigindo, deve utilizar o subitem acima, bem como justificar as razões para essa decisão, considerando os estudos preliminares e a análise de riscos feita para a contratação. </w:t>
      </w:r>
    </w:p>
    <w:p w14:paraId="581560EA" w14:textId="77777777" w:rsidR="00FA11D7" w:rsidRPr="00F87DA5" w:rsidRDefault="00FA11D7" w:rsidP="00FA11D7">
      <w:pPr>
        <w:pStyle w:val="citao2"/>
        <w:pBdr>
          <w:bottom w:val="single" w:sz="4" w:space="0" w:color="1F497D"/>
        </w:pBdr>
        <w:spacing w:line="276" w:lineRule="auto"/>
        <w:rPr>
          <w:rFonts w:cs="Arial"/>
          <w:color w:val="auto"/>
          <w:sz w:val="18"/>
          <w:szCs w:val="18"/>
        </w:rPr>
      </w:pPr>
      <w:r w:rsidRPr="00F87DA5">
        <w:rPr>
          <w:rFonts w:cs="Arial"/>
          <w:color w:val="auto"/>
          <w:sz w:val="18"/>
          <w:szCs w:val="18"/>
        </w:rPr>
        <w:t>Entretanto, a garantia é obrigatória para os contratos que envolvam a execução de serviços continuados com dedicação exclusiva de mão de obra, nos termos do art. 7º, VI do Decreto nº 9.507, de 2018.</w:t>
      </w:r>
    </w:p>
    <w:p w14:paraId="4733DB7B" w14:textId="77777777" w:rsidR="00FA11D7" w:rsidRPr="00F87DA5" w:rsidRDefault="00FA11D7" w:rsidP="00FA11D7">
      <w:pPr>
        <w:pStyle w:val="citao2"/>
        <w:pBdr>
          <w:bottom w:val="single" w:sz="4" w:space="0" w:color="1F497D"/>
        </w:pBdr>
        <w:spacing w:line="276" w:lineRule="auto"/>
        <w:rPr>
          <w:rFonts w:cs="Arial"/>
          <w:color w:val="auto"/>
          <w:sz w:val="18"/>
          <w:szCs w:val="18"/>
        </w:rPr>
      </w:pPr>
      <w:r w:rsidRPr="00F87DA5">
        <w:rPr>
          <w:rFonts w:cs="Arial"/>
          <w:color w:val="auto"/>
          <w:sz w:val="18"/>
          <w:szCs w:val="18"/>
        </w:rPr>
        <w:t>Ademais, caso se trate de contratação fundada no art. 4º, §3º, da Lei nº 13.979/2020, de empresa com sanção de suspensão ou impedimento de contratar ou licitar com o Poder Público, o §3º-A do mesmo dispositivo também obriga que haja a exigência de garantia, limitada ao percentual de 10%, em vez dos 5% usuais.</w:t>
      </w:r>
    </w:p>
    <w:p w14:paraId="2B77DBCC" w14:textId="77777777" w:rsidR="00FA11D7" w:rsidRPr="00F87DA5" w:rsidRDefault="00FA11D7" w:rsidP="00FA11D7">
      <w:pPr>
        <w:spacing w:before="120" w:after="120"/>
        <w:jc w:val="both"/>
        <w:rPr>
          <w:rFonts w:ascii="Arial" w:hAnsi="Arial" w:cs="Arial"/>
          <w:i/>
          <w:color w:val="FF0000"/>
          <w:sz w:val="18"/>
          <w:szCs w:val="18"/>
        </w:rPr>
      </w:pPr>
    </w:p>
    <w:p w14:paraId="3037D9FB" w14:textId="77777777" w:rsidR="00FA11D7" w:rsidRPr="00F87DA5" w:rsidRDefault="00FA11D7" w:rsidP="00FA11D7">
      <w:pPr>
        <w:spacing w:before="120" w:after="120"/>
        <w:jc w:val="both"/>
        <w:rPr>
          <w:rFonts w:ascii="Arial" w:hAnsi="Arial" w:cs="Arial"/>
          <w:b/>
          <w:i/>
          <w:color w:val="FF0000"/>
          <w:sz w:val="18"/>
          <w:szCs w:val="18"/>
        </w:rPr>
      </w:pPr>
      <w:r w:rsidRPr="00F87DA5">
        <w:rPr>
          <w:rFonts w:ascii="Arial" w:hAnsi="Arial" w:cs="Arial"/>
          <w:b/>
          <w:i/>
          <w:color w:val="FF0000"/>
          <w:sz w:val="18"/>
          <w:szCs w:val="18"/>
          <w:u w:val="single"/>
        </w:rPr>
        <w:t>OU</w:t>
      </w:r>
    </w:p>
    <w:p w14:paraId="69B246DA" w14:textId="77777777" w:rsidR="00FA11D7" w:rsidRPr="00F87DA5" w:rsidRDefault="00FA11D7" w:rsidP="00FA11D7">
      <w:pPr>
        <w:keepNext/>
        <w:keepLines/>
        <w:numPr>
          <w:ilvl w:val="0"/>
          <w:numId w:val="34"/>
        </w:numPr>
        <w:spacing w:line="276" w:lineRule="auto"/>
        <w:jc w:val="both"/>
        <w:outlineLvl w:val="0"/>
        <w:rPr>
          <w:rFonts w:ascii="Arial" w:eastAsiaTheme="majorEastAsia" w:hAnsi="Arial" w:cs="Arial"/>
          <w:bCs/>
          <w:i/>
          <w:vanish/>
          <w:color w:val="FF0000"/>
          <w:sz w:val="18"/>
          <w:szCs w:val="18"/>
        </w:rPr>
      </w:pPr>
    </w:p>
    <w:p w14:paraId="7754FCC6" w14:textId="77777777" w:rsidR="00FA11D7" w:rsidRPr="00F87DA5" w:rsidRDefault="00FA11D7" w:rsidP="00FA11D7">
      <w:pPr>
        <w:keepNext/>
        <w:keepLines/>
        <w:numPr>
          <w:ilvl w:val="0"/>
          <w:numId w:val="34"/>
        </w:numPr>
        <w:spacing w:line="276" w:lineRule="auto"/>
        <w:jc w:val="both"/>
        <w:outlineLvl w:val="0"/>
        <w:rPr>
          <w:rFonts w:ascii="Arial" w:eastAsiaTheme="majorEastAsia" w:hAnsi="Arial" w:cs="Arial"/>
          <w:bCs/>
          <w:i/>
          <w:vanish/>
          <w:color w:val="FF0000"/>
          <w:sz w:val="18"/>
          <w:szCs w:val="18"/>
        </w:rPr>
      </w:pPr>
    </w:p>
    <w:p w14:paraId="12722122" w14:textId="77777777" w:rsidR="00FA11D7" w:rsidRPr="00F87DA5" w:rsidRDefault="00FA11D7" w:rsidP="00FA11D7">
      <w:pPr>
        <w:keepNext/>
        <w:keepLines/>
        <w:numPr>
          <w:ilvl w:val="0"/>
          <w:numId w:val="34"/>
        </w:numPr>
        <w:spacing w:line="276" w:lineRule="auto"/>
        <w:jc w:val="both"/>
        <w:outlineLvl w:val="0"/>
        <w:rPr>
          <w:rFonts w:ascii="Arial" w:eastAsiaTheme="majorEastAsia" w:hAnsi="Arial" w:cs="Arial"/>
          <w:bCs/>
          <w:i/>
          <w:vanish/>
          <w:color w:val="FF0000"/>
          <w:sz w:val="18"/>
          <w:szCs w:val="18"/>
        </w:rPr>
      </w:pPr>
    </w:p>
    <w:p w14:paraId="3F6DC9BA" w14:textId="77777777" w:rsidR="00FA11D7" w:rsidRPr="00F87DA5" w:rsidRDefault="00FA11D7" w:rsidP="00FA11D7">
      <w:pPr>
        <w:pStyle w:val="SombreamentoMdio1-nfase31"/>
        <w:numPr>
          <w:ilvl w:val="1"/>
          <w:numId w:val="34"/>
        </w:numPr>
        <w:spacing w:before="0"/>
        <w:ind w:left="716"/>
        <w:rPr>
          <w:rFonts w:ascii="Arial" w:hAnsi="Arial" w:cs="Arial"/>
          <w:b/>
          <w:bCs/>
          <w:i w:val="0"/>
          <w:color w:val="FF0000"/>
          <w:sz w:val="18"/>
          <w:szCs w:val="18"/>
        </w:rPr>
      </w:pPr>
      <w:r w:rsidRPr="00F87DA5">
        <w:rPr>
          <w:rFonts w:ascii="Arial" w:hAnsi="Arial" w:cs="Arial"/>
          <w:bCs/>
          <w:color w:val="FF0000"/>
          <w:sz w:val="18"/>
          <w:szCs w:val="18"/>
        </w:rPr>
        <w:t>O adjudicatário prestará garantia de execução do contrato, nos moldes do art. 56 da Lei nº 8.666, de 1993, com validade durante a execução do contrato e por 90 (noventa) dias após o término da vigência contratual, em valor correspondente a 5% (cinco por cento) do valor total do contrato.</w:t>
      </w:r>
    </w:p>
    <w:p w14:paraId="71E0BD22" w14:textId="77777777" w:rsidR="00FA11D7" w:rsidRPr="00F87DA5" w:rsidRDefault="00FA11D7" w:rsidP="00FA11D7">
      <w:pPr>
        <w:jc w:val="both"/>
        <w:rPr>
          <w:rFonts w:ascii="Arial" w:hAnsi="Arial" w:cs="Arial"/>
          <w:i/>
          <w:color w:val="FF0000"/>
          <w:sz w:val="18"/>
          <w:szCs w:val="18"/>
        </w:rPr>
      </w:pPr>
    </w:p>
    <w:p w14:paraId="55C4B604" w14:textId="77777777" w:rsidR="00FA11D7" w:rsidRPr="00F87DA5" w:rsidRDefault="00FA11D7" w:rsidP="00FA11D7">
      <w:pPr>
        <w:pStyle w:val="SombreamentoMdio1-nfase31"/>
        <w:numPr>
          <w:ilvl w:val="1"/>
          <w:numId w:val="34"/>
        </w:numPr>
        <w:spacing w:before="0"/>
        <w:ind w:left="716"/>
        <w:rPr>
          <w:rFonts w:ascii="Arial" w:hAnsi="Arial" w:cs="Arial"/>
          <w:b/>
          <w:bCs/>
          <w:i w:val="0"/>
          <w:color w:val="FF0000"/>
          <w:sz w:val="18"/>
          <w:szCs w:val="18"/>
        </w:rPr>
      </w:pPr>
      <w:r w:rsidRPr="00F87DA5">
        <w:rPr>
          <w:rFonts w:ascii="Arial" w:hAnsi="Arial" w:cs="Arial"/>
          <w:bCs/>
          <w:color w:val="FF0000"/>
          <w:sz w:val="18"/>
          <w:szCs w:val="18"/>
        </w:rPr>
        <w:t>No prazo máximo de 10 (dez) dias úteis, prorrogáveis por igual período, a critério do contratante, contados da assinatura do contrato, a contratada deverá apresentar comprovante</w:t>
      </w:r>
      <w:r w:rsidRPr="00F87DA5">
        <w:rPr>
          <w:rFonts w:ascii="Arial" w:hAnsi="Arial" w:cs="Arial"/>
          <w:bCs/>
          <w:color w:val="FF0000"/>
          <w:sz w:val="18"/>
          <w:szCs w:val="18"/>
          <w:lang w:eastAsia="en-US"/>
        </w:rPr>
        <w:t xml:space="preserve"> de prestação de garantia, podendo optar por caução em dinheiro ou títulos da dívida pública, seguro-garantia ou fiança bancária. </w:t>
      </w:r>
    </w:p>
    <w:p w14:paraId="76878A3F" w14:textId="77777777" w:rsidR="00FA11D7" w:rsidRPr="00F87DA5" w:rsidRDefault="00FA11D7" w:rsidP="00FA11D7">
      <w:pPr>
        <w:pStyle w:val="SombreamentoMdio1-nfase31"/>
        <w:numPr>
          <w:ilvl w:val="2"/>
          <w:numId w:val="34"/>
        </w:numPr>
        <w:spacing w:before="0"/>
        <w:ind w:left="1922"/>
        <w:rPr>
          <w:rFonts w:ascii="Arial" w:hAnsi="Arial" w:cs="Arial"/>
          <w:b/>
          <w:bCs/>
          <w:i w:val="0"/>
          <w:iCs w:val="0"/>
          <w:color w:val="FF0000"/>
          <w:sz w:val="18"/>
          <w:szCs w:val="18"/>
        </w:rPr>
      </w:pPr>
      <w:r w:rsidRPr="00F87DA5">
        <w:rPr>
          <w:rFonts w:ascii="Arial" w:hAnsi="Arial" w:cs="Arial"/>
          <w:bCs/>
          <w:color w:val="FF0000"/>
          <w:sz w:val="18"/>
          <w:szCs w:val="18"/>
        </w:rPr>
        <w:t xml:space="preserve">A inobservância do prazo fixado para apresentação da garantia acarretará a aplicação de multa de 0,07% (sete centésimos por cento) do valor total do contrato por dia de atraso, até o máximo de 2% (dois por cento). </w:t>
      </w:r>
    </w:p>
    <w:p w14:paraId="48CF8813" w14:textId="77777777" w:rsidR="00FA11D7" w:rsidRPr="00F87DA5" w:rsidRDefault="00FA11D7" w:rsidP="00FA11D7">
      <w:pPr>
        <w:pStyle w:val="SombreamentoMdio1-nfase31"/>
        <w:numPr>
          <w:ilvl w:val="2"/>
          <w:numId w:val="34"/>
        </w:numPr>
        <w:spacing w:before="0"/>
        <w:ind w:left="1922"/>
        <w:rPr>
          <w:rFonts w:ascii="Arial" w:hAnsi="Arial" w:cs="Arial"/>
          <w:b/>
          <w:bCs/>
          <w:i w:val="0"/>
          <w:iCs w:val="0"/>
          <w:color w:val="FF0000"/>
          <w:sz w:val="18"/>
          <w:szCs w:val="18"/>
        </w:rPr>
      </w:pPr>
      <w:r w:rsidRPr="00F87DA5">
        <w:rPr>
          <w:rFonts w:ascii="Arial" w:hAnsi="Arial" w:cs="Arial"/>
          <w:bCs/>
          <w:color w:val="FF0000"/>
          <w:sz w:val="18"/>
          <w:szCs w:val="18"/>
        </w:rPr>
        <w:t xml:space="preserve">O atraso superior a 25 (vinte e cinco) dias autoriza a Administração a promover a rescisão do contrato por descumprimento ou cumprimento irregular de suas cláusulas, conforme dispõem os incisos I e II do art. 78 da Lei n. 8.666 de 1993. </w:t>
      </w:r>
    </w:p>
    <w:p w14:paraId="5CA41E09" w14:textId="77777777" w:rsidR="00FA11D7" w:rsidRPr="00F87DA5" w:rsidRDefault="00FA11D7" w:rsidP="00FA11D7">
      <w:pPr>
        <w:pStyle w:val="SombreamentoMdio1-nfase31"/>
        <w:numPr>
          <w:ilvl w:val="1"/>
          <w:numId w:val="34"/>
        </w:numPr>
        <w:spacing w:before="0"/>
        <w:ind w:left="716"/>
        <w:rPr>
          <w:rFonts w:ascii="Arial" w:hAnsi="Arial" w:cs="Arial"/>
          <w:b/>
          <w:bCs/>
          <w:i w:val="0"/>
          <w:color w:val="FF0000"/>
          <w:sz w:val="18"/>
          <w:szCs w:val="18"/>
        </w:rPr>
      </w:pPr>
      <w:r w:rsidRPr="00F87DA5">
        <w:rPr>
          <w:rFonts w:ascii="Arial" w:hAnsi="Arial" w:cs="Arial"/>
          <w:bCs/>
          <w:color w:val="FF0000"/>
          <w:sz w:val="18"/>
          <w:szCs w:val="18"/>
        </w:rPr>
        <w:t>A validade da garantia, qualquer que seja a modalidade escolhida, deverá abranger um período de 90 dias após o término da vigência contratual.</w:t>
      </w:r>
    </w:p>
    <w:p w14:paraId="1F213702" w14:textId="77777777" w:rsidR="00FA11D7" w:rsidRPr="00F87DA5" w:rsidRDefault="00FA11D7" w:rsidP="00FA11D7">
      <w:pPr>
        <w:pStyle w:val="SombreamentoMdio1-nfase31"/>
        <w:numPr>
          <w:ilvl w:val="1"/>
          <w:numId w:val="34"/>
        </w:numPr>
        <w:spacing w:before="0"/>
        <w:ind w:left="716"/>
        <w:rPr>
          <w:rFonts w:ascii="Arial" w:hAnsi="Arial" w:cs="Arial"/>
          <w:b/>
          <w:i w:val="0"/>
          <w:iCs w:val="0"/>
          <w:color w:val="FF0000"/>
          <w:sz w:val="18"/>
          <w:szCs w:val="18"/>
        </w:rPr>
      </w:pPr>
      <w:r w:rsidRPr="00F87DA5">
        <w:rPr>
          <w:rFonts w:ascii="Arial" w:hAnsi="Arial" w:cs="Arial"/>
          <w:color w:val="FF0000"/>
          <w:sz w:val="18"/>
          <w:szCs w:val="18"/>
        </w:rPr>
        <w:lastRenderedPageBreak/>
        <w:t xml:space="preserve">A garantia assegurará, qualquer que seja a modalidade escolhida, o pagamento de: </w:t>
      </w:r>
    </w:p>
    <w:p w14:paraId="5848053E" w14:textId="77777777" w:rsidR="00FA11D7" w:rsidRPr="00F87DA5" w:rsidRDefault="00FA11D7" w:rsidP="00FA11D7">
      <w:pPr>
        <w:pStyle w:val="SombreamentoMdio1-nfase31"/>
        <w:numPr>
          <w:ilvl w:val="2"/>
          <w:numId w:val="34"/>
        </w:numPr>
        <w:spacing w:before="0"/>
        <w:ind w:left="1922"/>
        <w:rPr>
          <w:rFonts w:ascii="Arial" w:hAnsi="Arial" w:cs="Arial"/>
          <w:b/>
          <w:i w:val="0"/>
          <w:iCs w:val="0"/>
          <w:color w:val="FF0000"/>
          <w:sz w:val="18"/>
          <w:szCs w:val="18"/>
        </w:rPr>
      </w:pPr>
      <w:r w:rsidRPr="00F87DA5">
        <w:rPr>
          <w:rFonts w:ascii="Arial" w:hAnsi="Arial" w:cs="Arial"/>
          <w:color w:val="FF0000"/>
          <w:sz w:val="18"/>
          <w:szCs w:val="18"/>
        </w:rPr>
        <w:t xml:space="preserve">prejuízos advindos do não cumprimento do objeto do contrato e do não adimplemento das demais obrigações nele previstas; </w:t>
      </w:r>
    </w:p>
    <w:p w14:paraId="5DFDFA3B" w14:textId="77777777" w:rsidR="00FA11D7" w:rsidRPr="00F87DA5" w:rsidRDefault="00FA11D7" w:rsidP="00FA11D7">
      <w:pPr>
        <w:pStyle w:val="SombreamentoMdio1-nfase31"/>
        <w:numPr>
          <w:ilvl w:val="2"/>
          <w:numId w:val="34"/>
        </w:numPr>
        <w:spacing w:before="0"/>
        <w:ind w:left="1922"/>
        <w:rPr>
          <w:rFonts w:ascii="Arial" w:hAnsi="Arial" w:cs="Arial"/>
          <w:b/>
          <w:i w:val="0"/>
          <w:iCs w:val="0"/>
          <w:color w:val="FF0000"/>
          <w:sz w:val="18"/>
          <w:szCs w:val="18"/>
        </w:rPr>
      </w:pPr>
      <w:r w:rsidRPr="00F87DA5">
        <w:rPr>
          <w:rFonts w:ascii="Arial" w:hAnsi="Arial" w:cs="Arial"/>
          <w:color w:val="FF0000"/>
          <w:sz w:val="18"/>
          <w:szCs w:val="18"/>
        </w:rPr>
        <w:t>prejuízos diretos causados à Administração decorrentes de culpa ou dolo durante a execução do contrato;</w:t>
      </w:r>
    </w:p>
    <w:p w14:paraId="73759A0C" w14:textId="77777777" w:rsidR="00FA11D7" w:rsidRPr="00F87DA5" w:rsidRDefault="00FA11D7" w:rsidP="00FA11D7">
      <w:pPr>
        <w:pStyle w:val="SombreamentoMdio1-nfase31"/>
        <w:numPr>
          <w:ilvl w:val="2"/>
          <w:numId w:val="34"/>
        </w:numPr>
        <w:spacing w:before="0"/>
        <w:ind w:left="1922"/>
        <w:rPr>
          <w:rFonts w:ascii="Arial" w:hAnsi="Arial" w:cs="Arial"/>
          <w:b/>
          <w:i w:val="0"/>
          <w:iCs w:val="0"/>
          <w:color w:val="FF0000"/>
          <w:sz w:val="18"/>
          <w:szCs w:val="18"/>
        </w:rPr>
      </w:pPr>
      <w:r w:rsidRPr="00F87DA5">
        <w:rPr>
          <w:rFonts w:ascii="Arial" w:hAnsi="Arial" w:cs="Arial"/>
          <w:color w:val="FF0000"/>
          <w:sz w:val="18"/>
          <w:szCs w:val="18"/>
        </w:rPr>
        <w:t xml:space="preserve">multas moratórias e punitivas aplicadas pela Administração à contratada; e  </w:t>
      </w:r>
    </w:p>
    <w:p w14:paraId="01A3BECA" w14:textId="77777777" w:rsidR="00FA11D7" w:rsidRPr="00F87DA5" w:rsidRDefault="00FA11D7" w:rsidP="00FA11D7">
      <w:pPr>
        <w:pStyle w:val="SombreamentoMdio1-nfase31"/>
        <w:numPr>
          <w:ilvl w:val="2"/>
          <w:numId w:val="34"/>
        </w:numPr>
        <w:spacing w:before="0"/>
        <w:ind w:left="1922"/>
        <w:rPr>
          <w:rFonts w:ascii="Arial" w:hAnsi="Arial" w:cs="Arial"/>
          <w:b/>
          <w:i w:val="0"/>
          <w:iCs w:val="0"/>
          <w:color w:val="FF0000"/>
          <w:sz w:val="18"/>
          <w:szCs w:val="18"/>
        </w:rPr>
      </w:pPr>
      <w:r w:rsidRPr="00F87DA5">
        <w:rPr>
          <w:rFonts w:ascii="Arial" w:hAnsi="Arial" w:cs="Arial"/>
          <w:color w:val="FF0000"/>
          <w:sz w:val="18"/>
          <w:szCs w:val="18"/>
        </w:rPr>
        <w:t>obrigações trabalhistas e previdenciárias de qualquer natureza e para com o FGTS, não adimplidas pela contratada, quando couber.</w:t>
      </w:r>
    </w:p>
    <w:p w14:paraId="01DB0BC0" w14:textId="77777777" w:rsidR="00FA11D7" w:rsidRPr="00F87DA5" w:rsidRDefault="00FA11D7" w:rsidP="00FA11D7">
      <w:pPr>
        <w:pStyle w:val="SombreamentoMdio1-nfase31"/>
        <w:numPr>
          <w:ilvl w:val="1"/>
          <w:numId w:val="34"/>
        </w:numPr>
        <w:spacing w:before="0"/>
        <w:ind w:left="716"/>
        <w:rPr>
          <w:rFonts w:ascii="Arial" w:hAnsi="Arial" w:cs="Arial"/>
          <w:b/>
          <w:i w:val="0"/>
          <w:iCs w:val="0"/>
          <w:color w:val="FF0000"/>
          <w:sz w:val="18"/>
          <w:szCs w:val="18"/>
        </w:rPr>
      </w:pPr>
      <w:r w:rsidRPr="00F87DA5">
        <w:rPr>
          <w:rFonts w:ascii="Arial" w:hAnsi="Arial" w:cs="Arial"/>
          <w:color w:val="FF0000"/>
          <w:sz w:val="18"/>
          <w:szCs w:val="18"/>
        </w:rPr>
        <w:t>A modalidade seguro-garantia somente será aceita se contemplar todos os eventos indicados no item anterior, observada a legislação que rege a matéria.</w:t>
      </w:r>
    </w:p>
    <w:p w14:paraId="4B5E795A" w14:textId="77777777" w:rsidR="00FA11D7" w:rsidRPr="00F87DA5" w:rsidRDefault="00FA11D7" w:rsidP="00FA11D7">
      <w:pPr>
        <w:pStyle w:val="SombreamentoMdio1-nfase31"/>
        <w:numPr>
          <w:ilvl w:val="1"/>
          <w:numId w:val="34"/>
        </w:numPr>
        <w:spacing w:before="0"/>
        <w:ind w:left="716"/>
        <w:rPr>
          <w:rFonts w:ascii="Arial" w:hAnsi="Arial" w:cs="Arial"/>
          <w:b/>
          <w:i w:val="0"/>
          <w:iCs w:val="0"/>
          <w:color w:val="FF0000"/>
          <w:sz w:val="18"/>
          <w:szCs w:val="18"/>
        </w:rPr>
      </w:pPr>
      <w:r w:rsidRPr="00F87DA5">
        <w:rPr>
          <w:rFonts w:ascii="Arial" w:hAnsi="Arial" w:cs="Arial"/>
          <w:color w:val="FF0000"/>
          <w:sz w:val="18"/>
          <w:szCs w:val="18"/>
        </w:rPr>
        <w:t>A garantia em dinheiro deverá ser efetuada em favor da Contratante, em conta específica na (Nome do Banco), com correção monetária.</w:t>
      </w:r>
    </w:p>
    <w:p w14:paraId="0262444E" w14:textId="77777777" w:rsidR="00FA11D7" w:rsidRPr="00F87DA5" w:rsidRDefault="00FA11D7" w:rsidP="00FA11D7">
      <w:pPr>
        <w:pStyle w:val="SombreamentoMdio1-nfase31"/>
        <w:numPr>
          <w:ilvl w:val="1"/>
          <w:numId w:val="34"/>
        </w:numPr>
        <w:spacing w:before="0"/>
        <w:ind w:left="716"/>
        <w:rPr>
          <w:rFonts w:ascii="Arial" w:hAnsi="Arial" w:cs="Arial"/>
          <w:b/>
          <w:i w:val="0"/>
          <w:iCs w:val="0"/>
          <w:color w:val="FF0000"/>
          <w:sz w:val="18"/>
          <w:szCs w:val="18"/>
        </w:rPr>
      </w:pPr>
      <w:r w:rsidRPr="00F87DA5">
        <w:rPr>
          <w:rFonts w:ascii="Arial" w:hAnsi="Arial" w:cs="Arial"/>
          <w:color w:val="FF0000"/>
          <w:sz w:val="18"/>
          <w:szCs w:val="18"/>
        </w:rPr>
        <w:t>Caso a opção seja por utilizar títulos da dívida pública, estes devem ter sido emitidos sob a forma escritural, mediante registro em sistema centralizado de liquidação e de custódia autorizado pelo Banco Central do Brasil, e avaliados pelos seus valores econômicos, conforme definido pelo Ministério da Fazenda.</w:t>
      </w:r>
    </w:p>
    <w:p w14:paraId="0EE31DF6" w14:textId="77777777" w:rsidR="00FA11D7" w:rsidRPr="00F87DA5" w:rsidRDefault="00FA11D7" w:rsidP="00FA11D7">
      <w:pPr>
        <w:pStyle w:val="SombreamentoMdio1-nfase31"/>
        <w:numPr>
          <w:ilvl w:val="1"/>
          <w:numId w:val="34"/>
        </w:numPr>
        <w:spacing w:before="0"/>
        <w:ind w:left="716"/>
        <w:rPr>
          <w:rFonts w:ascii="Arial" w:hAnsi="Arial" w:cs="Arial"/>
          <w:b/>
          <w:i w:val="0"/>
          <w:iCs w:val="0"/>
          <w:color w:val="FF0000"/>
          <w:sz w:val="18"/>
          <w:szCs w:val="18"/>
        </w:rPr>
      </w:pPr>
      <w:r w:rsidRPr="00F87DA5">
        <w:rPr>
          <w:rFonts w:ascii="Arial" w:hAnsi="Arial" w:cs="Arial"/>
          <w:color w:val="FF0000"/>
          <w:sz w:val="18"/>
          <w:szCs w:val="18"/>
        </w:rPr>
        <w:t>No caso de garantia na modalidade de fiança bancária, deverá constar expressa renúncia do fiador aos benefícios do artigo 827 do Código Civil.</w:t>
      </w:r>
    </w:p>
    <w:p w14:paraId="3A010DA2" w14:textId="77777777" w:rsidR="00FA11D7" w:rsidRPr="00F87DA5" w:rsidRDefault="00FA11D7" w:rsidP="00FA11D7">
      <w:pPr>
        <w:pStyle w:val="SombreamentoMdio1-nfase31"/>
        <w:numPr>
          <w:ilvl w:val="1"/>
          <w:numId w:val="34"/>
        </w:numPr>
        <w:spacing w:before="0"/>
        <w:ind w:left="716"/>
        <w:rPr>
          <w:rFonts w:ascii="Arial" w:hAnsi="Arial" w:cs="Arial"/>
          <w:b/>
          <w:i w:val="0"/>
          <w:iCs w:val="0"/>
          <w:color w:val="FF0000"/>
          <w:sz w:val="18"/>
          <w:szCs w:val="18"/>
        </w:rPr>
      </w:pPr>
      <w:r w:rsidRPr="00F87DA5">
        <w:rPr>
          <w:rFonts w:ascii="Arial" w:hAnsi="Arial" w:cs="Arial"/>
          <w:color w:val="FF0000"/>
          <w:sz w:val="18"/>
          <w:szCs w:val="18"/>
        </w:rPr>
        <w:t xml:space="preserve">No caso de alteração do valor do contrato, ou prorrogação de sua vigência, a garantia deverá ser ajustada à nova situação ou renovada, seguindo os mesmos parâmetros utilizados quando da contratação. </w:t>
      </w:r>
    </w:p>
    <w:p w14:paraId="5574D139" w14:textId="77777777" w:rsidR="00FA11D7" w:rsidRPr="00F87DA5" w:rsidRDefault="00FA11D7" w:rsidP="00FA11D7">
      <w:pPr>
        <w:pStyle w:val="SombreamentoMdio1-nfase31"/>
        <w:numPr>
          <w:ilvl w:val="1"/>
          <w:numId w:val="34"/>
        </w:numPr>
        <w:spacing w:before="0"/>
        <w:ind w:left="716"/>
        <w:rPr>
          <w:rFonts w:ascii="Arial" w:hAnsi="Arial" w:cs="Arial"/>
          <w:b/>
          <w:i w:val="0"/>
          <w:iCs w:val="0"/>
          <w:color w:val="FF0000"/>
          <w:sz w:val="18"/>
          <w:szCs w:val="18"/>
        </w:rPr>
      </w:pPr>
      <w:r w:rsidRPr="00F87DA5">
        <w:rPr>
          <w:rFonts w:ascii="Arial" w:hAnsi="Arial" w:cs="Arial"/>
          <w:color w:val="FF0000"/>
          <w:sz w:val="18"/>
          <w:szCs w:val="18"/>
        </w:rPr>
        <w:t>Se o valor da garantia for utilizado total ou parcialmente em pagamento de qualquer obrigação, a Contratada obriga-se a fazer a respectiva reposição no prazo máximo de .......... (......) dias úteis, contados da data em que for notificada.</w:t>
      </w:r>
    </w:p>
    <w:p w14:paraId="7D8B5B95" w14:textId="77777777" w:rsidR="00FA11D7" w:rsidRPr="00F87DA5" w:rsidRDefault="00FA11D7" w:rsidP="00FA11D7">
      <w:pPr>
        <w:pStyle w:val="SombreamentoMdio1-nfase31"/>
        <w:numPr>
          <w:ilvl w:val="1"/>
          <w:numId w:val="34"/>
        </w:numPr>
        <w:spacing w:before="0"/>
        <w:ind w:left="716"/>
        <w:rPr>
          <w:rFonts w:ascii="Arial" w:hAnsi="Arial" w:cs="Arial"/>
          <w:b/>
          <w:i w:val="0"/>
          <w:iCs w:val="0"/>
          <w:color w:val="FF0000"/>
          <w:sz w:val="18"/>
          <w:szCs w:val="18"/>
        </w:rPr>
      </w:pPr>
      <w:r w:rsidRPr="00F87DA5">
        <w:rPr>
          <w:rFonts w:ascii="Arial" w:hAnsi="Arial" w:cs="Arial"/>
          <w:color w:val="FF0000"/>
          <w:sz w:val="18"/>
          <w:szCs w:val="18"/>
        </w:rPr>
        <w:t>A Contratante executará a garantia na forma prevista na legislação que rege a matéria.</w:t>
      </w:r>
    </w:p>
    <w:p w14:paraId="66456833" w14:textId="77777777" w:rsidR="00FA11D7" w:rsidRPr="00F87DA5" w:rsidRDefault="00FA11D7" w:rsidP="00FA11D7">
      <w:pPr>
        <w:pStyle w:val="citao2"/>
        <w:pBdr>
          <w:left w:val="single" w:sz="4" w:space="3" w:color="1F497D"/>
          <w:bottom w:val="single" w:sz="4" w:space="0" w:color="1F497D"/>
        </w:pBdr>
        <w:spacing w:line="276" w:lineRule="auto"/>
        <w:rPr>
          <w:rFonts w:cs="Arial"/>
          <w:color w:val="auto"/>
          <w:sz w:val="18"/>
          <w:szCs w:val="18"/>
        </w:rPr>
      </w:pPr>
      <w:r w:rsidRPr="00F87DA5">
        <w:rPr>
          <w:rFonts w:cs="Arial"/>
          <w:b/>
          <w:color w:val="auto"/>
          <w:sz w:val="18"/>
          <w:szCs w:val="18"/>
        </w:rPr>
        <w:t>Nota explicativa:</w:t>
      </w:r>
      <w:r w:rsidRPr="00F87DA5">
        <w:rPr>
          <w:rFonts w:cs="Arial"/>
          <w:color w:val="auto"/>
          <w:sz w:val="18"/>
          <w:szCs w:val="18"/>
        </w:rPr>
        <w:t xml:space="preserve"> Caso haja necessidade de acionamento da garantia, recomenda-se promover a notificação da contratada e da seguradora ou da entidade bancária dentro do prazo de vigência da garantia, sem prejuízo da cobrança dentro do prazo prescricional.</w:t>
      </w:r>
    </w:p>
    <w:p w14:paraId="0FBB5D26" w14:textId="77777777" w:rsidR="00FA11D7" w:rsidRPr="00F87DA5" w:rsidRDefault="00FA11D7" w:rsidP="00FA11D7">
      <w:pPr>
        <w:pStyle w:val="SombreamentoMdio1-nfase31"/>
        <w:numPr>
          <w:ilvl w:val="1"/>
          <w:numId w:val="34"/>
        </w:numPr>
        <w:spacing w:before="0"/>
        <w:ind w:left="716"/>
        <w:rPr>
          <w:rFonts w:ascii="Arial" w:hAnsi="Arial" w:cs="Arial"/>
          <w:b/>
          <w:i w:val="0"/>
          <w:iCs w:val="0"/>
          <w:color w:val="FF0000"/>
          <w:sz w:val="18"/>
          <w:szCs w:val="18"/>
        </w:rPr>
      </w:pPr>
      <w:r w:rsidRPr="00F87DA5">
        <w:rPr>
          <w:rFonts w:ascii="Arial" w:hAnsi="Arial" w:cs="Arial"/>
          <w:color w:val="FF0000"/>
          <w:sz w:val="18"/>
          <w:szCs w:val="18"/>
        </w:rPr>
        <w:t xml:space="preserve">Será considerada extinta a garantia: </w:t>
      </w:r>
    </w:p>
    <w:p w14:paraId="21F12E82" w14:textId="77777777" w:rsidR="00FA11D7" w:rsidRPr="00F87DA5" w:rsidRDefault="00FA11D7" w:rsidP="00FA11D7">
      <w:pPr>
        <w:pStyle w:val="SombreamentoMdio1-nfase31"/>
        <w:numPr>
          <w:ilvl w:val="2"/>
          <w:numId w:val="34"/>
        </w:numPr>
        <w:spacing w:before="0"/>
        <w:ind w:left="1922"/>
        <w:rPr>
          <w:rFonts w:ascii="Arial" w:hAnsi="Arial" w:cs="Arial"/>
          <w:b/>
          <w:i w:val="0"/>
          <w:iCs w:val="0"/>
          <w:color w:val="FF0000"/>
          <w:sz w:val="18"/>
          <w:szCs w:val="18"/>
        </w:rPr>
      </w:pPr>
      <w:r w:rsidRPr="00F87DA5">
        <w:rPr>
          <w:rFonts w:ascii="Arial" w:hAnsi="Arial" w:cs="Arial"/>
          <w:color w:val="FF0000"/>
          <w:sz w:val="18"/>
          <w:szCs w:val="18"/>
        </w:rPr>
        <w:t xml:space="preserve"> com a devolução da apólice, carta fiança ou autorização para o levantamento de importâncias depositadas em dinheiro a título de garantia, acompanhada de declaração da Contratante, mediante termo circunstanciado, de que a Contratada cumpriu todas as cláusulas do contrato; </w:t>
      </w:r>
    </w:p>
    <w:p w14:paraId="3C91F171" w14:textId="77777777" w:rsidR="00FA11D7" w:rsidRPr="00F87DA5" w:rsidRDefault="00FA11D7" w:rsidP="00FA11D7">
      <w:pPr>
        <w:pStyle w:val="SombreamentoMdio1-nfase31"/>
        <w:numPr>
          <w:ilvl w:val="2"/>
          <w:numId w:val="34"/>
        </w:numPr>
        <w:spacing w:before="0"/>
        <w:ind w:left="1922"/>
        <w:rPr>
          <w:rFonts w:ascii="Arial" w:hAnsi="Arial" w:cs="Arial"/>
          <w:b/>
          <w:i w:val="0"/>
          <w:iCs w:val="0"/>
          <w:color w:val="FF0000"/>
          <w:sz w:val="18"/>
          <w:szCs w:val="18"/>
        </w:rPr>
      </w:pPr>
      <w:r w:rsidRPr="00F87DA5">
        <w:rPr>
          <w:rFonts w:ascii="Arial" w:hAnsi="Arial" w:cs="Arial"/>
          <w:color w:val="FF0000"/>
          <w:sz w:val="18"/>
          <w:szCs w:val="18"/>
        </w:rPr>
        <w:t xml:space="preserve"> no prazo de 90 (noventa) dias após o término da vigência do contrato, caso a Administração não comunique a ocorrência de sinistros, quando o prazo será ampliado, nos termos da comunicação. </w:t>
      </w:r>
    </w:p>
    <w:p w14:paraId="45E84914" w14:textId="77777777" w:rsidR="00FA11D7" w:rsidRPr="00F87DA5" w:rsidRDefault="00FA11D7" w:rsidP="00FA11D7">
      <w:pPr>
        <w:pStyle w:val="SombreamentoMdio1-nfase31"/>
        <w:numPr>
          <w:ilvl w:val="1"/>
          <w:numId w:val="34"/>
        </w:numPr>
        <w:spacing w:before="0"/>
        <w:ind w:left="716"/>
        <w:rPr>
          <w:rFonts w:ascii="Arial" w:hAnsi="Arial" w:cs="Arial"/>
          <w:b/>
          <w:bCs/>
          <w:i w:val="0"/>
          <w:color w:val="FF0000"/>
          <w:sz w:val="18"/>
          <w:szCs w:val="18"/>
        </w:rPr>
      </w:pPr>
      <w:r w:rsidRPr="00F87DA5">
        <w:rPr>
          <w:rFonts w:ascii="Arial" w:hAnsi="Arial" w:cs="Arial"/>
          <w:bCs/>
          <w:color w:val="FF0000"/>
          <w:sz w:val="18"/>
          <w:szCs w:val="18"/>
          <w:lang w:eastAsia="en-US"/>
        </w:rPr>
        <w:t xml:space="preserve">O garantidor não é parte para figurar em processo administrativo instaurado pela </w:t>
      </w:r>
      <w:r w:rsidRPr="00F87DA5">
        <w:rPr>
          <w:rFonts w:ascii="Arial" w:hAnsi="Arial" w:cs="Arial"/>
          <w:bCs/>
          <w:color w:val="FF0000"/>
          <w:sz w:val="18"/>
          <w:szCs w:val="18"/>
        </w:rPr>
        <w:t xml:space="preserve">contratante com o objetivo de apurar prejuízos e/ou aplicar sanções à contratada. </w:t>
      </w:r>
    </w:p>
    <w:p w14:paraId="7B48539D" w14:textId="77777777" w:rsidR="00FA11D7" w:rsidRPr="00F87DA5" w:rsidRDefault="00FA11D7" w:rsidP="00FA11D7">
      <w:pPr>
        <w:pStyle w:val="SombreamentoMdio1-nfase31"/>
        <w:numPr>
          <w:ilvl w:val="1"/>
          <w:numId w:val="34"/>
        </w:numPr>
        <w:spacing w:before="0"/>
        <w:ind w:left="716"/>
        <w:rPr>
          <w:rFonts w:ascii="Arial" w:hAnsi="Arial" w:cs="Arial"/>
          <w:b/>
          <w:bCs/>
          <w:i w:val="0"/>
          <w:color w:val="FF0000"/>
          <w:sz w:val="18"/>
          <w:szCs w:val="18"/>
          <w:lang w:eastAsia="en-US"/>
        </w:rPr>
      </w:pPr>
      <w:r w:rsidRPr="00F87DA5">
        <w:rPr>
          <w:rFonts w:ascii="Arial" w:hAnsi="Arial" w:cs="Arial"/>
          <w:bCs/>
          <w:color w:val="FF0000"/>
          <w:sz w:val="18"/>
          <w:szCs w:val="18"/>
          <w:lang w:eastAsia="en-US"/>
        </w:rPr>
        <w:t>A contratada autoriza a contratante a reter, a qualquer tempo, a garantia, na forma prevista neste Projeto Básico.</w:t>
      </w:r>
    </w:p>
    <w:p w14:paraId="20BC9597" w14:textId="77777777" w:rsidR="00FA11D7" w:rsidRPr="00F87DA5" w:rsidRDefault="00FA11D7" w:rsidP="00FA11D7">
      <w:pPr>
        <w:pStyle w:val="SombreamentoMdio1-nfase31"/>
        <w:numPr>
          <w:ilvl w:val="0"/>
          <w:numId w:val="34"/>
        </w:numPr>
        <w:rPr>
          <w:rFonts w:ascii="Arial" w:hAnsi="Arial" w:cs="Arial"/>
          <w:sz w:val="18"/>
          <w:szCs w:val="18"/>
        </w:rPr>
      </w:pPr>
      <w:r w:rsidRPr="00F87DA5">
        <w:rPr>
          <w:rFonts w:ascii="Arial" w:hAnsi="Arial" w:cs="Arial"/>
          <w:sz w:val="18"/>
          <w:szCs w:val="18"/>
        </w:rPr>
        <w:t>DAS SANÇÕES ADMINISTRATIVAS</w:t>
      </w:r>
    </w:p>
    <w:p w14:paraId="7DC37687" w14:textId="77777777" w:rsidR="00FA11D7" w:rsidRPr="00F87DA5" w:rsidRDefault="00FA11D7" w:rsidP="00FA11D7">
      <w:pPr>
        <w:numPr>
          <w:ilvl w:val="1"/>
          <w:numId w:val="34"/>
        </w:numPr>
        <w:spacing w:before="120" w:after="120" w:line="276" w:lineRule="auto"/>
        <w:ind w:right="-30"/>
        <w:jc w:val="both"/>
        <w:rPr>
          <w:rFonts w:ascii="Arial" w:hAnsi="Arial" w:cs="Arial"/>
          <w:sz w:val="18"/>
          <w:szCs w:val="18"/>
        </w:rPr>
      </w:pPr>
      <w:r w:rsidRPr="00F87DA5">
        <w:rPr>
          <w:rFonts w:ascii="Arial" w:hAnsi="Arial" w:cs="Arial"/>
          <w:sz w:val="18"/>
          <w:szCs w:val="18"/>
        </w:rPr>
        <w:t>Comete infração administrativa nos termos da Lei nº 8.666, de 1993, a CONTRATADA que:</w:t>
      </w:r>
    </w:p>
    <w:p w14:paraId="4EA70D7B" w14:textId="77777777" w:rsidR="00FA11D7" w:rsidRPr="00F87DA5" w:rsidRDefault="00FA11D7" w:rsidP="00FA11D7">
      <w:pPr>
        <w:numPr>
          <w:ilvl w:val="2"/>
          <w:numId w:val="34"/>
        </w:numPr>
        <w:spacing w:before="120" w:after="120" w:line="276" w:lineRule="auto"/>
        <w:ind w:right="-30"/>
        <w:jc w:val="both"/>
        <w:rPr>
          <w:rFonts w:ascii="Arial" w:hAnsi="Arial" w:cs="Arial"/>
          <w:sz w:val="18"/>
          <w:szCs w:val="18"/>
        </w:rPr>
      </w:pPr>
      <w:proofErr w:type="spellStart"/>
      <w:r w:rsidRPr="00F87DA5">
        <w:rPr>
          <w:rFonts w:ascii="Arial" w:hAnsi="Arial" w:cs="Arial"/>
          <w:sz w:val="18"/>
          <w:szCs w:val="18"/>
        </w:rPr>
        <w:t>inexecutar</w:t>
      </w:r>
      <w:proofErr w:type="spellEnd"/>
      <w:r w:rsidRPr="00F87DA5">
        <w:rPr>
          <w:rFonts w:ascii="Arial" w:hAnsi="Arial" w:cs="Arial"/>
          <w:sz w:val="18"/>
          <w:szCs w:val="18"/>
        </w:rPr>
        <w:t xml:space="preserve"> total ou parcialmente qualquer das obrigações assumidas em decorrência da contratação;</w:t>
      </w:r>
    </w:p>
    <w:p w14:paraId="79BD0C02" w14:textId="77777777" w:rsidR="00FA11D7" w:rsidRPr="00F87DA5" w:rsidRDefault="00FA11D7" w:rsidP="00FA11D7">
      <w:pPr>
        <w:numPr>
          <w:ilvl w:val="2"/>
          <w:numId w:val="34"/>
        </w:numPr>
        <w:spacing w:before="120" w:after="120" w:line="276" w:lineRule="auto"/>
        <w:ind w:right="-30"/>
        <w:jc w:val="both"/>
        <w:rPr>
          <w:rFonts w:ascii="Arial" w:hAnsi="Arial" w:cs="Arial"/>
          <w:sz w:val="18"/>
          <w:szCs w:val="18"/>
        </w:rPr>
      </w:pPr>
      <w:r w:rsidRPr="00F87DA5">
        <w:rPr>
          <w:rFonts w:ascii="Arial" w:hAnsi="Arial" w:cs="Arial"/>
          <w:sz w:val="18"/>
          <w:szCs w:val="18"/>
        </w:rPr>
        <w:t>ensejar o retardamento da execução do objeto;</w:t>
      </w:r>
    </w:p>
    <w:p w14:paraId="6482B13E" w14:textId="77777777" w:rsidR="00FA11D7" w:rsidRPr="00F87DA5" w:rsidRDefault="00FA11D7" w:rsidP="00FA11D7">
      <w:pPr>
        <w:numPr>
          <w:ilvl w:val="2"/>
          <w:numId w:val="34"/>
        </w:numPr>
        <w:spacing w:before="120" w:after="120" w:line="276" w:lineRule="auto"/>
        <w:ind w:right="-30"/>
        <w:jc w:val="both"/>
        <w:rPr>
          <w:rFonts w:ascii="Arial" w:hAnsi="Arial" w:cs="Arial"/>
          <w:sz w:val="18"/>
          <w:szCs w:val="18"/>
        </w:rPr>
      </w:pPr>
      <w:r w:rsidRPr="00F87DA5">
        <w:rPr>
          <w:rFonts w:ascii="Arial" w:hAnsi="Arial" w:cs="Arial"/>
          <w:sz w:val="18"/>
          <w:szCs w:val="18"/>
        </w:rPr>
        <w:t>falhar ou fraudar na execução do contrato;</w:t>
      </w:r>
    </w:p>
    <w:p w14:paraId="04D695EE" w14:textId="77777777" w:rsidR="00FA11D7" w:rsidRPr="00F87DA5" w:rsidRDefault="00FA11D7" w:rsidP="00FA11D7">
      <w:pPr>
        <w:numPr>
          <w:ilvl w:val="2"/>
          <w:numId w:val="34"/>
        </w:numPr>
        <w:spacing w:before="120" w:after="120" w:line="276" w:lineRule="auto"/>
        <w:ind w:right="-30"/>
        <w:jc w:val="both"/>
        <w:rPr>
          <w:rFonts w:ascii="Arial" w:hAnsi="Arial" w:cs="Arial"/>
          <w:sz w:val="18"/>
          <w:szCs w:val="18"/>
        </w:rPr>
      </w:pPr>
      <w:r w:rsidRPr="00F87DA5">
        <w:rPr>
          <w:rFonts w:ascii="Arial" w:hAnsi="Arial" w:cs="Arial"/>
          <w:sz w:val="18"/>
          <w:szCs w:val="18"/>
        </w:rPr>
        <w:t>comportar-se de modo inidôneo; ou</w:t>
      </w:r>
    </w:p>
    <w:p w14:paraId="37428F59" w14:textId="77777777" w:rsidR="00FA11D7" w:rsidRPr="00F87DA5" w:rsidRDefault="00FA11D7" w:rsidP="00FA11D7">
      <w:pPr>
        <w:numPr>
          <w:ilvl w:val="2"/>
          <w:numId w:val="34"/>
        </w:numPr>
        <w:spacing w:before="120" w:after="120" w:line="276" w:lineRule="auto"/>
        <w:ind w:right="-30"/>
        <w:jc w:val="both"/>
        <w:rPr>
          <w:rFonts w:ascii="Arial" w:hAnsi="Arial" w:cs="Arial"/>
          <w:sz w:val="18"/>
          <w:szCs w:val="18"/>
        </w:rPr>
      </w:pPr>
      <w:r w:rsidRPr="00F87DA5">
        <w:rPr>
          <w:rFonts w:ascii="Arial" w:hAnsi="Arial" w:cs="Arial"/>
          <w:sz w:val="18"/>
          <w:szCs w:val="18"/>
        </w:rPr>
        <w:t>cometer fraude fiscal.</w:t>
      </w:r>
    </w:p>
    <w:p w14:paraId="0F82128A" w14:textId="77777777" w:rsidR="00FA11D7" w:rsidRPr="00F87DA5" w:rsidRDefault="00FA11D7" w:rsidP="00FA11D7">
      <w:pPr>
        <w:numPr>
          <w:ilvl w:val="1"/>
          <w:numId w:val="34"/>
        </w:numPr>
        <w:spacing w:before="120" w:after="120" w:line="276" w:lineRule="auto"/>
        <w:ind w:right="-30"/>
        <w:jc w:val="both"/>
        <w:rPr>
          <w:rFonts w:ascii="Arial" w:hAnsi="Arial" w:cs="Arial"/>
          <w:sz w:val="18"/>
          <w:szCs w:val="18"/>
        </w:rPr>
      </w:pPr>
      <w:r w:rsidRPr="00F87DA5">
        <w:rPr>
          <w:rFonts w:ascii="Arial" w:hAnsi="Arial" w:cs="Arial"/>
          <w:sz w:val="18"/>
          <w:szCs w:val="18"/>
        </w:rPr>
        <w:lastRenderedPageBreak/>
        <w:t xml:space="preserve">Pela inexecução </w:t>
      </w:r>
      <w:r w:rsidRPr="00F87DA5">
        <w:rPr>
          <w:rFonts w:ascii="Arial" w:hAnsi="Arial" w:cs="Arial"/>
          <w:sz w:val="18"/>
          <w:szCs w:val="18"/>
          <w:u w:val="single"/>
        </w:rPr>
        <w:t>total ou parcial</w:t>
      </w:r>
      <w:r w:rsidRPr="00F87DA5">
        <w:rPr>
          <w:rFonts w:ascii="Arial" w:hAnsi="Arial" w:cs="Arial"/>
          <w:sz w:val="18"/>
          <w:szCs w:val="18"/>
        </w:rPr>
        <w:t xml:space="preserve"> do objeto deste contrato, a Administração pode aplicar à CONTRATADA as seguintes sanções:</w:t>
      </w:r>
    </w:p>
    <w:p w14:paraId="0C0DFD5F" w14:textId="77777777" w:rsidR="00FA11D7" w:rsidRPr="00F87DA5" w:rsidRDefault="00FA11D7" w:rsidP="00FA11D7">
      <w:pPr>
        <w:numPr>
          <w:ilvl w:val="2"/>
          <w:numId w:val="34"/>
        </w:numPr>
        <w:spacing w:before="120" w:after="120" w:line="276" w:lineRule="auto"/>
        <w:ind w:right="-30"/>
        <w:jc w:val="both"/>
        <w:rPr>
          <w:rFonts w:ascii="Arial" w:hAnsi="Arial" w:cs="Arial"/>
          <w:sz w:val="18"/>
          <w:szCs w:val="18"/>
        </w:rPr>
      </w:pPr>
      <w:r w:rsidRPr="00F87DA5">
        <w:rPr>
          <w:rFonts w:ascii="Arial" w:hAnsi="Arial" w:cs="Arial"/>
          <w:b/>
          <w:bCs/>
          <w:sz w:val="18"/>
          <w:szCs w:val="18"/>
        </w:rPr>
        <w:t>Advertência por escrito</w:t>
      </w:r>
      <w:r w:rsidRPr="00F87DA5">
        <w:rPr>
          <w:rFonts w:ascii="Arial" w:hAnsi="Arial" w:cs="Arial"/>
          <w:sz w:val="18"/>
          <w:szCs w:val="18"/>
        </w:rPr>
        <w:t>, quando do não cumprimento de quaisquer das obrigações contratuais consideradas faltas leves, assim entendidas aquelas que não acarretam prejuízos significativos para o serviço contratado;</w:t>
      </w:r>
    </w:p>
    <w:p w14:paraId="0FBDD2B2" w14:textId="77777777" w:rsidR="00FA11D7" w:rsidRPr="00F87DA5" w:rsidRDefault="00FA11D7" w:rsidP="00FA11D7">
      <w:pPr>
        <w:numPr>
          <w:ilvl w:val="2"/>
          <w:numId w:val="34"/>
        </w:numPr>
        <w:spacing w:before="120" w:after="120" w:line="276" w:lineRule="auto"/>
        <w:ind w:right="-30"/>
        <w:jc w:val="both"/>
        <w:rPr>
          <w:rFonts w:ascii="Arial" w:hAnsi="Arial" w:cs="Arial"/>
          <w:sz w:val="18"/>
          <w:szCs w:val="18"/>
        </w:rPr>
      </w:pPr>
      <w:r w:rsidRPr="00F87DA5">
        <w:rPr>
          <w:rFonts w:ascii="Arial" w:hAnsi="Arial" w:cs="Arial"/>
          <w:b/>
          <w:bCs/>
          <w:sz w:val="18"/>
          <w:szCs w:val="18"/>
        </w:rPr>
        <w:t>Multa de</w:t>
      </w:r>
      <w:r w:rsidRPr="00F87DA5">
        <w:rPr>
          <w:rFonts w:ascii="Arial" w:hAnsi="Arial" w:cs="Arial"/>
          <w:sz w:val="18"/>
          <w:szCs w:val="18"/>
        </w:rPr>
        <w:t xml:space="preserve">: </w:t>
      </w:r>
    </w:p>
    <w:p w14:paraId="0048BE73" w14:textId="77777777" w:rsidR="00FA11D7" w:rsidRPr="00F87DA5" w:rsidRDefault="00FA11D7" w:rsidP="00FA11D7">
      <w:pPr>
        <w:numPr>
          <w:ilvl w:val="3"/>
          <w:numId w:val="34"/>
        </w:numPr>
        <w:spacing w:before="120" w:after="120" w:line="276" w:lineRule="auto"/>
        <w:ind w:right="-30"/>
        <w:jc w:val="both"/>
        <w:rPr>
          <w:rFonts w:ascii="Arial" w:hAnsi="Arial" w:cs="Arial"/>
          <w:sz w:val="18"/>
          <w:szCs w:val="18"/>
        </w:rPr>
      </w:pPr>
      <w:r w:rsidRPr="00F87DA5">
        <w:rPr>
          <w:rFonts w:ascii="Arial" w:hAnsi="Arial" w:cs="Arial"/>
          <w:sz w:val="18"/>
          <w:szCs w:val="18"/>
        </w:rPr>
        <w:t xml:space="preserve">0,1% (um décimo por cento) até 0,2% (dois décimos por cento) por dia sobre o valor adjudicado em caso de atraso na execução dos serviços, limitada a incidência a </w:t>
      </w:r>
      <w:r w:rsidRPr="00F87DA5">
        <w:rPr>
          <w:rFonts w:ascii="Arial" w:hAnsi="Arial" w:cs="Arial"/>
          <w:color w:val="FF0000"/>
          <w:sz w:val="18"/>
          <w:szCs w:val="18"/>
        </w:rPr>
        <w:t>15</w:t>
      </w:r>
      <w:r w:rsidRPr="00F87DA5">
        <w:rPr>
          <w:rFonts w:ascii="Arial" w:hAnsi="Arial" w:cs="Arial"/>
          <w:sz w:val="18"/>
          <w:szCs w:val="18"/>
        </w:rPr>
        <w:t xml:space="preserve"> (</w:t>
      </w:r>
      <w:r w:rsidRPr="00F87DA5">
        <w:rPr>
          <w:rFonts w:ascii="Arial" w:hAnsi="Arial" w:cs="Arial"/>
          <w:color w:val="FF0000"/>
          <w:sz w:val="18"/>
          <w:szCs w:val="18"/>
        </w:rPr>
        <w:t>quinze</w:t>
      </w:r>
      <w:r w:rsidRPr="00F87DA5">
        <w:rPr>
          <w:rFonts w:ascii="Arial" w:hAnsi="Arial" w:cs="Arial"/>
          <w:sz w:val="18"/>
          <w:szCs w:val="18"/>
        </w:rPr>
        <w:t xml:space="preserve">) dias. Após o décimo quinto dia e a critério da Administração, no caso de execução com atraso, poderá ocorrer a não-aceitação do objeto, de forma a configurar, nessa hipótese, inexecução total da obrigação assumida, sem prejuízo da rescisão unilateral da avença; </w:t>
      </w:r>
    </w:p>
    <w:p w14:paraId="01BEF5B5" w14:textId="77777777" w:rsidR="00FA11D7" w:rsidRPr="00F87DA5" w:rsidRDefault="00FA11D7" w:rsidP="00FA11D7">
      <w:pPr>
        <w:numPr>
          <w:ilvl w:val="3"/>
          <w:numId w:val="34"/>
        </w:numPr>
        <w:spacing w:before="120" w:after="120" w:line="276" w:lineRule="auto"/>
        <w:ind w:right="-30"/>
        <w:jc w:val="both"/>
        <w:rPr>
          <w:rFonts w:ascii="Arial" w:hAnsi="Arial" w:cs="Arial"/>
          <w:sz w:val="18"/>
          <w:szCs w:val="18"/>
        </w:rPr>
      </w:pPr>
      <w:r w:rsidRPr="00F87DA5">
        <w:rPr>
          <w:rFonts w:ascii="Arial" w:hAnsi="Arial" w:cs="Arial"/>
          <w:sz w:val="18"/>
          <w:szCs w:val="18"/>
        </w:rPr>
        <w:t xml:space="preserve">0,1% (um décimo por cento) até 10% (dez por cento) sobre o valor adjudicado, em caso de atraso na execução do objeto, por período superior ao previsto no </w:t>
      </w:r>
      <w:r w:rsidRPr="00F87DA5">
        <w:rPr>
          <w:rFonts w:ascii="Arial" w:hAnsi="Arial" w:cs="Arial"/>
          <w:bCs/>
          <w:color w:val="000000" w:themeColor="text1"/>
          <w:sz w:val="18"/>
          <w:szCs w:val="18"/>
        </w:rPr>
        <w:t>subitem acima,</w:t>
      </w:r>
      <w:r w:rsidRPr="00F87DA5">
        <w:rPr>
          <w:rFonts w:ascii="Arial" w:hAnsi="Arial" w:cs="Arial"/>
          <w:sz w:val="18"/>
          <w:szCs w:val="18"/>
        </w:rPr>
        <w:t xml:space="preserve"> ou de inexecução parcial da obrigação assumida;</w:t>
      </w:r>
    </w:p>
    <w:p w14:paraId="15E4CF83" w14:textId="77777777" w:rsidR="00FA11D7" w:rsidRPr="00F87DA5" w:rsidRDefault="00FA11D7" w:rsidP="00FA11D7">
      <w:pPr>
        <w:numPr>
          <w:ilvl w:val="3"/>
          <w:numId w:val="34"/>
        </w:numPr>
        <w:spacing w:before="120" w:after="120" w:line="276" w:lineRule="auto"/>
        <w:ind w:right="-30"/>
        <w:jc w:val="both"/>
        <w:rPr>
          <w:rFonts w:ascii="Arial" w:hAnsi="Arial" w:cs="Arial"/>
          <w:sz w:val="18"/>
          <w:szCs w:val="18"/>
        </w:rPr>
      </w:pPr>
      <w:r w:rsidRPr="00F87DA5">
        <w:rPr>
          <w:rFonts w:ascii="Arial" w:hAnsi="Arial" w:cs="Arial"/>
          <w:sz w:val="18"/>
          <w:szCs w:val="18"/>
        </w:rPr>
        <w:t>0,1% (um décimo por cento) até 15% (quinze por cento) sobre o valor adjudicado, em caso de inexecução total da obrigação assumida;</w:t>
      </w:r>
    </w:p>
    <w:p w14:paraId="05F9A3A2" w14:textId="77777777" w:rsidR="00FA11D7" w:rsidRPr="00F87DA5" w:rsidRDefault="00FA11D7" w:rsidP="00FA11D7">
      <w:pPr>
        <w:numPr>
          <w:ilvl w:val="3"/>
          <w:numId w:val="34"/>
        </w:numPr>
        <w:spacing w:before="120" w:after="120" w:line="276" w:lineRule="auto"/>
        <w:ind w:right="-30"/>
        <w:jc w:val="both"/>
        <w:rPr>
          <w:rFonts w:ascii="Arial" w:hAnsi="Arial" w:cs="Arial"/>
          <w:sz w:val="18"/>
          <w:szCs w:val="18"/>
        </w:rPr>
      </w:pPr>
      <w:r w:rsidRPr="00F87DA5">
        <w:rPr>
          <w:rFonts w:ascii="Arial" w:hAnsi="Arial" w:cs="Arial"/>
          <w:sz w:val="18"/>
          <w:szCs w:val="18"/>
        </w:rPr>
        <w:t xml:space="preserve">0,2% a 3,2% por dia sobre o valor mensal do contrato, conforme detalhamento constante das </w:t>
      </w:r>
      <w:r w:rsidRPr="00F87DA5">
        <w:rPr>
          <w:rFonts w:ascii="Arial" w:hAnsi="Arial" w:cs="Arial"/>
          <w:b/>
          <w:bCs/>
          <w:sz w:val="18"/>
          <w:szCs w:val="18"/>
        </w:rPr>
        <w:t>tabelas 1 e 2</w:t>
      </w:r>
      <w:r w:rsidRPr="00F87DA5">
        <w:rPr>
          <w:rFonts w:ascii="Arial" w:hAnsi="Arial" w:cs="Arial"/>
          <w:sz w:val="18"/>
          <w:szCs w:val="18"/>
        </w:rPr>
        <w:t>, abaixo; e</w:t>
      </w:r>
    </w:p>
    <w:p w14:paraId="55072347" w14:textId="77777777" w:rsidR="00FA11D7" w:rsidRPr="00F87DA5" w:rsidRDefault="00FA11D7" w:rsidP="00FA11D7">
      <w:pPr>
        <w:ind w:right="-30"/>
        <w:rPr>
          <w:rFonts w:ascii="Arial" w:hAnsi="Arial" w:cs="Arial"/>
          <w:sz w:val="18"/>
          <w:szCs w:val="18"/>
        </w:rPr>
      </w:pPr>
      <w:r w:rsidRPr="00F87DA5">
        <w:rPr>
          <w:rFonts w:ascii="Arial" w:hAnsi="Arial" w:cs="Arial"/>
          <w:b/>
          <w:bCs/>
          <w:sz w:val="18"/>
          <w:szCs w:val="18"/>
        </w:rPr>
        <w:t>Nota explicativa:</w:t>
      </w:r>
      <w:r w:rsidRPr="00F87DA5">
        <w:rPr>
          <w:rFonts w:ascii="Arial" w:hAnsi="Arial" w:cs="Arial"/>
          <w:sz w:val="18"/>
          <w:szCs w:val="18"/>
        </w:rPr>
        <w:t xml:space="preserve"> Os patamares estabelecidos nos itens acima poderão ser alterados a critério da autoridade. </w:t>
      </w:r>
    </w:p>
    <w:p w14:paraId="0DE13D70" w14:textId="77777777" w:rsidR="00FA11D7" w:rsidRPr="00F87DA5" w:rsidRDefault="00FA11D7" w:rsidP="00FA11D7">
      <w:pPr>
        <w:numPr>
          <w:ilvl w:val="3"/>
          <w:numId w:val="34"/>
        </w:numPr>
        <w:spacing w:before="120" w:after="120" w:line="276" w:lineRule="auto"/>
        <w:ind w:right="-30"/>
        <w:jc w:val="both"/>
        <w:rPr>
          <w:rFonts w:ascii="Arial" w:hAnsi="Arial" w:cs="Arial"/>
          <w:sz w:val="18"/>
          <w:szCs w:val="18"/>
        </w:rPr>
      </w:pPr>
      <w:r w:rsidRPr="00F87DA5">
        <w:rPr>
          <w:rFonts w:ascii="Arial" w:hAnsi="Arial" w:cs="Arial"/>
          <w:sz w:val="18"/>
          <w:szCs w:val="18"/>
        </w:rPr>
        <w:t>0,07% (sete centésimos por cento) do valor do contrato por dia de atraso na apresentação da garantia (seja para reforço ou por ocasião de prorrogação), observado o máximo de 2% (dois por cento). O atraso superior a 25 (vinte e cinco) dias autorizará a Administração CONTRATANTE a promover a rescisão do contrato;</w:t>
      </w:r>
    </w:p>
    <w:p w14:paraId="14FEBD5E" w14:textId="77777777" w:rsidR="00FA11D7" w:rsidRPr="00F87DA5" w:rsidRDefault="00FA11D7" w:rsidP="00FA11D7">
      <w:pPr>
        <w:numPr>
          <w:ilvl w:val="3"/>
          <w:numId w:val="34"/>
        </w:numPr>
        <w:spacing w:before="120" w:after="120" w:line="276" w:lineRule="auto"/>
        <w:ind w:right="-30"/>
        <w:jc w:val="both"/>
        <w:rPr>
          <w:rFonts w:ascii="Arial" w:hAnsi="Arial" w:cs="Arial"/>
          <w:sz w:val="18"/>
          <w:szCs w:val="18"/>
        </w:rPr>
      </w:pPr>
      <w:r w:rsidRPr="00F87DA5">
        <w:rPr>
          <w:rFonts w:ascii="Arial" w:hAnsi="Arial" w:cs="Arial"/>
          <w:sz w:val="18"/>
          <w:szCs w:val="18"/>
        </w:rPr>
        <w:t>as penalidades de multa decorrentes de fatos diversos serão consideradas independentes entre si.</w:t>
      </w:r>
    </w:p>
    <w:p w14:paraId="0BB38429" w14:textId="77777777" w:rsidR="00FA11D7" w:rsidRPr="00F87DA5" w:rsidRDefault="00FA11D7" w:rsidP="00FA11D7">
      <w:pPr>
        <w:numPr>
          <w:ilvl w:val="2"/>
          <w:numId w:val="34"/>
        </w:numPr>
        <w:spacing w:before="120" w:after="120" w:line="276" w:lineRule="auto"/>
        <w:ind w:right="-30"/>
        <w:jc w:val="both"/>
        <w:rPr>
          <w:rFonts w:ascii="Arial" w:hAnsi="Arial" w:cs="Arial"/>
          <w:sz w:val="18"/>
          <w:szCs w:val="18"/>
        </w:rPr>
      </w:pPr>
      <w:r w:rsidRPr="00F87DA5">
        <w:rPr>
          <w:rFonts w:ascii="Arial" w:hAnsi="Arial" w:cs="Arial"/>
          <w:sz w:val="18"/>
          <w:szCs w:val="18"/>
        </w:rPr>
        <w:t>Suspensão de licitar e impedimento de contratar com o órgão, entidade ou unidade administrativa pela qual a Administração Pública opera e atua concretamente, pelo prazo de até dois anos;</w:t>
      </w:r>
    </w:p>
    <w:p w14:paraId="00E1D78A" w14:textId="77777777" w:rsidR="00FA11D7" w:rsidRPr="00F87DA5" w:rsidRDefault="00FA11D7" w:rsidP="00FA11D7">
      <w:pPr>
        <w:numPr>
          <w:ilvl w:val="2"/>
          <w:numId w:val="34"/>
        </w:numPr>
        <w:spacing w:before="120" w:after="120" w:line="276" w:lineRule="auto"/>
        <w:ind w:right="-30"/>
        <w:jc w:val="both"/>
        <w:rPr>
          <w:rFonts w:ascii="Arial" w:hAnsi="Arial" w:cs="Arial"/>
          <w:sz w:val="18"/>
          <w:szCs w:val="18"/>
        </w:rPr>
      </w:pPr>
      <w:r w:rsidRPr="00F87DA5">
        <w:rPr>
          <w:rFonts w:ascii="Arial" w:hAnsi="Arial" w:cs="Arial"/>
          <w:sz w:val="18"/>
          <w:szCs w:val="18"/>
        </w:rPr>
        <w:t xml:space="preserve">Declaração de inidoneidade para licitar ou contratar com a Administração Pública, enquanto perdurarem os motivos determinantes da punição ou até que seja promovida a reabilitação perante a própria autoridade que aplicou a penalidade, que será concedida sempre que a Contratada ressarcir a Contratante pelos prejuízos causados; </w:t>
      </w:r>
    </w:p>
    <w:p w14:paraId="731676E9" w14:textId="77777777" w:rsidR="00FA11D7" w:rsidRPr="00F87DA5" w:rsidRDefault="00FA11D7" w:rsidP="00FA11D7">
      <w:pPr>
        <w:numPr>
          <w:ilvl w:val="1"/>
          <w:numId w:val="34"/>
        </w:numPr>
        <w:spacing w:before="120" w:after="120" w:line="276" w:lineRule="auto"/>
        <w:ind w:right="-30"/>
        <w:jc w:val="both"/>
        <w:rPr>
          <w:rFonts w:ascii="Arial" w:hAnsi="Arial" w:cs="Arial"/>
          <w:sz w:val="18"/>
          <w:szCs w:val="18"/>
        </w:rPr>
      </w:pPr>
      <w:r w:rsidRPr="00F87DA5">
        <w:rPr>
          <w:rFonts w:ascii="Arial" w:hAnsi="Arial" w:cs="Arial"/>
          <w:sz w:val="18"/>
          <w:szCs w:val="18"/>
        </w:rPr>
        <w:t>As sanções previstas acima poderão ser aplicadas à CONTRATADA juntamente com as de multa, descontando-a dos pagamentos a serem efetuados.</w:t>
      </w:r>
    </w:p>
    <w:p w14:paraId="3FDCC82D" w14:textId="77777777" w:rsidR="00FA11D7" w:rsidRPr="00F87DA5" w:rsidRDefault="00FA11D7" w:rsidP="00FA11D7">
      <w:pPr>
        <w:numPr>
          <w:ilvl w:val="1"/>
          <w:numId w:val="34"/>
        </w:numPr>
        <w:spacing w:before="120" w:after="120" w:line="276" w:lineRule="auto"/>
        <w:ind w:right="-30"/>
        <w:jc w:val="both"/>
        <w:rPr>
          <w:rFonts w:ascii="Arial" w:hAnsi="Arial" w:cs="Arial"/>
          <w:sz w:val="18"/>
          <w:szCs w:val="18"/>
        </w:rPr>
      </w:pPr>
      <w:r w:rsidRPr="00F87DA5">
        <w:rPr>
          <w:rFonts w:ascii="Arial" w:hAnsi="Arial" w:cs="Arial"/>
          <w:sz w:val="18"/>
          <w:szCs w:val="18"/>
        </w:rPr>
        <w:t>Para efeito de aplicação de multas, às infrações são atribuídos graus, de acordo com as tabelas 1 e 2:</w:t>
      </w:r>
    </w:p>
    <w:p w14:paraId="13F82B36" w14:textId="77777777" w:rsidR="00FA11D7" w:rsidRPr="00F87DA5" w:rsidRDefault="00FA11D7" w:rsidP="00FA11D7">
      <w:pPr>
        <w:spacing w:before="120" w:after="120"/>
        <w:ind w:right="-30"/>
        <w:jc w:val="center"/>
        <w:rPr>
          <w:rFonts w:ascii="Arial" w:hAnsi="Arial" w:cs="Arial"/>
          <w:b/>
          <w:bCs/>
          <w:sz w:val="18"/>
          <w:szCs w:val="18"/>
        </w:rPr>
      </w:pPr>
      <w:r w:rsidRPr="00F87DA5">
        <w:rPr>
          <w:rFonts w:ascii="Arial" w:hAnsi="Arial" w:cs="Arial"/>
          <w:b/>
          <w:bCs/>
          <w:sz w:val="18"/>
          <w:szCs w:val="18"/>
        </w:rPr>
        <w:t>Tabela 1</w:t>
      </w:r>
    </w:p>
    <w:tbl>
      <w:tblPr>
        <w:tblW w:w="9180" w:type="dxa"/>
        <w:tblCellSpacing w:w="0" w:type="dxa"/>
        <w:tblInd w:w="9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000" w:firstRow="0" w:lastRow="0" w:firstColumn="0" w:lastColumn="0" w:noHBand="0" w:noVBand="0"/>
      </w:tblPr>
      <w:tblGrid>
        <w:gridCol w:w="3576"/>
        <w:gridCol w:w="5604"/>
      </w:tblGrid>
      <w:tr w:rsidR="00FA11D7" w:rsidRPr="00F87DA5" w14:paraId="384443C4" w14:textId="77777777" w:rsidTr="006F3AB8">
        <w:trPr>
          <w:trHeight w:val="180"/>
          <w:tblCellSpacing w:w="0" w:type="dxa"/>
        </w:trPr>
        <w:tc>
          <w:tcPr>
            <w:tcW w:w="3576" w:type="dxa"/>
            <w:tcBorders>
              <w:top w:val="outset" w:sz="6" w:space="0" w:color="000000"/>
              <w:bottom w:val="outset" w:sz="6" w:space="0" w:color="000000"/>
              <w:right w:val="outset" w:sz="6" w:space="0" w:color="000000"/>
            </w:tcBorders>
            <w:vAlign w:val="center"/>
          </w:tcPr>
          <w:p w14:paraId="329E6752"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b/>
                <w:bCs/>
                <w:sz w:val="18"/>
                <w:szCs w:val="18"/>
              </w:rPr>
              <w:t>GRAU</w:t>
            </w:r>
          </w:p>
        </w:tc>
        <w:tc>
          <w:tcPr>
            <w:tcW w:w="5604" w:type="dxa"/>
            <w:tcBorders>
              <w:top w:val="outset" w:sz="6" w:space="0" w:color="000000"/>
              <w:left w:val="outset" w:sz="6" w:space="0" w:color="000000"/>
              <w:bottom w:val="outset" w:sz="6" w:space="0" w:color="000000"/>
            </w:tcBorders>
            <w:vAlign w:val="center"/>
          </w:tcPr>
          <w:p w14:paraId="01EE912E"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b/>
                <w:bCs/>
                <w:sz w:val="18"/>
                <w:szCs w:val="18"/>
              </w:rPr>
              <w:t>CORRESPONDÊNCIA</w:t>
            </w:r>
          </w:p>
        </w:tc>
      </w:tr>
      <w:tr w:rsidR="00FA11D7" w:rsidRPr="00F87DA5" w14:paraId="50E899FB" w14:textId="77777777" w:rsidTr="006F3AB8">
        <w:trPr>
          <w:tblCellSpacing w:w="0" w:type="dxa"/>
        </w:trPr>
        <w:tc>
          <w:tcPr>
            <w:tcW w:w="3576" w:type="dxa"/>
            <w:tcBorders>
              <w:top w:val="outset" w:sz="6" w:space="0" w:color="000000"/>
              <w:bottom w:val="outset" w:sz="6" w:space="0" w:color="000000"/>
              <w:right w:val="outset" w:sz="6" w:space="0" w:color="000000"/>
            </w:tcBorders>
          </w:tcPr>
          <w:p w14:paraId="2DE87692"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lastRenderedPageBreak/>
              <w:t>1</w:t>
            </w:r>
          </w:p>
        </w:tc>
        <w:tc>
          <w:tcPr>
            <w:tcW w:w="5604" w:type="dxa"/>
            <w:tcBorders>
              <w:top w:val="outset" w:sz="6" w:space="0" w:color="000000"/>
              <w:left w:val="outset" w:sz="6" w:space="0" w:color="000000"/>
              <w:bottom w:val="outset" w:sz="6" w:space="0" w:color="000000"/>
            </w:tcBorders>
          </w:tcPr>
          <w:p w14:paraId="4A198AA4"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0,2% ao dia sobre o valor mensal do contrato</w:t>
            </w:r>
          </w:p>
        </w:tc>
      </w:tr>
      <w:tr w:rsidR="00FA11D7" w:rsidRPr="00F87DA5" w14:paraId="24FCCD48" w14:textId="77777777" w:rsidTr="006F3AB8">
        <w:trPr>
          <w:tblCellSpacing w:w="0" w:type="dxa"/>
        </w:trPr>
        <w:tc>
          <w:tcPr>
            <w:tcW w:w="3576" w:type="dxa"/>
            <w:tcBorders>
              <w:top w:val="outset" w:sz="6" w:space="0" w:color="000000"/>
              <w:bottom w:val="outset" w:sz="6" w:space="0" w:color="000000"/>
              <w:right w:val="outset" w:sz="6" w:space="0" w:color="000000"/>
            </w:tcBorders>
          </w:tcPr>
          <w:p w14:paraId="06681B50"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2</w:t>
            </w:r>
          </w:p>
        </w:tc>
        <w:tc>
          <w:tcPr>
            <w:tcW w:w="5604" w:type="dxa"/>
            <w:tcBorders>
              <w:top w:val="outset" w:sz="6" w:space="0" w:color="000000"/>
              <w:left w:val="outset" w:sz="6" w:space="0" w:color="000000"/>
              <w:bottom w:val="outset" w:sz="6" w:space="0" w:color="000000"/>
            </w:tcBorders>
          </w:tcPr>
          <w:p w14:paraId="62EC7978"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0,4% ao dia sobre o valor mensal do contrato</w:t>
            </w:r>
          </w:p>
        </w:tc>
      </w:tr>
      <w:tr w:rsidR="00FA11D7" w:rsidRPr="00F87DA5" w14:paraId="1814CF7A" w14:textId="77777777" w:rsidTr="006F3AB8">
        <w:trPr>
          <w:tblCellSpacing w:w="0" w:type="dxa"/>
        </w:trPr>
        <w:tc>
          <w:tcPr>
            <w:tcW w:w="3576" w:type="dxa"/>
            <w:tcBorders>
              <w:top w:val="outset" w:sz="6" w:space="0" w:color="000000"/>
              <w:bottom w:val="outset" w:sz="6" w:space="0" w:color="000000"/>
              <w:right w:val="outset" w:sz="6" w:space="0" w:color="000000"/>
            </w:tcBorders>
          </w:tcPr>
          <w:p w14:paraId="115C1116"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3</w:t>
            </w:r>
          </w:p>
        </w:tc>
        <w:tc>
          <w:tcPr>
            <w:tcW w:w="5604" w:type="dxa"/>
            <w:tcBorders>
              <w:top w:val="outset" w:sz="6" w:space="0" w:color="000000"/>
              <w:left w:val="outset" w:sz="6" w:space="0" w:color="000000"/>
              <w:bottom w:val="outset" w:sz="6" w:space="0" w:color="000000"/>
            </w:tcBorders>
          </w:tcPr>
          <w:p w14:paraId="140828E0"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0,8% ao dia sobre o valor mensal do contrato</w:t>
            </w:r>
          </w:p>
        </w:tc>
      </w:tr>
      <w:tr w:rsidR="00FA11D7" w:rsidRPr="00F87DA5" w14:paraId="11BC82F5" w14:textId="77777777" w:rsidTr="006F3AB8">
        <w:trPr>
          <w:tblCellSpacing w:w="0" w:type="dxa"/>
        </w:trPr>
        <w:tc>
          <w:tcPr>
            <w:tcW w:w="3576" w:type="dxa"/>
            <w:tcBorders>
              <w:top w:val="outset" w:sz="6" w:space="0" w:color="000000"/>
              <w:bottom w:val="outset" w:sz="6" w:space="0" w:color="000000"/>
              <w:right w:val="outset" w:sz="6" w:space="0" w:color="000000"/>
            </w:tcBorders>
          </w:tcPr>
          <w:p w14:paraId="71683457"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4</w:t>
            </w:r>
          </w:p>
        </w:tc>
        <w:tc>
          <w:tcPr>
            <w:tcW w:w="5604" w:type="dxa"/>
            <w:tcBorders>
              <w:top w:val="outset" w:sz="6" w:space="0" w:color="000000"/>
              <w:left w:val="outset" w:sz="6" w:space="0" w:color="000000"/>
              <w:bottom w:val="outset" w:sz="6" w:space="0" w:color="000000"/>
            </w:tcBorders>
          </w:tcPr>
          <w:p w14:paraId="45ACD036"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1,6% ao dia sobre o valor mensal do contrato</w:t>
            </w:r>
          </w:p>
        </w:tc>
      </w:tr>
      <w:tr w:rsidR="00FA11D7" w:rsidRPr="00F87DA5" w14:paraId="65646EF0" w14:textId="77777777" w:rsidTr="006F3AB8">
        <w:trPr>
          <w:tblCellSpacing w:w="0" w:type="dxa"/>
        </w:trPr>
        <w:tc>
          <w:tcPr>
            <w:tcW w:w="3576" w:type="dxa"/>
            <w:tcBorders>
              <w:top w:val="outset" w:sz="6" w:space="0" w:color="000000"/>
              <w:bottom w:val="outset" w:sz="6" w:space="0" w:color="000000"/>
              <w:right w:val="outset" w:sz="6" w:space="0" w:color="000000"/>
            </w:tcBorders>
          </w:tcPr>
          <w:p w14:paraId="07F8B498"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5</w:t>
            </w:r>
          </w:p>
        </w:tc>
        <w:tc>
          <w:tcPr>
            <w:tcW w:w="5604" w:type="dxa"/>
            <w:tcBorders>
              <w:top w:val="outset" w:sz="6" w:space="0" w:color="000000"/>
              <w:left w:val="outset" w:sz="6" w:space="0" w:color="000000"/>
              <w:bottom w:val="outset" w:sz="6" w:space="0" w:color="000000"/>
            </w:tcBorders>
          </w:tcPr>
          <w:p w14:paraId="6B34D88C"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3,2% ao dia sobre o valor mensal do contrato</w:t>
            </w:r>
          </w:p>
        </w:tc>
      </w:tr>
    </w:tbl>
    <w:p w14:paraId="5900E599" w14:textId="77777777" w:rsidR="00FA11D7" w:rsidRPr="00F87DA5" w:rsidRDefault="00FA11D7" w:rsidP="00FA11D7">
      <w:pPr>
        <w:spacing w:before="120" w:after="120"/>
        <w:ind w:right="-30"/>
        <w:jc w:val="center"/>
        <w:rPr>
          <w:rFonts w:ascii="Arial" w:hAnsi="Arial" w:cs="Arial"/>
          <w:sz w:val="18"/>
          <w:szCs w:val="18"/>
        </w:rPr>
      </w:pPr>
      <w:r w:rsidRPr="00F87DA5">
        <w:rPr>
          <w:rFonts w:ascii="Arial" w:hAnsi="Arial" w:cs="Arial"/>
          <w:b/>
          <w:bCs/>
          <w:sz w:val="18"/>
          <w:szCs w:val="18"/>
        </w:rPr>
        <w:t>Tabela 2</w:t>
      </w:r>
    </w:p>
    <w:tbl>
      <w:tblPr>
        <w:tblW w:w="9180" w:type="dxa"/>
        <w:tblCellSpacing w:w="0" w:type="dxa"/>
        <w:tblInd w:w="9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000" w:firstRow="0" w:lastRow="0" w:firstColumn="0" w:lastColumn="0" w:noHBand="0" w:noVBand="0"/>
      </w:tblPr>
      <w:tblGrid>
        <w:gridCol w:w="2239"/>
        <w:gridCol w:w="4983"/>
        <w:gridCol w:w="1958"/>
      </w:tblGrid>
      <w:tr w:rsidR="00FA11D7" w:rsidRPr="00F87DA5" w14:paraId="2BD2BFC3" w14:textId="77777777" w:rsidTr="006F3AB8">
        <w:trPr>
          <w:trHeight w:val="60"/>
          <w:tblCellSpacing w:w="0" w:type="dxa"/>
        </w:trPr>
        <w:tc>
          <w:tcPr>
            <w:tcW w:w="9180" w:type="dxa"/>
            <w:gridSpan w:val="3"/>
            <w:tcBorders>
              <w:top w:val="outset" w:sz="6" w:space="0" w:color="000000"/>
              <w:bottom w:val="outset" w:sz="6" w:space="0" w:color="000000"/>
            </w:tcBorders>
          </w:tcPr>
          <w:p w14:paraId="1274F474"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b/>
                <w:bCs/>
                <w:sz w:val="18"/>
                <w:szCs w:val="18"/>
              </w:rPr>
              <w:t>INFRAÇÃO</w:t>
            </w:r>
          </w:p>
        </w:tc>
      </w:tr>
      <w:tr w:rsidR="00FA11D7" w:rsidRPr="00F87DA5" w14:paraId="225166F3" w14:textId="77777777" w:rsidTr="006F3AB8">
        <w:trPr>
          <w:tblCellSpacing w:w="0" w:type="dxa"/>
        </w:trPr>
        <w:tc>
          <w:tcPr>
            <w:tcW w:w="2239" w:type="dxa"/>
            <w:tcBorders>
              <w:top w:val="outset" w:sz="6" w:space="0" w:color="000000"/>
              <w:bottom w:val="outset" w:sz="6" w:space="0" w:color="000000"/>
              <w:right w:val="outset" w:sz="6" w:space="0" w:color="000000"/>
            </w:tcBorders>
            <w:vAlign w:val="center"/>
          </w:tcPr>
          <w:p w14:paraId="4F136977"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b/>
                <w:bCs/>
                <w:sz w:val="18"/>
                <w:szCs w:val="18"/>
              </w:rPr>
              <w:t>ITEM</w:t>
            </w:r>
          </w:p>
        </w:tc>
        <w:tc>
          <w:tcPr>
            <w:tcW w:w="4983" w:type="dxa"/>
            <w:tcBorders>
              <w:top w:val="outset" w:sz="6" w:space="0" w:color="000000"/>
              <w:left w:val="outset" w:sz="6" w:space="0" w:color="000000"/>
              <w:bottom w:val="outset" w:sz="6" w:space="0" w:color="000000"/>
              <w:right w:val="outset" w:sz="6" w:space="0" w:color="000000"/>
            </w:tcBorders>
          </w:tcPr>
          <w:p w14:paraId="36C1DAF7"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b/>
                <w:bCs/>
                <w:sz w:val="18"/>
                <w:szCs w:val="18"/>
              </w:rPr>
              <w:t>DESCRIÇÃO</w:t>
            </w:r>
          </w:p>
        </w:tc>
        <w:tc>
          <w:tcPr>
            <w:tcW w:w="1958" w:type="dxa"/>
            <w:tcBorders>
              <w:top w:val="outset" w:sz="6" w:space="0" w:color="000000"/>
              <w:left w:val="outset" w:sz="6" w:space="0" w:color="000000"/>
              <w:bottom w:val="outset" w:sz="6" w:space="0" w:color="000000"/>
            </w:tcBorders>
            <w:vAlign w:val="center"/>
          </w:tcPr>
          <w:p w14:paraId="45F9FC50"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b/>
                <w:bCs/>
                <w:sz w:val="18"/>
                <w:szCs w:val="18"/>
              </w:rPr>
              <w:t>GRAU</w:t>
            </w:r>
          </w:p>
        </w:tc>
      </w:tr>
      <w:tr w:rsidR="00FA11D7" w:rsidRPr="00F87DA5" w14:paraId="41DE6C5D" w14:textId="77777777" w:rsidTr="006F3AB8">
        <w:trPr>
          <w:tblCellSpacing w:w="0" w:type="dxa"/>
        </w:trPr>
        <w:tc>
          <w:tcPr>
            <w:tcW w:w="2239" w:type="dxa"/>
            <w:tcBorders>
              <w:top w:val="outset" w:sz="6" w:space="0" w:color="000000"/>
              <w:bottom w:val="outset" w:sz="6" w:space="0" w:color="000000"/>
              <w:right w:val="outset" w:sz="6" w:space="0" w:color="000000"/>
            </w:tcBorders>
            <w:vAlign w:val="center"/>
          </w:tcPr>
          <w:p w14:paraId="27E7429C"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1</w:t>
            </w:r>
          </w:p>
        </w:tc>
        <w:tc>
          <w:tcPr>
            <w:tcW w:w="4983" w:type="dxa"/>
            <w:tcBorders>
              <w:top w:val="outset" w:sz="6" w:space="0" w:color="000000"/>
              <w:left w:val="outset" w:sz="6" w:space="0" w:color="000000"/>
              <w:bottom w:val="outset" w:sz="6" w:space="0" w:color="000000"/>
              <w:right w:val="outset" w:sz="6" w:space="0" w:color="000000"/>
            </w:tcBorders>
          </w:tcPr>
          <w:p w14:paraId="6DF31557"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Permitir situação que crie a possibilidade de causar dano físico, lesão corporal ou consequências letais, por ocorrência;</w:t>
            </w:r>
          </w:p>
        </w:tc>
        <w:tc>
          <w:tcPr>
            <w:tcW w:w="1958" w:type="dxa"/>
            <w:tcBorders>
              <w:top w:val="outset" w:sz="6" w:space="0" w:color="000000"/>
              <w:left w:val="outset" w:sz="6" w:space="0" w:color="000000"/>
              <w:bottom w:val="outset" w:sz="6" w:space="0" w:color="000000"/>
            </w:tcBorders>
            <w:vAlign w:val="center"/>
          </w:tcPr>
          <w:p w14:paraId="21868D10"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05</w:t>
            </w:r>
          </w:p>
        </w:tc>
      </w:tr>
      <w:tr w:rsidR="00FA11D7" w:rsidRPr="00F87DA5" w14:paraId="3AD60786" w14:textId="77777777" w:rsidTr="006F3AB8">
        <w:trPr>
          <w:tblCellSpacing w:w="0" w:type="dxa"/>
        </w:trPr>
        <w:tc>
          <w:tcPr>
            <w:tcW w:w="2239" w:type="dxa"/>
            <w:tcBorders>
              <w:top w:val="outset" w:sz="6" w:space="0" w:color="000000"/>
              <w:bottom w:val="outset" w:sz="6" w:space="0" w:color="000000"/>
              <w:right w:val="outset" w:sz="6" w:space="0" w:color="000000"/>
            </w:tcBorders>
            <w:vAlign w:val="center"/>
          </w:tcPr>
          <w:p w14:paraId="0CF0058D"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2</w:t>
            </w:r>
          </w:p>
        </w:tc>
        <w:tc>
          <w:tcPr>
            <w:tcW w:w="4983" w:type="dxa"/>
            <w:tcBorders>
              <w:top w:val="outset" w:sz="6" w:space="0" w:color="000000"/>
              <w:left w:val="outset" w:sz="6" w:space="0" w:color="000000"/>
              <w:bottom w:val="outset" w:sz="6" w:space="0" w:color="000000"/>
              <w:right w:val="outset" w:sz="6" w:space="0" w:color="000000"/>
            </w:tcBorders>
          </w:tcPr>
          <w:p w14:paraId="6F11BCEC"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Suspender ou interromper, salvo motivo de força maior ou caso fortuito, os serviços contratuais por dia e por unidade de atendimento;</w:t>
            </w:r>
          </w:p>
        </w:tc>
        <w:tc>
          <w:tcPr>
            <w:tcW w:w="1958" w:type="dxa"/>
            <w:tcBorders>
              <w:top w:val="outset" w:sz="6" w:space="0" w:color="000000"/>
              <w:left w:val="outset" w:sz="6" w:space="0" w:color="000000"/>
              <w:bottom w:val="outset" w:sz="6" w:space="0" w:color="000000"/>
            </w:tcBorders>
            <w:vAlign w:val="center"/>
          </w:tcPr>
          <w:p w14:paraId="1689AD9C"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04</w:t>
            </w:r>
          </w:p>
        </w:tc>
      </w:tr>
      <w:tr w:rsidR="00FA11D7" w:rsidRPr="00F87DA5" w14:paraId="204D569C" w14:textId="77777777" w:rsidTr="006F3AB8">
        <w:trPr>
          <w:tblCellSpacing w:w="0" w:type="dxa"/>
        </w:trPr>
        <w:tc>
          <w:tcPr>
            <w:tcW w:w="2239" w:type="dxa"/>
            <w:tcBorders>
              <w:top w:val="outset" w:sz="6" w:space="0" w:color="000000"/>
              <w:bottom w:val="outset" w:sz="6" w:space="0" w:color="000000"/>
              <w:right w:val="outset" w:sz="6" w:space="0" w:color="000000"/>
            </w:tcBorders>
            <w:vAlign w:val="center"/>
          </w:tcPr>
          <w:p w14:paraId="3FEB6EF4"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3</w:t>
            </w:r>
          </w:p>
        </w:tc>
        <w:tc>
          <w:tcPr>
            <w:tcW w:w="4983" w:type="dxa"/>
            <w:tcBorders>
              <w:top w:val="outset" w:sz="6" w:space="0" w:color="000000"/>
              <w:left w:val="outset" w:sz="6" w:space="0" w:color="000000"/>
              <w:bottom w:val="outset" w:sz="6" w:space="0" w:color="000000"/>
              <w:right w:val="outset" w:sz="6" w:space="0" w:color="000000"/>
            </w:tcBorders>
          </w:tcPr>
          <w:p w14:paraId="460C6739"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Manter funcionário sem qualificação para executar os serviços contratados, por empregado e por dia;</w:t>
            </w:r>
          </w:p>
        </w:tc>
        <w:tc>
          <w:tcPr>
            <w:tcW w:w="1958" w:type="dxa"/>
            <w:tcBorders>
              <w:top w:val="outset" w:sz="6" w:space="0" w:color="000000"/>
              <w:left w:val="outset" w:sz="6" w:space="0" w:color="000000"/>
              <w:bottom w:val="outset" w:sz="6" w:space="0" w:color="000000"/>
            </w:tcBorders>
            <w:vAlign w:val="center"/>
          </w:tcPr>
          <w:p w14:paraId="64E0D4B7"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03</w:t>
            </w:r>
          </w:p>
        </w:tc>
      </w:tr>
      <w:tr w:rsidR="00FA11D7" w:rsidRPr="00F87DA5" w14:paraId="7A9EF228" w14:textId="77777777" w:rsidTr="006F3AB8">
        <w:trPr>
          <w:tblCellSpacing w:w="0" w:type="dxa"/>
        </w:trPr>
        <w:tc>
          <w:tcPr>
            <w:tcW w:w="2239" w:type="dxa"/>
            <w:tcBorders>
              <w:top w:val="outset" w:sz="6" w:space="0" w:color="000000"/>
              <w:bottom w:val="outset" w:sz="6" w:space="0" w:color="000000"/>
              <w:right w:val="outset" w:sz="6" w:space="0" w:color="000000"/>
            </w:tcBorders>
            <w:vAlign w:val="center"/>
          </w:tcPr>
          <w:p w14:paraId="52006840"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4</w:t>
            </w:r>
          </w:p>
        </w:tc>
        <w:tc>
          <w:tcPr>
            <w:tcW w:w="4983" w:type="dxa"/>
            <w:tcBorders>
              <w:top w:val="outset" w:sz="6" w:space="0" w:color="000000"/>
              <w:left w:val="outset" w:sz="6" w:space="0" w:color="000000"/>
              <w:bottom w:val="outset" w:sz="6" w:space="0" w:color="000000"/>
              <w:right w:val="outset" w:sz="6" w:space="0" w:color="000000"/>
            </w:tcBorders>
          </w:tcPr>
          <w:p w14:paraId="74AC4753"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Recusar-se a executar serviço determinado pela fiscalização, por serviço e por dia;</w:t>
            </w:r>
          </w:p>
        </w:tc>
        <w:tc>
          <w:tcPr>
            <w:tcW w:w="1958" w:type="dxa"/>
            <w:tcBorders>
              <w:top w:val="outset" w:sz="6" w:space="0" w:color="000000"/>
              <w:left w:val="outset" w:sz="6" w:space="0" w:color="000000"/>
              <w:bottom w:val="outset" w:sz="6" w:space="0" w:color="000000"/>
            </w:tcBorders>
            <w:vAlign w:val="center"/>
          </w:tcPr>
          <w:p w14:paraId="10392075"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02</w:t>
            </w:r>
          </w:p>
        </w:tc>
      </w:tr>
      <w:tr w:rsidR="00FA11D7" w:rsidRPr="00F87DA5" w14:paraId="31EDBCC5" w14:textId="77777777" w:rsidTr="006F3AB8">
        <w:trPr>
          <w:tblCellSpacing w:w="0" w:type="dxa"/>
        </w:trPr>
        <w:tc>
          <w:tcPr>
            <w:tcW w:w="2239" w:type="dxa"/>
            <w:tcBorders>
              <w:top w:val="outset" w:sz="6" w:space="0" w:color="000000"/>
              <w:bottom w:val="outset" w:sz="6" w:space="0" w:color="000000"/>
              <w:right w:val="outset" w:sz="6" w:space="0" w:color="000000"/>
            </w:tcBorders>
            <w:vAlign w:val="center"/>
          </w:tcPr>
          <w:p w14:paraId="3EBCD793"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5</w:t>
            </w:r>
          </w:p>
        </w:tc>
        <w:tc>
          <w:tcPr>
            <w:tcW w:w="4983" w:type="dxa"/>
            <w:tcBorders>
              <w:top w:val="outset" w:sz="6" w:space="0" w:color="000000"/>
              <w:left w:val="outset" w:sz="6" w:space="0" w:color="000000"/>
              <w:bottom w:val="outset" w:sz="6" w:space="0" w:color="000000"/>
              <w:right w:val="outset" w:sz="6" w:space="0" w:color="000000"/>
            </w:tcBorders>
          </w:tcPr>
          <w:p w14:paraId="6DA703BB"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Retirar funcionários ou encarregados do serviço durante o expediente, sem a anuência prévia do CONTRATANTE, por empregado e por dia;</w:t>
            </w:r>
          </w:p>
        </w:tc>
        <w:tc>
          <w:tcPr>
            <w:tcW w:w="1958" w:type="dxa"/>
            <w:tcBorders>
              <w:top w:val="outset" w:sz="6" w:space="0" w:color="000000"/>
              <w:left w:val="outset" w:sz="6" w:space="0" w:color="000000"/>
              <w:bottom w:val="outset" w:sz="6" w:space="0" w:color="000000"/>
            </w:tcBorders>
            <w:vAlign w:val="center"/>
          </w:tcPr>
          <w:p w14:paraId="3B471B43"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03</w:t>
            </w:r>
          </w:p>
        </w:tc>
      </w:tr>
      <w:tr w:rsidR="00FA11D7" w:rsidRPr="00F87DA5" w14:paraId="3F4623FF" w14:textId="77777777" w:rsidTr="006F3AB8">
        <w:trPr>
          <w:trHeight w:val="225"/>
          <w:tblCellSpacing w:w="0" w:type="dxa"/>
        </w:trPr>
        <w:tc>
          <w:tcPr>
            <w:tcW w:w="9180" w:type="dxa"/>
            <w:gridSpan w:val="3"/>
            <w:tcBorders>
              <w:top w:val="outset" w:sz="6" w:space="0" w:color="000000"/>
              <w:bottom w:val="outset" w:sz="6" w:space="0" w:color="000000"/>
            </w:tcBorders>
            <w:vAlign w:val="center"/>
          </w:tcPr>
          <w:p w14:paraId="086FACD5"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b/>
                <w:bCs/>
                <w:sz w:val="18"/>
                <w:szCs w:val="18"/>
              </w:rPr>
              <w:t>Para os itens a seguir, deixar de:</w:t>
            </w:r>
          </w:p>
        </w:tc>
      </w:tr>
      <w:tr w:rsidR="00FA11D7" w:rsidRPr="00F87DA5" w14:paraId="76E50702" w14:textId="77777777" w:rsidTr="006F3AB8">
        <w:trPr>
          <w:tblCellSpacing w:w="0" w:type="dxa"/>
        </w:trPr>
        <w:tc>
          <w:tcPr>
            <w:tcW w:w="2239" w:type="dxa"/>
            <w:tcBorders>
              <w:top w:val="outset" w:sz="6" w:space="0" w:color="000000"/>
              <w:bottom w:val="outset" w:sz="6" w:space="0" w:color="000000"/>
              <w:right w:val="outset" w:sz="6" w:space="0" w:color="000000"/>
            </w:tcBorders>
            <w:vAlign w:val="center"/>
          </w:tcPr>
          <w:p w14:paraId="00DFC575"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6</w:t>
            </w:r>
          </w:p>
        </w:tc>
        <w:tc>
          <w:tcPr>
            <w:tcW w:w="4983" w:type="dxa"/>
            <w:tcBorders>
              <w:top w:val="outset" w:sz="6" w:space="0" w:color="000000"/>
              <w:left w:val="outset" w:sz="6" w:space="0" w:color="000000"/>
              <w:bottom w:val="outset" w:sz="6" w:space="0" w:color="000000"/>
              <w:right w:val="outset" w:sz="6" w:space="0" w:color="000000"/>
            </w:tcBorders>
          </w:tcPr>
          <w:p w14:paraId="23A6C87C"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Registrar e controlar, diariamente, a assiduidade e a pontualidade de seu pessoal, por funcionário e por dia;</w:t>
            </w:r>
          </w:p>
        </w:tc>
        <w:tc>
          <w:tcPr>
            <w:tcW w:w="1958" w:type="dxa"/>
            <w:tcBorders>
              <w:top w:val="outset" w:sz="6" w:space="0" w:color="000000"/>
              <w:left w:val="outset" w:sz="6" w:space="0" w:color="000000"/>
              <w:bottom w:val="outset" w:sz="6" w:space="0" w:color="000000"/>
            </w:tcBorders>
            <w:vAlign w:val="center"/>
          </w:tcPr>
          <w:p w14:paraId="5066129E"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01</w:t>
            </w:r>
          </w:p>
        </w:tc>
      </w:tr>
      <w:tr w:rsidR="00FA11D7" w:rsidRPr="00F87DA5" w14:paraId="124A3EBC" w14:textId="77777777" w:rsidTr="006F3AB8">
        <w:trPr>
          <w:tblCellSpacing w:w="0" w:type="dxa"/>
        </w:trPr>
        <w:tc>
          <w:tcPr>
            <w:tcW w:w="2239" w:type="dxa"/>
            <w:tcBorders>
              <w:top w:val="outset" w:sz="6" w:space="0" w:color="000000"/>
              <w:bottom w:val="outset" w:sz="6" w:space="0" w:color="000000"/>
              <w:right w:val="outset" w:sz="6" w:space="0" w:color="000000"/>
            </w:tcBorders>
            <w:vAlign w:val="center"/>
          </w:tcPr>
          <w:p w14:paraId="4B4AC486"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lastRenderedPageBreak/>
              <w:t>7</w:t>
            </w:r>
          </w:p>
        </w:tc>
        <w:tc>
          <w:tcPr>
            <w:tcW w:w="4983" w:type="dxa"/>
            <w:tcBorders>
              <w:top w:val="outset" w:sz="6" w:space="0" w:color="000000"/>
              <w:left w:val="outset" w:sz="6" w:space="0" w:color="000000"/>
              <w:bottom w:val="outset" w:sz="6" w:space="0" w:color="000000"/>
              <w:right w:val="outset" w:sz="6" w:space="0" w:color="000000"/>
            </w:tcBorders>
          </w:tcPr>
          <w:p w14:paraId="0E6218A2"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Cumprir determinação formal ou instrução complementar do órgão fiscalizador, por ocorrência;</w:t>
            </w:r>
          </w:p>
        </w:tc>
        <w:tc>
          <w:tcPr>
            <w:tcW w:w="1958" w:type="dxa"/>
            <w:tcBorders>
              <w:top w:val="outset" w:sz="6" w:space="0" w:color="000000"/>
              <w:left w:val="outset" w:sz="6" w:space="0" w:color="000000"/>
              <w:bottom w:val="outset" w:sz="6" w:space="0" w:color="000000"/>
            </w:tcBorders>
            <w:vAlign w:val="center"/>
          </w:tcPr>
          <w:p w14:paraId="6457AB0F"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02</w:t>
            </w:r>
          </w:p>
        </w:tc>
      </w:tr>
      <w:tr w:rsidR="00FA11D7" w:rsidRPr="00F87DA5" w14:paraId="43DA62FF" w14:textId="77777777" w:rsidTr="006F3AB8">
        <w:trPr>
          <w:tblCellSpacing w:w="0" w:type="dxa"/>
        </w:trPr>
        <w:tc>
          <w:tcPr>
            <w:tcW w:w="2239" w:type="dxa"/>
            <w:tcBorders>
              <w:top w:val="outset" w:sz="6" w:space="0" w:color="000000"/>
              <w:bottom w:val="outset" w:sz="6" w:space="0" w:color="000000"/>
              <w:right w:val="outset" w:sz="6" w:space="0" w:color="000000"/>
            </w:tcBorders>
            <w:vAlign w:val="center"/>
          </w:tcPr>
          <w:p w14:paraId="4555756F"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8</w:t>
            </w:r>
          </w:p>
        </w:tc>
        <w:tc>
          <w:tcPr>
            <w:tcW w:w="4983" w:type="dxa"/>
            <w:tcBorders>
              <w:top w:val="outset" w:sz="6" w:space="0" w:color="000000"/>
              <w:left w:val="outset" w:sz="6" w:space="0" w:color="000000"/>
              <w:bottom w:val="outset" w:sz="6" w:space="0" w:color="000000"/>
              <w:right w:val="outset" w:sz="6" w:space="0" w:color="000000"/>
            </w:tcBorders>
          </w:tcPr>
          <w:p w14:paraId="7A86F392"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Substituir empregado que se conduza de modo inconveniente ou não atenda às necessidades do serviço, por funcionário e por dia;</w:t>
            </w:r>
          </w:p>
        </w:tc>
        <w:tc>
          <w:tcPr>
            <w:tcW w:w="1958" w:type="dxa"/>
            <w:tcBorders>
              <w:top w:val="outset" w:sz="6" w:space="0" w:color="000000"/>
              <w:left w:val="outset" w:sz="6" w:space="0" w:color="000000"/>
              <w:bottom w:val="outset" w:sz="6" w:space="0" w:color="000000"/>
            </w:tcBorders>
            <w:vAlign w:val="center"/>
          </w:tcPr>
          <w:p w14:paraId="263B167C"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01</w:t>
            </w:r>
          </w:p>
        </w:tc>
      </w:tr>
      <w:tr w:rsidR="00FA11D7" w:rsidRPr="00F87DA5" w14:paraId="52677C50" w14:textId="77777777" w:rsidTr="006F3AB8">
        <w:trPr>
          <w:tblCellSpacing w:w="0" w:type="dxa"/>
        </w:trPr>
        <w:tc>
          <w:tcPr>
            <w:tcW w:w="2239" w:type="dxa"/>
            <w:tcBorders>
              <w:top w:val="outset" w:sz="6" w:space="0" w:color="000000"/>
              <w:bottom w:val="outset" w:sz="6" w:space="0" w:color="000000"/>
              <w:right w:val="outset" w:sz="6" w:space="0" w:color="000000"/>
            </w:tcBorders>
            <w:vAlign w:val="center"/>
          </w:tcPr>
          <w:p w14:paraId="2C14A336"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9</w:t>
            </w:r>
          </w:p>
        </w:tc>
        <w:tc>
          <w:tcPr>
            <w:tcW w:w="4983" w:type="dxa"/>
            <w:tcBorders>
              <w:top w:val="outset" w:sz="6" w:space="0" w:color="000000"/>
              <w:left w:val="outset" w:sz="6" w:space="0" w:color="000000"/>
              <w:bottom w:val="outset" w:sz="6" w:space="0" w:color="000000"/>
              <w:right w:val="outset" w:sz="6" w:space="0" w:color="000000"/>
            </w:tcBorders>
          </w:tcPr>
          <w:p w14:paraId="2EC6088A"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Cumprir quaisquer dos itens do Projeto Básico e seus Anexos não previstos nesta tabela de multas, após reincidência formalmente notificada pelo órgão fiscalizador, por item e por ocorrência;</w:t>
            </w:r>
          </w:p>
        </w:tc>
        <w:tc>
          <w:tcPr>
            <w:tcW w:w="1958" w:type="dxa"/>
            <w:tcBorders>
              <w:top w:val="outset" w:sz="6" w:space="0" w:color="000000"/>
              <w:left w:val="outset" w:sz="6" w:space="0" w:color="000000"/>
              <w:bottom w:val="outset" w:sz="6" w:space="0" w:color="000000"/>
            </w:tcBorders>
            <w:vAlign w:val="center"/>
          </w:tcPr>
          <w:p w14:paraId="7E425944"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03</w:t>
            </w:r>
          </w:p>
        </w:tc>
      </w:tr>
      <w:tr w:rsidR="00FA11D7" w:rsidRPr="00F87DA5" w14:paraId="31999A14" w14:textId="77777777" w:rsidTr="006F3AB8">
        <w:trPr>
          <w:tblCellSpacing w:w="0" w:type="dxa"/>
        </w:trPr>
        <w:tc>
          <w:tcPr>
            <w:tcW w:w="2239" w:type="dxa"/>
            <w:tcBorders>
              <w:top w:val="outset" w:sz="6" w:space="0" w:color="000000"/>
              <w:bottom w:val="outset" w:sz="6" w:space="0" w:color="000000"/>
              <w:right w:val="outset" w:sz="6" w:space="0" w:color="000000"/>
            </w:tcBorders>
            <w:vAlign w:val="center"/>
          </w:tcPr>
          <w:p w14:paraId="6718F794"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10</w:t>
            </w:r>
          </w:p>
        </w:tc>
        <w:tc>
          <w:tcPr>
            <w:tcW w:w="4983" w:type="dxa"/>
            <w:tcBorders>
              <w:top w:val="outset" w:sz="6" w:space="0" w:color="000000"/>
              <w:left w:val="outset" w:sz="6" w:space="0" w:color="000000"/>
              <w:bottom w:val="outset" w:sz="6" w:space="0" w:color="000000"/>
              <w:right w:val="outset" w:sz="6" w:space="0" w:color="000000"/>
            </w:tcBorders>
          </w:tcPr>
          <w:p w14:paraId="43DEE5E5"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Indicar e manter durante a execução do contrato os prepostos previstos no Projeto Básico/contrato;</w:t>
            </w:r>
          </w:p>
        </w:tc>
        <w:tc>
          <w:tcPr>
            <w:tcW w:w="1958" w:type="dxa"/>
            <w:tcBorders>
              <w:top w:val="outset" w:sz="6" w:space="0" w:color="000000"/>
              <w:left w:val="outset" w:sz="6" w:space="0" w:color="000000"/>
              <w:bottom w:val="outset" w:sz="6" w:space="0" w:color="000000"/>
            </w:tcBorders>
            <w:vAlign w:val="center"/>
          </w:tcPr>
          <w:p w14:paraId="59266911"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01</w:t>
            </w:r>
          </w:p>
        </w:tc>
      </w:tr>
      <w:tr w:rsidR="00FA11D7" w:rsidRPr="00F87DA5" w14:paraId="5C6C41DF" w14:textId="77777777" w:rsidTr="006F3AB8">
        <w:trPr>
          <w:tblCellSpacing w:w="0" w:type="dxa"/>
        </w:trPr>
        <w:tc>
          <w:tcPr>
            <w:tcW w:w="2239" w:type="dxa"/>
            <w:tcBorders>
              <w:top w:val="outset" w:sz="6" w:space="0" w:color="000000"/>
              <w:bottom w:val="outset" w:sz="6" w:space="0" w:color="000000"/>
              <w:right w:val="outset" w:sz="6" w:space="0" w:color="000000"/>
            </w:tcBorders>
            <w:vAlign w:val="center"/>
          </w:tcPr>
          <w:p w14:paraId="6CB8B021"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11</w:t>
            </w:r>
          </w:p>
        </w:tc>
        <w:tc>
          <w:tcPr>
            <w:tcW w:w="4983" w:type="dxa"/>
            <w:tcBorders>
              <w:top w:val="outset" w:sz="6" w:space="0" w:color="000000"/>
              <w:left w:val="outset" w:sz="6" w:space="0" w:color="000000"/>
              <w:bottom w:val="outset" w:sz="6" w:space="0" w:color="000000"/>
              <w:right w:val="outset" w:sz="6" w:space="0" w:color="000000"/>
            </w:tcBorders>
          </w:tcPr>
          <w:p w14:paraId="0449CB0B"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Providenciar treinamento para seus funcionários conforme previsto na relação de obrigações da CONTRATADA</w:t>
            </w:r>
          </w:p>
        </w:tc>
        <w:tc>
          <w:tcPr>
            <w:tcW w:w="1958" w:type="dxa"/>
            <w:tcBorders>
              <w:top w:val="outset" w:sz="6" w:space="0" w:color="000000"/>
              <w:left w:val="outset" w:sz="6" w:space="0" w:color="000000"/>
              <w:bottom w:val="outset" w:sz="6" w:space="0" w:color="000000"/>
            </w:tcBorders>
            <w:vAlign w:val="center"/>
          </w:tcPr>
          <w:p w14:paraId="1DFF0B96" w14:textId="77777777" w:rsidR="00FA11D7" w:rsidRPr="00F87DA5" w:rsidRDefault="00FA11D7" w:rsidP="006F3AB8">
            <w:pPr>
              <w:spacing w:before="120" w:after="120"/>
              <w:ind w:right="-30"/>
              <w:jc w:val="center"/>
              <w:rPr>
                <w:rFonts w:ascii="Arial" w:hAnsi="Arial" w:cs="Arial"/>
                <w:sz w:val="18"/>
                <w:szCs w:val="18"/>
              </w:rPr>
            </w:pPr>
            <w:r w:rsidRPr="00F87DA5">
              <w:rPr>
                <w:rFonts w:ascii="Arial" w:hAnsi="Arial" w:cs="Arial"/>
                <w:sz w:val="18"/>
                <w:szCs w:val="18"/>
              </w:rPr>
              <w:t>01</w:t>
            </w:r>
          </w:p>
        </w:tc>
      </w:tr>
    </w:tbl>
    <w:p w14:paraId="4027F3AF" w14:textId="77777777" w:rsidR="00FA11D7" w:rsidRPr="00F87DA5" w:rsidRDefault="00FA11D7" w:rsidP="00FA11D7">
      <w:pPr>
        <w:ind w:right="-30"/>
        <w:rPr>
          <w:rFonts w:ascii="Arial" w:hAnsi="Arial" w:cs="Arial"/>
          <w:sz w:val="18"/>
          <w:szCs w:val="18"/>
        </w:rPr>
      </w:pPr>
      <w:r w:rsidRPr="00F87DA5">
        <w:rPr>
          <w:rFonts w:ascii="Arial" w:hAnsi="Arial" w:cs="Arial"/>
          <w:b/>
          <w:bCs/>
          <w:sz w:val="18"/>
          <w:szCs w:val="18"/>
        </w:rPr>
        <w:t>Nota explicativa:</w:t>
      </w:r>
      <w:r w:rsidRPr="00F87DA5">
        <w:rPr>
          <w:rFonts w:ascii="Arial" w:hAnsi="Arial" w:cs="Arial"/>
          <w:sz w:val="18"/>
          <w:szCs w:val="18"/>
        </w:rPr>
        <w:t xml:space="preserve"> A autoridade poderá incluir na tabela de infrações outras condutas que entender necessárias, pertinentes ao serviço prestado, ou retirar as que entender serem inadequadas ao objeto contratual em questão.</w:t>
      </w:r>
    </w:p>
    <w:p w14:paraId="57BC5B16" w14:textId="77777777" w:rsidR="00FA11D7" w:rsidRPr="00F87DA5" w:rsidRDefault="00FA11D7" w:rsidP="00FA11D7">
      <w:pPr>
        <w:numPr>
          <w:ilvl w:val="1"/>
          <w:numId w:val="34"/>
        </w:numPr>
        <w:spacing w:before="120" w:after="120" w:line="276" w:lineRule="auto"/>
        <w:ind w:right="-30"/>
        <w:jc w:val="both"/>
        <w:rPr>
          <w:rFonts w:ascii="Arial" w:hAnsi="Arial" w:cs="Arial"/>
          <w:sz w:val="18"/>
          <w:szCs w:val="18"/>
        </w:rPr>
      </w:pPr>
      <w:r w:rsidRPr="00F87DA5">
        <w:rPr>
          <w:rFonts w:ascii="Arial" w:hAnsi="Arial" w:cs="Arial"/>
          <w:sz w:val="18"/>
          <w:szCs w:val="18"/>
        </w:rPr>
        <w:t>Também ficam sujeitas às penalidades do art. 87, III e IV da Lei nº 8.666, de 1993, as empresas ou profissionais que:</w:t>
      </w:r>
    </w:p>
    <w:p w14:paraId="6FFF4503" w14:textId="77777777" w:rsidR="00FA11D7" w:rsidRPr="00F87DA5" w:rsidRDefault="00FA11D7" w:rsidP="00FA11D7">
      <w:pPr>
        <w:numPr>
          <w:ilvl w:val="2"/>
          <w:numId w:val="34"/>
        </w:numPr>
        <w:spacing w:before="120" w:after="120" w:line="276" w:lineRule="auto"/>
        <w:ind w:right="-30"/>
        <w:jc w:val="both"/>
        <w:rPr>
          <w:rFonts w:ascii="Arial" w:hAnsi="Arial" w:cs="Arial"/>
          <w:sz w:val="18"/>
          <w:szCs w:val="18"/>
        </w:rPr>
      </w:pPr>
      <w:r w:rsidRPr="00F87DA5">
        <w:rPr>
          <w:rFonts w:ascii="Arial" w:hAnsi="Arial" w:cs="Arial"/>
          <w:sz w:val="18"/>
          <w:szCs w:val="18"/>
        </w:rPr>
        <w:t>tenham sofrido condenação definitiva por praticar, por meio dolosos, fraude fiscal no recolhimento de quaisquer tributos;</w:t>
      </w:r>
    </w:p>
    <w:p w14:paraId="2F07851E" w14:textId="77777777" w:rsidR="00FA11D7" w:rsidRPr="00F87DA5" w:rsidRDefault="00FA11D7" w:rsidP="00FA11D7">
      <w:pPr>
        <w:numPr>
          <w:ilvl w:val="2"/>
          <w:numId w:val="34"/>
        </w:numPr>
        <w:spacing w:before="120" w:after="120" w:line="276" w:lineRule="auto"/>
        <w:ind w:right="-30"/>
        <w:jc w:val="both"/>
        <w:rPr>
          <w:rFonts w:ascii="Arial" w:hAnsi="Arial" w:cs="Arial"/>
          <w:sz w:val="18"/>
          <w:szCs w:val="18"/>
        </w:rPr>
      </w:pPr>
      <w:r w:rsidRPr="00F87DA5">
        <w:rPr>
          <w:rFonts w:ascii="Arial" w:hAnsi="Arial" w:cs="Arial"/>
          <w:sz w:val="18"/>
          <w:szCs w:val="18"/>
        </w:rPr>
        <w:t>tenham praticado atos ilícitos visando a frustrar os objetivos da licitação;</w:t>
      </w:r>
    </w:p>
    <w:p w14:paraId="4E8AA1A5" w14:textId="77777777" w:rsidR="00FA11D7" w:rsidRPr="00F87DA5" w:rsidRDefault="00FA11D7" w:rsidP="00FA11D7">
      <w:pPr>
        <w:numPr>
          <w:ilvl w:val="2"/>
          <w:numId w:val="34"/>
        </w:numPr>
        <w:spacing w:before="120" w:after="120" w:line="276" w:lineRule="auto"/>
        <w:ind w:right="-30"/>
        <w:jc w:val="both"/>
        <w:rPr>
          <w:rFonts w:ascii="Arial" w:hAnsi="Arial" w:cs="Arial"/>
          <w:sz w:val="18"/>
          <w:szCs w:val="18"/>
        </w:rPr>
      </w:pPr>
      <w:r w:rsidRPr="00F87DA5">
        <w:rPr>
          <w:rFonts w:ascii="Arial" w:hAnsi="Arial" w:cs="Arial"/>
          <w:sz w:val="18"/>
          <w:szCs w:val="18"/>
        </w:rPr>
        <w:t xml:space="preserve">demonstrem não possuir idoneidade para contratar com a Administração em virtude de atos ilícitos praticados. </w:t>
      </w:r>
    </w:p>
    <w:p w14:paraId="3768174D" w14:textId="77777777" w:rsidR="00FA11D7" w:rsidRPr="00F87DA5" w:rsidRDefault="00FA11D7" w:rsidP="00FA11D7">
      <w:pPr>
        <w:numPr>
          <w:ilvl w:val="1"/>
          <w:numId w:val="34"/>
        </w:numPr>
        <w:spacing w:before="120" w:after="120" w:line="276" w:lineRule="auto"/>
        <w:ind w:right="-30"/>
        <w:jc w:val="both"/>
        <w:rPr>
          <w:rFonts w:ascii="Arial" w:hAnsi="Arial" w:cs="Arial"/>
          <w:sz w:val="18"/>
          <w:szCs w:val="18"/>
        </w:rPr>
      </w:pPr>
      <w:r w:rsidRPr="00F87DA5">
        <w:rPr>
          <w:rFonts w:ascii="Arial" w:hAnsi="Arial" w:cs="Arial"/>
          <w:sz w:val="18"/>
          <w:szCs w:val="18"/>
        </w:rPr>
        <w:t>A aplicação de qualquer das penalidades previstas realizar-se-á em processo administrativo que assegurará o contraditório e a ampla defesa à CONTRATADA, observando-se o procedimento previsto na Lei nº 8.666, de 1993, e subsidiariamente a Lei nº 9.784, de 1999.</w:t>
      </w:r>
    </w:p>
    <w:p w14:paraId="2F52AF14" w14:textId="77777777" w:rsidR="00FA11D7" w:rsidRPr="00F87DA5" w:rsidRDefault="00FA11D7" w:rsidP="00FA11D7">
      <w:pPr>
        <w:numPr>
          <w:ilvl w:val="1"/>
          <w:numId w:val="34"/>
        </w:numPr>
        <w:spacing w:before="120" w:after="120" w:line="276" w:lineRule="auto"/>
        <w:ind w:right="-30"/>
        <w:jc w:val="both"/>
        <w:rPr>
          <w:rFonts w:ascii="Arial" w:hAnsi="Arial" w:cs="Arial"/>
          <w:sz w:val="18"/>
          <w:szCs w:val="18"/>
        </w:rPr>
      </w:pPr>
      <w:r w:rsidRPr="00F87DA5">
        <w:rPr>
          <w:rFonts w:ascii="Arial" w:hAnsi="Arial" w:cs="Arial"/>
          <w:sz w:val="18"/>
          <w:szCs w:val="18"/>
        </w:rPr>
        <w:t>As multas devidas e/ou prejuízos causados à Contratante serão deduzidos dos valores a serem pagos, ou recolhidos em favor da União, ou deduzidos da garantia, ou ainda, quando for o caso, serão inscritos na Dívida Ativa da União e cobrados judicialmente.</w:t>
      </w:r>
    </w:p>
    <w:p w14:paraId="12135E65" w14:textId="77777777" w:rsidR="00FA11D7" w:rsidRPr="00F87DA5" w:rsidRDefault="00FA11D7" w:rsidP="00FA11D7">
      <w:pPr>
        <w:numPr>
          <w:ilvl w:val="2"/>
          <w:numId w:val="34"/>
        </w:numPr>
        <w:spacing w:before="120" w:after="120" w:line="276" w:lineRule="auto"/>
        <w:ind w:right="-30"/>
        <w:jc w:val="both"/>
        <w:rPr>
          <w:rFonts w:ascii="Arial" w:hAnsi="Arial" w:cs="Arial"/>
          <w:sz w:val="18"/>
          <w:szCs w:val="18"/>
        </w:rPr>
      </w:pPr>
      <w:r w:rsidRPr="00F87DA5">
        <w:rPr>
          <w:rFonts w:ascii="Arial" w:hAnsi="Arial" w:cs="Arial"/>
          <w:sz w:val="18"/>
          <w:szCs w:val="18"/>
        </w:rPr>
        <w:t xml:space="preserve">Caso a Contratante determine, a multa deverá ser recolhida no prazo máximo de </w:t>
      </w:r>
      <w:r w:rsidRPr="00F87DA5">
        <w:rPr>
          <w:rFonts w:ascii="Arial" w:hAnsi="Arial" w:cs="Arial"/>
          <w:color w:val="FF0000"/>
          <w:sz w:val="18"/>
          <w:szCs w:val="18"/>
        </w:rPr>
        <w:t>XX</w:t>
      </w:r>
      <w:r w:rsidRPr="00F87DA5">
        <w:rPr>
          <w:rFonts w:ascii="Arial" w:hAnsi="Arial" w:cs="Arial"/>
          <w:sz w:val="18"/>
          <w:szCs w:val="18"/>
        </w:rPr>
        <w:t xml:space="preserve"> (</w:t>
      </w:r>
      <w:r w:rsidRPr="00F87DA5">
        <w:rPr>
          <w:rFonts w:ascii="Arial" w:hAnsi="Arial" w:cs="Arial"/>
          <w:color w:val="FF0000"/>
          <w:sz w:val="18"/>
          <w:szCs w:val="18"/>
        </w:rPr>
        <w:t>XXXX</w:t>
      </w:r>
      <w:r w:rsidRPr="00F87DA5">
        <w:rPr>
          <w:rFonts w:ascii="Arial" w:hAnsi="Arial" w:cs="Arial"/>
          <w:sz w:val="18"/>
          <w:szCs w:val="18"/>
        </w:rPr>
        <w:t>) dias, a contar da data do recebimento da comunicação enviada pela autoridade competente.</w:t>
      </w:r>
    </w:p>
    <w:p w14:paraId="0C191127" w14:textId="77777777" w:rsidR="00FA11D7" w:rsidRPr="00F87DA5" w:rsidRDefault="00FA11D7" w:rsidP="00FA11D7">
      <w:pPr>
        <w:numPr>
          <w:ilvl w:val="1"/>
          <w:numId w:val="34"/>
        </w:numPr>
        <w:spacing w:before="120" w:after="120" w:line="276" w:lineRule="auto"/>
        <w:ind w:right="-30"/>
        <w:jc w:val="both"/>
        <w:rPr>
          <w:rFonts w:ascii="Arial" w:hAnsi="Arial" w:cs="Arial"/>
          <w:sz w:val="18"/>
          <w:szCs w:val="18"/>
        </w:rPr>
      </w:pPr>
      <w:r w:rsidRPr="00F87DA5">
        <w:rPr>
          <w:rFonts w:ascii="Arial" w:hAnsi="Arial" w:cs="Arial"/>
          <w:sz w:val="18"/>
          <w:szCs w:val="18"/>
        </w:rPr>
        <w:t>Caso o valor da multa não seja suficiente para cobrir os prejuízos causados pela conduta do contratado, a União ou Entidade poderá cobrar o valor remanescente judicialmente, conforme artigo 419 do Código Civil.</w:t>
      </w:r>
    </w:p>
    <w:p w14:paraId="38B3AB15" w14:textId="77777777" w:rsidR="00FA11D7" w:rsidRPr="00F87DA5" w:rsidRDefault="00FA11D7" w:rsidP="00FA11D7">
      <w:pPr>
        <w:numPr>
          <w:ilvl w:val="1"/>
          <w:numId w:val="34"/>
        </w:numPr>
        <w:spacing w:before="120" w:after="120" w:line="276" w:lineRule="auto"/>
        <w:ind w:right="-30"/>
        <w:jc w:val="both"/>
        <w:rPr>
          <w:rFonts w:ascii="Arial" w:hAnsi="Arial" w:cs="Arial"/>
          <w:sz w:val="18"/>
          <w:szCs w:val="18"/>
        </w:rPr>
      </w:pPr>
      <w:r w:rsidRPr="00F87DA5">
        <w:rPr>
          <w:rFonts w:ascii="Arial" w:hAnsi="Arial" w:cs="Arial"/>
          <w:sz w:val="18"/>
          <w:szCs w:val="18"/>
        </w:rPr>
        <w:lastRenderedPageBreak/>
        <w:t>A autoridade competente, na aplicação das sanções, levará em consideração a gravidade da conduta do infrator, o caráter educativo da pena, bem como o dano causado à Administração, observado o princípio da proporcionalidade.</w:t>
      </w:r>
    </w:p>
    <w:p w14:paraId="5FB71B05" w14:textId="77777777" w:rsidR="00FA11D7" w:rsidRPr="00F87DA5" w:rsidRDefault="00FA11D7" w:rsidP="00FA11D7">
      <w:pPr>
        <w:pStyle w:val="Nivel10"/>
        <w:numPr>
          <w:ilvl w:val="1"/>
          <w:numId w:val="34"/>
        </w:numPr>
        <w:rPr>
          <w:rFonts w:ascii="Arial" w:hAnsi="Arial"/>
          <w:sz w:val="18"/>
          <w:szCs w:val="18"/>
        </w:rPr>
      </w:pPr>
      <w:r w:rsidRPr="00F87DA5">
        <w:rPr>
          <w:rFonts w:ascii="Arial" w:hAnsi="Arial"/>
          <w:sz w:val="18"/>
          <w:szCs w:val="18"/>
        </w:rPr>
        <w:t xml:space="preserve">Se, durante o processo de aplicação de penalidade, se houver indícios de prática de infração administrativa tipificada pela Lei nº 12.846, de 1º de agosto de 2013, como ato lesivo à administração pública nacional ou estrangeira, cópias do processo administrativo necessárias à apuração da responsabilidade da empresa deverão ser remetidas à autoridade competente, com despacho fundamentado, para ciência e decisão sobre a eventual instauração de investigação preliminar ou Processo Administrativo de Responsabilização - PAR. </w:t>
      </w:r>
    </w:p>
    <w:p w14:paraId="0E947938" w14:textId="77777777" w:rsidR="00FA11D7" w:rsidRPr="00F87DA5" w:rsidRDefault="00FA11D7" w:rsidP="00FA11D7">
      <w:pPr>
        <w:pStyle w:val="Nivel10"/>
        <w:numPr>
          <w:ilvl w:val="1"/>
          <w:numId w:val="34"/>
        </w:numPr>
        <w:rPr>
          <w:rFonts w:ascii="Arial" w:hAnsi="Arial"/>
          <w:sz w:val="18"/>
          <w:szCs w:val="18"/>
        </w:rPr>
      </w:pPr>
      <w:r w:rsidRPr="00F87DA5">
        <w:rPr>
          <w:rFonts w:ascii="Arial" w:hAnsi="Arial"/>
          <w:sz w:val="18"/>
          <w:szCs w:val="18"/>
        </w:rPr>
        <w:t>A apuração e o julgamento das demais infrações administrativas não consideradas como ato lesivo à Administração Pública nacional ou estrangeira nos termos da Lei nº 12.846, de 1º de agosto de 2013, seguirão seu rito normal na unidade administrativa.</w:t>
      </w:r>
    </w:p>
    <w:p w14:paraId="70FB0A1F" w14:textId="77777777" w:rsidR="00FA11D7" w:rsidRPr="00F87DA5" w:rsidRDefault="00FA11D7" w:rsidP="00FA11D7">
      <w:pPr>
        <w:pStyle w:val="Nivel10"/>
        <w:numPr>
          <w:ilvl w:val="1"/>
          <w:numId w:val="34"/>
        </w:numPr>
        <w:rPr>
          <w:rFonts w:ascii="Arial" w:hAnsi="Arial"/>
          <w:sz w:val="18"/>
          <w:szCs w:val="18"/>
        </w:rPr>
      </w:pPr>
      <w:r w:rsidRPr="00F87DA5">
        <w:rPr>
          <w:rFonts w:ascii="Arial" w:hAnsi="Arial"/>
          <w:sz w:val="18"/>
          <w:szCs w:val="18"/>
        </w:rPr>
        <w:t xml:space="preserve">O processamento do PAR não interfere no seguimento regular dos processos administrativos específicos para apuração da ocorrência de danos e prejuízos à Administração Pública Federal resultantes de ato lesivo cometido por pessoa jurídica, com ou sem a participação de agente público. </w:t>
      </w:r>
    </w:p>
    <w:p w14:paraId="69C02A9D" w14:textId="77777777" w:rsidR="00FA11D7" w:rsidRPr="00F87DA5" w:rsidRDefault="00FA11D7" w:rsidP="00FA11D7">
      <w:pPr>
        <w:numPr>
          <w:ilvl w:val="1"/>
          <w:numId w:val="34"/>
        </w:numPr>
        <w:spacing w:before="120" w:after="120" w:line="276" w:lineRule="auto"/>
        <w:ind w:right="-30"/>
        <w:jc w:val="both"/>
        <w:rPr>
          <w:rFonts w:ascii="Arial" w:hAnsi="Arial" w:cs="Arial"/>
          <w:sz w:val="18"/>
          <w:szCs w:val="18"/>
        </w:rPr>
      </w:pPr>
      <w:r w:rsidRPr="00F87DA5">
        <w:rPr>
          <w:rFonts w:ascii="Arial" w:hAnsi="Arial" w:cs="Arial"/>
          <w:sz w:val="18"/>
          <w:szCs w:val="18"/>
        </w:rPr>
        <w:t>As penalidades serão obrigatoriamente registradas no SICAF.</w:t>
      </w:r>
    </w:p>
    <w:p w14:paraId="0C2FC3D9" w14:textId="77777777" w:rsidR="00FA11D7" w:rsidRPr="00F87DA5" w:rsidRDefault="00FA11D7" w:rsidP="00FA11D7">
      <w:pPr>
        <w:pStyle w:val="SombreamentoMdio1-nfase31"/>
        <w:numPr>
          <w:ilvl w:val="0"/>
          <w:numId w:val="34"/>
        </w:numPr>
        <w:rPr>
          <w:rFonts w:ascii="Arial" w:hAnsi="Arial" w:cs="Arial"/>
          <w:color w:val="auto"/>
          <w:sz w:val="18"/>
          <w:szCs w:val="18"/>
          <w:lang w:val="x-none"/>
        </w:rPr>
      </w:pPr>
      <w:r w:rsidRPr="00F87DA5">
        <w:rPr>
          <w:rFonts w:ascii="Arial" w:hAnsi="Arial" w:cs="Arial"/>
          <w:sz w:val="18"/>
          <w:szCs w:val="18"/>
        </w:rPr>
        <w:t>REQUISITOS</w:t>
      </w:r>
      <w:r w:rsidRPr="00F87DA5">
        <w:rPr>
          <w:rFonts w:ascii="Arial" w:hAnsi="Arial" w:cs="Arial"/>
          <w:color w:val="auto"/>
          <w:sz w:val="18"/>
          <w:szCs w:val="18"/>
        </w:rPr>
        <w:t xml:space="preserve"> DE CONTRATAÇÃO E HABILITAÇÃO DO FORNECEDOR (CONTRATAÇÃO DIRETA)</w:t>
      </w:r>
    </w:p>
    <w:p w14:paraId="1F790425" w14:textId="77777777" w:rsidR="00FA11D7" w:rsidRPr="00F87DA5" w:rsidRDefault="00FA11D7" w:rsidP="00FA11D7">
      <w:pPr>
        <w:numPr>
          <w:ilvl w:val="1"/>
          <w:numId w:val="34"/>
        </w:numPr>
        <w:spacing w:before="120" w:after="120" w:line="276" w:lineRule="auto"/>
        <w:ind w:right="-30"/>
        <w:jc w:val="both"/>
        <w:rPr>
          <w:rFonts w:ascii="Arial" w:hAnsi="Arial" w:cs="Arial"/>
          <w:sz w:val="18"/>
          <w:szCs w:val="18"/>
          <w:lang w:eastAsia="ar-SA"/>
        </w:rPr>
      </w:pPr>
      <w:r w:rsidRPr="00F87DA5">
        <w:rPr>
          <w:rFonts w:ascii="Arial" w:hAnsi="Arial" w:cs="Arial"/>
          <w:sz w:val="18"/>
          <w:szCs w:val="18"/>
          <w:lang w:eastAsia="ar-SA"/>
        </w:rPr>
        <w:t xml:space="preserve">A Administração verificará o eventual descumprimento das condições para contratação, especialmente quanto à existência de sanção que impeça a contratação, mediante a consulta aos seguintes cadastros:  </w:t>
      </w:r>
    </w:p>
    <w:p w14:paraId="00A0CEA5" w14:textId="77777777" w:rsidR="00FA11D7" w:rsidRPr="00F87DA5" w:rsidRDefault="00FA11D7" w:rsidP="00FA11D7">
      <w:pPr>
        <w:spacing w:before="120" w:after="120" w:line="276" w:lineRule="auto"/>
        <w:ind w:left="1134"/>
        <w:jc w:val="both"/>
        <w:rPr>
          <w:rFonts w:ascii="Arial" w:hAnsi="Arial" w:cs="Arial"/>
          <w:sz w:val="18"/>
          <w:szCs w:val="18"/>
          <w:lang w:eastAsia="ar-SA"/>
        </w:rPr>
      </w:pPr>
      <w:r w:rsidRPr="00F87DA5">
        <w:rPr>
          <w:rFonts w:ascii="Arial" w:hAnsi="Arial" w:cs="Arial"/>
          <w:sz w:val="18"/>
          <w:szCs w:val="18"/>
          <w:lang w:eastAsia="ar-SA"/>
        </w:rPr>
        <w:t>a) Cadastro Nacional de Empresas Inidôneas e Suspensas - CEIS, mantido pela Controladoria-Geral da União (</w:t>
      </w:r>
      <w:hyperlink r:id="rId71" w:history="1">
        <w:r w:rsidRPr="00F87DA5">
          <w:rPr>
            <w:rStyle w:val="RodapChar"/>
            <w:rFonts w:ascii="Arial" w:hAnsi="Arial" w:cs="Arial"/>
            <w:sz w:val="18"/>
            <w:szCs w:val="18"/>
            <w:lang w:eastAsia="ar-SA"/>
          </w:rPr>
          <w:t>www.portaldatransparencia.gov.br/ceis</w:t>
        </w:r>
      </w:hyperlink>
      <w:r w:rsidRPr="00F87DA5">
        <w:rPr>
          <w:rFonts w:ascii="Arial" w:hAnsi="Arial" w:cs="Arial"/>
          <w:sz w:val="18"/>
          <w:szCs w:val="18"/>
          <w:lang w:eastAsia="ar-SA"/>
        </w:rPr>
        <w:t xml:space="preserve">);  </w:t>
      </w:r>
    </w:p>
    <w:p w14:paraId="34244332" w14:textId="77777777" w:rsidR="00FA11D7" w:rsidRPr="00F87DA5" w:rsidRDefault="00FA11D7" w:rsidP="00FA11D7">
      <w:pPr>
        <w:spacing w:before="120" w:after="120" w:line="276" w:lineRule="auto"/>
        <w:ind w:left="1134"/>
        <w:jc w:val="both"/>
        <w:rPr>
          <w:rFonts w:ascii="Arial" w:hAnsi="Arial" w:cs="Arial"/>
          <w:sz w:val="18"/>
          <w:szCs w:val="18"/>
          <w:lang w:eastAsia="ar-SA"/>
        </w:rPr>
      </w:pPr>
      <w:r w:rsidRPr="00F87DA5">
        <w:rPr>
          <w:rFonts w:ascii="Arial" w:hAnsi="Arial" w:cs="Arial"/>
          <w:sz w:val="18"/>
          <w:szCs w:val="18"/>
          <w:lang w:eastAsia="ar-SA"/>
        </w:rPr>
        <w:t>b) Cadastro Nacional de Condenações Cíveis por Atos de Improbidade Administrativa, mantido pelo Conselho Nacional de Justiça (</w:t>
      </w:r>
      <w:hyperlink r:id="rId72" w:history="1">
        <w:r w:rsidRPr="00F87DA5">
          <w:rPr>
            <w:rStyle w:val="RodapChar"/>
            <w:rFonts w:ascii="Arial" w:hAnsi="Arial" w:cs="Arial"/>
            <w:sz w:val="18"/>
            <w:szCs w:val="18"/>
            <w:lang w:eastAsia="ar-SA"/>
          </w:rPr>
          <w:t>www.cnj.jus.br/improbidade_adm/consultar_requerido.php</w:t>
        </w:r>
      </w:hyperlink>
      <w:r w:rsidRPr="00F87DA5">
        <w:rPr>
          <w:rFonts w:ascii="Arial" w:hAnsi="Arial" w:cs="Arial"/>
          <w:sz w:val="18"/>
          <w:szCs w:val="18"/>
          <w:lang w:eastAsia="ar-SA"/>
        </w:rPr>
        <w:t xml:space="preserve">).  </w:t>
      </w:r>
    </w:p>
    <w:p w14:paraId="6E3291EE" w14:textId="77777777" w:rsidR="00FA11D7" w:rsidRPr="00F87DA5" w:rsidRDefault="00FA11D7" w:rsidP="00FA11D7">
      <w:pPr>
        <w:spacing w:before="120" w:after="120" w:line="276" w:lineRule="auto"/>
        <w:ind w:left="1134"/>
        <w:jc w:val="both"/>
        <w:rPr>
          <w:rFonts w:ascii="Arial" w:hAnsi="Arial" w:cs="Arial"/>
          <w:sz w:val="18"/>
          <w:szCs w:val="18"/>
          <w:lang w:eastAsia="ar-SA"/>
        </w:rPr>
      </w:pPr>
      <w:r w:rsidRPr="00F87DA5">
        <w:rPr>
          <w:rFonts w:ascii="Arial" w:hAnsi="Arial" w:cs="Arial"/>
          <w:sz w:val="18"/>
          <w:szCs w:val="18"/>
          <w:lang w:eastAsia="ar-SA"/>
        </w:rPr>
        <w:t xml:space="preserve">c) Lista de Inidôneos e o Cadastro Integrado de Condenações por Ilícitos Administrativos - CADICON, mantidos pelo Tribunal de Contas da União - TCU; </w:t>
      </w:r>
    </w:p>
    <w:p w14:paraId="251548B8" w14:textId="77777777" w:rsidR="00FA11D7" w:rsidRPr="00F87DA5" w:rsidRDefault="00FA11D7" w:rsidP="00FA11D7">
      <w:pPr>
        <w:numPr>
          <w:ilvl w:val="2"/>
          <w:numId w:val="34"/>
        </w:numPr>
        <w:spacing w:before="120" w:after="120" w:line="276" w:lineRule="auto"/>
        <w:ind w:right="-30"/>
        <w:jc w:val="both"/>
        <w:rPr>
          <w:rFonts w:ascii="Arial" w:hAnsi="Arial" w:cs="Arial"/>
          <w:sz w:val="18"/>
          <w:szCs w:val="18"/>
        </w:rPr>
      </w:pPr>
      <w:r w:rsidRPr="00F87DA5">
        <w:rPr>
          <w:rFonts w:ascii="Arial" w:hAnsi="Arial" w:cs="Arial"/>
          <w:sz w:val="18"/>
          <w:szCs w:val="18"/>
          <w:lang w:eastAsia="ar-SA"/>
        </w:rPr>
        <w:t>Para a consulta de pessoa jurídica poderá haver a substituição das consultas das alíneas “b”, “c” e “d” acima pela Consulta Consolidada de Pessoa Jurídica do TCU (https://certidoesapf.apps.tcu.gov.br/)</w:t>
      </w:r>
    </w:p>
    <w:p w14:paraId="3C937045" w14:textId="77777777" w:rsidR="00FA11D7" w:rsidRPr="00F87DA5" w:rsidRDefault="00FA11D7" w:rsidP="00FA11D7">
      <w:pPr>
        <w:pStyle w:val="Nivel1"/>
        <w:ind w:firstLine="0"/>
        <w:rPr>
          <w:color w:val="auto"/>
          <w:sz w:val="18"/>
          <w:szCs w:val="18"/>
        </w:rPr>
      </w:pPr>
      <w:r w:rsidRPr="00F87DA5">
        <w:rPr>
          <w:bCs/>
          <w:color w:val="auto"/>
          <w:sz w:val="18"/>
          <w:szCs w:val="18"/>
        </w:rPr>
        <w:t>Nota explicativa</w:t>
      </w:r>
      <w:r w:rsidRPr="00F87DA5">
        <w:rPr>
          <w:color w:val="auto"/>
          <w:sz w:val="18"/>
          <w:szCs w:val="18"/>
        </w:rPr>
        <w:t>: A consulta aos dois cadastros – CEIS e CNJ –, além do tradicional SICAF, na fase de habilitação, é recomendação do TCU (Acórdão n° 1.793/2011 – Plenário). Trata-se de verificação da própria condição de participação na contratação.</w:t>
      </w:r>
    </w:p>
    <w:p w14:paraId="7F46CE18" w14:textId="77777777" w:rsidR="00FA11D7" w:rsidRPr="00F87DA5" w:rsidRDefault="00FA11D7" w:rsidP="00FA11D7">
      <w:pPr>
        <w:pStyle w:val="Nivel1"/>
        <w:ind w:firstLine="0"/>
        <w:rPr>
          <w:color w:val="auto"/>
          <w:sz w:val="18"/>
          <w:szCs w:val="18"/>
        </w:rPr>
      </w:pPr>
      <w:r w:rsidRPr="00F87DA5">
        <w:rPr>
          <w:color w:val="auto"/>
          <w:sz w:val="18"/>
          <w:szCs w:val="18"/>
        </w:rPr>
        <w:t>A Consulta Consolidada de Pessoa Jurídica do TCU abrange o cadastro do CNJ, do CEIS, do próprio TCU e o Cadastro Nacional de Empresas Punidas – CNEP do Portal da Transparência.</w:t>
      </w:r>
    </w:p>
    <w:p w14:paraId="5A5D766A" w14:textId="77777777" w:rsidR="00FA11D7" w:rsidRPr="00F87DA5" w:rsidRDefault="00FA11D7" w:rsidP="00FA11D7">
      <w:pPr>
        <w:numPr>
          <w:ilvl w:val="2"/>
          <w:numId w:val="34"/>
        </w:numPr>
        <w:spacing w:before="120" w:after="120" w:line="276" w:lineRule="auto"/>
        <w:ind w:right="-30"/>
        <w:jc w:val="both"/>
        <w:rPr>
          <w:rFonts w:ascii="Arial" w:hAnsi="Arial" w:cs="Arial"/>
          <w:sz w:val="18"/>
          <w:szCs w:val="18"/>
        </w:rPr>
      </w:pPr>
      <w:r w:rsidRPr="00F87DA5">
        <w:rPr>
          <w:rFonts w:ascii="Arial" w:hAnsi="Arial" w:cs="Arial"/>
          <w:sz w:val="18"/>
          <w:szCs w:val="18"/>
        </w:rPr>
        <w:t xml:space="preserve">A consulta aos cadastros será realizada em nome da empresa proponente e também de seu sócio majoritário, por força do artigo 12 da Lei n° 8.429, de 1992, que prevê, dentre as sanções impostas ao responsável pela prática de ato de improbidade administrativa, a </w:t>
      </w:r>
      <w:r w:rsidRPr="00F87DA5">
        <w:rPr>
          <w:rFonts w:ascii="Arial" w:hAnsi="Arial" w:cs="Arial"/>
          <w:sz w:val="18"/>
          <w:szCs w:val="18"/>
        </w:rPr>
        <w:lastRenderedPageBreak/>
        <w:t>proibição de contratar com o Poder Público, inclusive por intermédio de pessoa jurídica da qual seja sócio majoritário.</w:t>
      </w:r>
    </w:p>
    <w:p w14:paraId="4E94988C" w14:textId="77777777" w:rsidR="00FA11D7" w:rsidRPr="00F87DA5" w:rsidRDefault="00FA11D7" w:rsidP="00FA11D7">
      <w:pPr>
        <w:numPr>
          <w:ilvl w:val="3"/>
          <w:numId w:val="34"/>
        </w:numPr>
        <w:spacing w:before="120" w:after="120" w:line="276" w:lineRule="auto"/>
        <w:ind w:right="-30"/>
        <w:jc w:val="both"/>
        <w:rPr>
          <w:rFonts w:ascii="Arial" w:hAnsi="Arial" w:cs="Arial"/>
          <w:sz w:val="18"/>
          <w:szCs w:val="18"/>
        </w:rPr>
      </w:pPr>
      <w:r w:rsidRPr="00F87DA5">
        <w:rPr>
          <w:rFonts w:ascii="Arial" w:hAnsi="Arial" w:cs="Arial"/>
          <w:sz w:val="18"/>
          <w:szCs w:val="18"/>
        </w:rPr>
        <w:t>Caso conste na Consulta de Situação do Fornecedor a existência de Ocorrências Impeditivas Indiretas, o gestor diligenciará para verificar se houve fraude por parte das empresas apontadas no Relatório de Ocorrências Impeditivas Indiretas.</w:t>
      </w:r>
    </w:p>
    <w:p w14:paraId="35AD1D1C" w14:textId="77777777" w:rsidR="00FA11D7" w:rsidRPr="00F87DA5" w:rsidRDefault="00FA11D7" w:rsidP="00FA11D7">
      <w:pPr>
        <w:numPr>
          <w:ilvl w:val="4"/>
          <w:numId w:val="34"/>
        </w:numPr>
        <w:spacing w:before="120" w:after="120" w:line="276" w:lineRule="auto"/>
        <w:ind w:right="-30"/>
        <w:jc w:val="both"/>
        <w:rPr>
          <w:rFonts w:ascii="Arial" w:hAnsi="Arial" w:cs="Arial"/>
          <w:sz w:val="18"/>
          <w:szCs w:val="18"/>
        </w:rPr>
      </w:pPr>
      <w:r w:rsidRPr="00F87DA5">
        <w:rPr>
          <w:rFonts w:ascii="Arial" w:hAnsi="Arial" w:cs="Arial"/>
          <w:sz w:val="18"/>
          <w:szCs w:val="18"/>
        </w:rPr>
        <w:t>A tentativa de burla será verificada por meio dos vínculos societários, linhas de fornecimento similares, dentre outros.</w:t>
      </w:r>
    </w:p>
    <w:p w14:paraId="4D428460" w14:textId="77777777" w:rsidR="00FA11D7" w:rsidRPr="00F87DA5" w:rsidRDefault="00FA11D7" w:rsidP="00FA11D7">
      <w:pPr>
        <w:numPr>
          <w:ilvl w:val="4"/>
          <w:numId w:val="34"/>
        </w:numPr>
        <w:spacing w:before="120" w:after="120" w:line="276" w:lineRule="auto"/>
        <w:ind w:right="-30"/>
        <w:jc w:val="both"/>
        <w:rPr>
          <w:rFonts w:ascii="Arial" w:hAnsi="Arial" w:cs="Arial"/>
          <w:sz w:val="18"/>
          <w:szCs w:val="18"/>
        </w:rPr>
      </w:pPr>
      <w:r w:rsidRPr="00F87DA5">
        <w:rPr>
          <w:rFonts w:ascii="Arial" w:hAnsi="Arial" w:cs="Arial"/>
          <w:sz w:val="18"/>
          <w:szCs w:val="18"/>
        </w:rPr>
        <w:t>O proponente será convocado para manifestação previamente à uma eventual negativa de contratação.</w:t>
      </w:r>
    </w:p>
    <w:p w14:paraId="0BDD427A" w14:textId="77777777" w:rsidR="00FA11D7" w:rsidRPr="00F87DA5" w:rsidRDefault="00FA11D7" w:rsidP="00FA11D7">
      <w:pPr>
        <w:numPr>
          <w:ilvl w:val="1"/>
          <w:numId w:val="34"/>
        </w:numPr>
        <w:spacing w:before="120" w:after="120" w:line="276" w:lineRule="auto"/>
        <w:ind w:right="-30"/>
        <w:jc w:val="both"/>
        <w:rPr>
          <w:rFonts w:ascii="Arial" w:hAnsi="Arial" w:cs="Arial"/>
          <w:bCs/>
          <w:sz w:val="18"/>
          <w:szCs w:val="18"/>
        </w:rPr>
      </w:pPr>
      <w:r w:rsidRPr="00F87DA5">
        <w:rPr>
          <w:rFonts w:ascii="Arial" w:hAnsi="Arial" w:cs="Arial"/>
          <w:bCs/>
          <w:sz w:val="18"/>
          <w:szCs w:val="18"/>
        </w:rPr>
        <w:t>No decorrer da execução contratual, deverá a contratada comprovar o preenchimento dos seguintes requisitos de habilitação:</w:t>
      </w:r>
    </w:p>
    <w:p w14:paraId="424BEF81" w14:textId="77777777" w:rsidR="00FA11D7" w:rsidRPr="00F87DA5" w:rsidRDefault="00FA11D7" w:rsidP="00FA11D7">
      <w:pPr>
        <w:numPr>
          <w:ilvl w:val="2"/>
          <w:numId w:val="34"/>
        </w:numPr>
        <w:spacing w:before="120" w:after="120" w:line="276" w:lineRule="auto"/>
        <w:ind w:right="-30"/>
        <w:jc w:val="both"/>
        <w:rPr>
          <w:rFonts w:ascii="Arial" w:hAnsi="Arial" w:cs="Arial"/>
          <w:sz w:val="18"/>
          <w:szCs w:val="18"/>
        </w:rPr>
      </w:pPr>
      <w:r w:rsidRPr="00F87DA5">
        <w:rPr>
          <w:rFonts w:ascii="Arial" w:hAnsi="Arial" w:cs="Arial"/>
          <w:sz w:val="18"/>
          <w:szCs w:val="18"/>
        </w:rPr>
        <w:t xml:space="preserve">prova de inscrição no Cadastro Nacional de Pessoas Jurídicas ou no Cadastro de </w:t>
      </w:r>
      <w:r w:rsidRPr="00F87DA5">
        <w:rPr>
          <w:rFonts w:ascii="Arial" w:hAnsi="Arial" w:cs="Arial"/>
          <w:bCs/>
          <w:sz w:val="18"/>
          <w:szCs w:val="18"/>
        </w:rPr>
        <w:t>Pessoas</w:t>
      </w:r>
      <w:r w:rsidRPr="00F87DA5">
        <w:rPr>
          <w:rFonts w:ascii="Arial" w:hAnsi="Arial" w:cs="Arial"/>
          <w:sz w:val="18"/>
          <w:szCs w:val="18"/>
        </w:rPr>
        <w:t xml:space="preserve"> Físicas, conforme o caso;</w:t>
      </w:r>
    </w:p>
    <w:p w14:paraId="762FEFA4" w14:textId="77777777" w:rsidR="00FA11D7" w:rsidRPr="00F87DA5" w:rsidRDefault="00FA11D7" w:rsidP="00FA11D7">
      <w:pPr>
        <w:numPr>
          <w:ilvl w:val="2"/>
          <w:numId w:val="34"/>
        </w:numPr>
        <w:spacing w:before="120" w:after="120" w:line="276" w:lineRule="auto"/>
        <w:ind w:right="-30"/>
        <w:jc w:val="both"/>
        <w:rPr>
          <w:rFonts w:ascii="Arial" w:hAnsi="Arial" w:cs="Arial"/>
          <w:sz w:val="18"/>
          <w:szCs w:val="18"/>
        </w:rPr>
      </w:pPr>
      <w:r w:rsidRPr="00F87DA5">
        <w:rPr>
          <w:rFonts w:ascii="Arial" w:hAnsi="Arial" w:cs="Arial"/>
          <w:sz w:val="18"/>
          <w:szCs w:val="18"/>
        </w:rPr>
        <w:t>prova de regularidade fiscal perante a Fazenda Nacional,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Portaria Conjunta nº 1.751, de 02/10/2014, do Secretário da Receita Federal do Brasil e da Procuradora-Geral da Fazenda Nacional.</w:t>
      </w:r>
    </w:p>
    <w:p w14:paraId="2809673B" w14:textId="77777777" w:rsidR="00FA11D7" w:rsidRPr="00F87DA5" w:rsidRDefault="00FA11D7" w:rsidP="00FA11D7">
      <w:pPr>
        <w:numPr>
          <w:ilvl w:val="2"/>
          <w:numId w:val="34"/>
        </w:numPr>
        <w:spacing w:before="120" w:after="120" w:line="276" w:lineRule="auto"/>
        <w:ind w:right="-30"/>
        <w:jc w:val="both"/>
        <w:rPr>
          <w:rFonts w:ascii="Arial" w:hAnsi="Arial" w:cs="Arial"/>
          <w:sz w:val="18"/>
          <w:szCs w:val="18"/>
        </w:rPr>
      </w:pPr>
      <w:r w:rsidRPr="00F87DA5">
        <w:rPr>
          <w:rFonts w:ascii="Arial" w:hAnsi="Arial" w:cs="Arial"/>
          <w:sz w:val="18"/>
          <w:szCs w:val="18"/>
        </w:rPr>
        <w:t>prova de regularidade com o Fundo de Garantia do Tempo de Serviço (FGTS);</w:t>
      </w:r>
    </w:p>
    <w:p w14:paraId="0BCA17A1" w14:textId="77777777" w:rsidR="00FA11D7" w:rsidRPr="00F87DA5" w:rsidRDefault="00FA11D7" w:rsidP="00FA11D7">
      <w:pPr>
        <w:numPr>
          <w:ilvl w:val="2"/>
          <w:numId w:val="34"/>
        </w:numPr>
        <w:spacing w:before="120" w:after="120" w:line="276" w:lineRule="auto"/>
        <w:ind w:right="-30"/>
        <w:jc w:val="both"/>
        <w:rPr>
          <w:rFonts w:ascii="Arial" w:hAnsi="Arial" w:cs="Arial"/>
          <w:sz w:val="18"/>
          <w:szCs w:val="18"/>
        </w:rPr>
      </w:pPr>
      <w:r w:rsidRPr="00F87DA5">
        <w:rPr>
          <w:rFonts w:ascii="Arial" w:hAnsi="Arial" w:cs="Arial"/>
          <w:sz w:val="18"/>
          <w:szCs w:val="18"/>
        </w:rPr>
        <w:t>prova de inexistência de débitos inadimplidos perante a Justiça do Trabalho, mediante a apresentação de certidão negativa ou positiva com efeito de negativa, nos termos do Título VII-A da Consolidação das Leis do Trabalho, aprovada pelo Decreto-Lei nº 5.452, de 1º de maio de 1943;</w:t>
      </w:r>
    </w:p>
    <w:p w14:paraId="62F9431E" w14:textId="77777777" w:rsidR="00FA11D7" w:rsidRPr="00F87DA5" w:rsidRDefault="00FA11D7" w:rsidP="00FA11D7">
      <w:pPr>
        <w:numPr>
          <w:ilvl w:val="2"/>
          <w:numId w:val="34"/>
        </w:numPr>
        <w:spacing w:before="120" w:after="120" w:line="276" w:lineRule="auto"/>
        <w:ind w:right="-30"/>
        <w:jc w:val="both"/>
        <w:rPr>
          <w:rFonts w:ascii="Arial" w:hAnsi="Arial" w:cs="Arial"/>
          <w:bCs/>
          <w:sz w:val="18"/>
          <w:szCs w:val="18"/>
        </w:rPr>
      </w:pPr>
      <w:r w:rsidRPr="00F87DA5">
        <w:rPr>
          <w:rFonts w:ascii="Arial" w:hAnsi="Arial" w:cs="Arial"/>
          <w:bCs/>
          <w:sz w:val="18"/>
          <w:szCs w:val="18"/>
        </w:rPr>
        <w:t xml:space="preserve">prova </w:t>
      </w:r>
      <w:r w:rsidRPr="00F87DA5">
        <w:rPr>
          <w:rFonts w:ascii="Arial" w:hAnsi="Arial" w:cs="Arial"/>
          <w:sz w:val="18"/>
          <w:szCs w:val="18"/>
        </w:rPr>
        <w:t>de</w:t>
      </w:r>
      <w:r w:rsidRPr="00F87DA5">
        <w:rPr>
          <w:rFonts w:ascii="Arial" w:hAnsi="Arial" w:cs="Arial"/>
          <w:bCs/>
          <w:sz w:val="18"/>
          <w:szCs w:val="18"/>
        </w:rPr>
        <w:t xml:space="preserve"> inscrição no cadastro de contribuintes municipal, relativo ao domicílio ou sede do contratado, pertinente ao seu ramo de atividade e compatível com o objeto contratual; </w:t>
      </w:r>
    </w:p>
    <w:p w14:paraId="0F90C89E" w14:textId="77777777" w:rsidR="00FA11D7" w:rsidRPr="00F87DA5" w:rsidRDefault="00FA11D7" w:rsidP="00FA11D7">
      <w:pPr>
        <w:numPr>
          <w:ilvl w:val="2"/>
          <w:numId w:val="34"/>
        </w:numPr>
        <w:spacing w:before="120" w:after="120" w:line="276" w:lineRule="auto"/>
        <w:ind w:right="-30"/>
        <w:jc w:val="both"/>
        <w:rPr>
          <w:rFonts w:ascii="Arial" w:hAnsi="Arial" w:cs="Arial"/>
          <w:b/>
          <w:sz w:val="18"/>
          <w:szCs w:val="18"/>
        </w:rPr>
      </w:pPr>
      <w:r w:rsidRPr="00F87DA5">
        <w:rPr>
          <w:rFonts w:ascii="Arial" w:hAnsi="Arial" w:cs="Arial"/>
          <w:sz w:val="18"/>
          <w:szCs w:val="18"/>
        </w:rPr>
        <w:t xml:space="preserve">prova de regularidade com a Fazenda Municipal do domicílio ou sede do contratado, relativa à </w:t>
      </w:r>
      <w:r w:rsidRPr="00F87DA5">
        <w:rPr>
          <w:rFonts w:ascii="Arial" w:hAnsi="Arial" w:cs="Arial"/>
          <w:bCs/>
          <w:sz w:val="18"/>
          <w:szCs w:val="18"/>
        </w:rPr>
        <w:t>atividade</w:t>
      </w:r>
      <w:r w:rsidRPr="00F87DA5">
        <w:rPr>
          <w:rFonts w:ascii="Arial" w:hAnsi="Arial" w:cs="Arial"/>
          <w:sz w:val="18"/>
          <w:szCs w:val="18"/>
        </w:rPr>
        <w:t xml:space="preserve"> em cujo exercício contrata; </w:t>
      </w:r>
    </w:p>
    <w:p w14:paraId="406D0C65" w14:textId="77777777" w:rsidR="00FA11D7" w:rsidRPr="00F87DA5" w:rsidRDefault="00FA11D7" w:rsidP="00FA11D7">
      <w:pPr>
        <w:pStyle w:val="citao2"/>
        <w:spacing w:line="276" w:lineRule="auto"/>
        <w:rPr>
          <w:rFonts w:cs="Arial"/>
          <w:bCs/>
          <w:color w:val="auto"/>
          <w:sz w:val="18"/>
          <w:szCs w:val="18"/>
        </w:rPr>
      </w:pPr>
      <w:r w:rsidRPr="00F87DA5">
        <w:rPr>
          <w:rFonts w:cs="Arial"/>
          <w:b/>
          <w:color w:val="auto"/>
          <w:sz w:val="18"/>
          <w:szCs w:val="18"/>
        </w:rPr>
        <w:t>Nota explicativa:</w:t>
      </w:r>
      <w:r w:rsidRPr="00F87DA5">
        <w:rPr>
          <w:rFonts w:cs="Arial"/>
          <w:bCs/>
          <w:color w:val="auto"/>
          <w:sz w:val="18"/>
          <w:szCs w:val="18"/>
        </w:rPr>
        <w:t xml:space="preserve"> O artigo 193 do CTN preceitua que a </w:t>
      </w:r>
      <w:r w:rsidRPr="00F87DA5">
        <w:rPr>
          <w:rFonts w:cs="Arial"/>
          <w:color w:val="auto"/>
          <w:sz w:val="18"/>
          <w:szCs w:val="18"/>
        </w:rPr>
        <w:t>prova da quitação de todos os tributos devidos dar-se-á no âmbito da Fazenda Pública interessada, relativos à atividade em cujo exercício contrata ou concorre.</w:t>
      </w:r>
      <w:r w:rsidRPr="00F87DA5">
        <w:rPr>
          <w:rFonts w:cs="Arial"/>
          <w:bCs/>
          <w:color w:val="auto"/>
          <w:sz w:val="18"/>
          <w:szCs w:val="18"/>
        </w:rPr>
        <w:t xml:space="preserve"> </w:t>
      </w:r>
      <w:r w:rsidRPr="00F87DA5">
        <w:rPr>
          <w:rFonts w:cs="Arial"/>
          <w:color w:val="auto"/>
          <w:sz w:val="18"/>
          <w:szCs w:val="18"/>
        </w:rPr>
        <w:t xml:space="preserve">A comprovação de inscrição no cadastro de contribuinte e regularidade fiscal correspondente (estadual ou municipal) considerará a natureza da atividade, objeto da contratação. </w:t>
      </w:r>
      <w:r w:rsidRPr="00F87DA5">
        <w:rPr>
          <w:rFonts w:cs="Arial"/>
          <w:bCs/>
          <w:color w:val="auto"/>
          <w:sz w:val="18"/>
          <w:szCs w:val="18"/>
        </w:rPr>
        <w:t>A exigência de inscrição no cadastro municipal decorre do âmbito da tributação incidente sobre o objeto da contratação; tratando-se de serviços em geral, incide o ISS, tributo municipal. Alerte-se, apenas, que há serviços sobre os quais incide o ICMS (serviços de transporte intermunicipal e interestadual e serviços de comunicação).</w:t>
      </w:r>
    </w:p>
    <w:p w14:paraId="328164F8" w14:textId="77777777" w:rsidR="00FA11D7" w:rsidRPr="00F87DA5" w:rsidRDefault="00FA11D7" w:rsidP="00FA11D7">
      <w:pPr>
        <w:numPr>
          <w:ilvl w:val="2"/>
          <w:numId w:val="34"/>
        </w:numPr>
        <w:spacing w:before="120" w:after="120" w:line="276" w:lineRule="auto"/>
        <w:ind w:right="-30"/>
        <w:jc w:val="both"/>
        <w:rPr>
          <w:rFonts w:ascii="Arial" w:hAnsi="Arial" w:cs="Arial"/>
          <w:b/>
          <w:sz w:val="18"/>
          <w:szCs w:val="18"/>
        </w:rPr>
      </w:pPr>
      <w:r w:rsidRPr="00F87DA5">
        <w:rPr>
          <w:rFonts w:ascii="Arial" w:hAnsi="Arial" w:cs="Arial"/>
          <w:sz w:val="18"/>
          <w:szCs w:val="18"/>
        </w:rPr>
        <w:t xml:space="preserve">caso o </w:t>
      </w:r>
      <w:r w:rsidRPr="00F87DA5">
        <w:rPr>
          <w:rFonts w:ascii="Arial" w:hAnsi="Arial" w:cs="Arial"/>
          <w:bCs/>
          <w:sz w:val="18"/>
          <w:szCs w:val="18"/>
        </w:rPr>
        <w:t>contratado</w:t>
      </w:r>
      <w:r w:rsidRPr="00F87DA5">
        <w:rPr>
          <w:rFonts w:ascii="Arial" w:hAnsi="Arial" w:cs="Arial"/>
          <w:sz w:val="18"/>
          <w:szCs w:val="18"/>
        </w:rPr>
        <w:t xml:space="preserve"> seja considerado isento dos tributos municipais relacionados ao objeto contratual, deverá comprovar tal condição mediante a apresentação de declaração da Fazenda Municipal do seu domicílio ou sede, ou outra equivalente, na forma da lei; </w:t>
      </w:r>
    </w:p>
    <w:p w14:paraId="290B559D" w14:textId="77777777" w:rsidR="00FA11D7" w:rsidRPr="00F87DA5" w:rsidRDefault="00FA11D7" w:rsidP="00FA11D7">
      <w:pPr>
        <w:pStyle w:val="citao2"/>
        <w:spacing w:line="276" w:lineRule="auto"/>
        <w:rPr>
          <w:rFonts w:cs="Arial"/>
          <w:bCs/>
          <w:i w:val="0"/>
          <w:iCs w:val="0"/>
          <w:color w:val="auto"/>
          <w:sz w:val="18"/>
          <w:szCs w:val="18"/>
        </w:rPr>
      </w:pPr>
      <w:r w:rsidRPr="00F87DA5">
        <w:rPr>
          <w:rFonts w:cs="Arial"/>
          <w:b/>
          <w:color w:val="auto"/>
          <w:sz w:val="18"/>
          <w:szCs w:val="18"/>
        </w:rPr>
        <w:t xml:space="preserve">Nota Explicativa: </w:t>
      </w:r>
      <w:r w:rsidRPr="00F87DA5">
        <w:rPr>
          <w:rFonts w:cs="Arial"/>
          <w:bCs/>
          <w:color w:val="auto"/>
          <w:sz w:val="18"/>
          <w:szCs w:val="18"/>
        </w:rPr>
        <w:t>Foram incluídos no Projeto Básico apenas as previsões referentes à habilitação fiscal-trabalhistas, obrigatórias em tais e de uso rotineira. Se a Administração desejar incluir outros requisitos de habilitação (econômico-financeiro ou técnico).</w:t>
      </w:r>
    </w:p>
    <w:p w14:paraId="32E02182" w14:textId="77777777" w:rsidR="00FA11D7" w:rsidRPr="00F87DA5" w:rsidRDefault="00FA11D7" w:rsidP="00FA11D7">
      <w:pPr>
        <w:spacing w:before="120" w:after="120"/>
        <w:jc w:val="both"/>
        <w:rPr>
          <w:rFonts w:ascii="Arial" w:hAnsi="Arial" w:cs="Arial"/>
          <w:bCs/>
          <w:sz w:val="18"/>
          <w:szCs w:val="18"/>
        </w:rPr>
      </w:pPr>
    </w:p>
    <w:p w14:paraId="5B7237EA" w14:textId="77777777" w:rsidR="00FA11D7" w:rsidRPr="00F87DA5" w:rsidRDefault="00FA11D7" w:rsidP="00FA11D7">
      <w:pPr>
        <w:numPr>
          <w:ilvl w:val="2"/>
          <w:numId w:val="34"/>
        </w:numPr>
        <w:spacing w:before="120" w:after="120" w:line="276" w:lineRule="auto"/>
        <w:ind w:right="-30"/>
        <w:jc w:val="both"/>
        <w:rPr>
          <w:rFonts w:ascii="Arial" w:hAnsi="Arial" w:cs="Arial"/>
          <w:bCs/>
          <w:sz w:val="18"/>
          <w:szCs w:val="18"/>
        </w:rPr>
      </w:pPr>
      <w:r w:rsidRPr="00F87DA5">
        <w:rPr>
          <w:rFonts w:ascii="Arial" w:hAnsi="Arial" w:cs="Arial"/>
          <w:sz w:val="18"/>
          <w:szCs w:val="18"/>
        </w:rPr>
        <w:t>Poderá a autoridade competente, na forma do art. 4º-F da Lei nº 13.979/20, dispensar a apresentação de documentação de regularidade fiscal (salvo a comprobatória de regularidade trabalhista), de forma excepcional e justificada, no caso de haver restrição de fornecedores ou prestadores de serviços.</w:t>
      </w:r>
    </w:p>
    <w:p w14:paraId="47D7F4FB" w14:textId="77777777" w:rsidR="00FA11D7" w:rsidRPr="00F87DA5" w:rsidRDefault="00FA11D7" w:rsidP="00FA11D7">
      <w:pPr>
        <w:pStyle w:val="SombreamentoMdio1-nfase31"/>
        <w:numPr>
          <w:ilvl w:val="0"/>
          <w:numId w:val="34"/>
        </w:numPr>
        <w:spacing w:before="0"/>
        <w:rPr>
          <w:rFonts w:ascii="Arial" w:hAnsi="Arial" w:cs="Arial"/>
          <w:sz w:val="18"/>
          <w:szCs w:val="18"/>
        </w:rPr>
      </w:pPr>
      <w:r w:rsidRPr="00F87DA5">
        <w:rPr>
          <w:rFonts w:ascii="Arial" w:hAnsi="Arial" w:cs="Arial"/>
          <w:sz w:val="18"/>
          <w:szCs w:val="18"/>
        </w:rPr>
        <w:t>DOS RECURSOS ORÇAMENTÁRIOS.</w:t>
      </w:r>
    </w:p>
    <w:p w14:paraId="42DE2D61" w14:textId="77777777" w:rsidR="00FA11D7" w:rsidRPr="00F87DA5" w:rsidRDefault="00FA11D7" w:rsidP="00FA11D7">
      <w:pPr>
        <w:pStyle w:val="SombreamentoMdio1-nfase31"/>
        <w:numPr>
          <w:ilvl w:val="1"/>
          <w:numId w:val="34"/>
        </w:numPr>
        <w:spacing w:before="0"/>
        <w:ind w:left="716"/>
        <w:rPr>
          <w:rFonts w:ascii="Arial" w:hAnsi="Arial" w:cs="Arial"/>
          <w:b/>
          <w:bCs/>
          <w:sz w:val="18"/>
          <w:szCs w:val="18"/>
        </w:rPr>
      </w:pPr>
      <w:r w:rsidRPr="00F87DA5">
        <w:rPr>
          <w:rFonts w:ascii="Arial" w:hAnsi="Arial" w:cs="Arial"/>
          <w:bCs/>
          <w:sz w:val="18"/>
          <w:szCs w:val="18"/>
        </w:rPr>
        <w:t>(Indicar a dotação orçamentária da contratação)</w:t>
      </w:r>
    </w:p>
    <w:p w14:paraId="607FC72A" w14:textId="77777777" w:rsidR="00FA11D7" w:rsidRPr="00F87DA5" w:rsidRDefault="00FA11D7" w:rsidP="00FA11D7">
      <w:pPr>
        <w:spacing w:after="120"/>
        <w:ind w:left="425"/>
        <w:jc w:val="both"/>
        <w:rPr>
          <w:rFonts w:ascii="Arial" w:hAnsi="Arial" w:cs="Arial"/>
          <w:i/>
          <w:sz w:val="18"/>
          <w:szCs w:val="18"/>
        </w:rPr>
      </w:pPr>
    </w:p>
    <w:p w14:paraId="210889CD" w14:textId="77777777" w:rsidR="00FA11D7" w:rsidRPr="00F87DA5" w:rsidRDefault="00FA11D7" w:rsidP="00FA11D7">
      <w:pPr>
        <w:spacing w:before="120" w:after="120"/>
        <w:jc w:val="both"/>
        <w:rPr>
          <w:rFonts w:ascii="Arial" w:hAnsi="Arial" w:cs="Arial"/>
          <w:i/>
          <w:sz w:val="18"/>
          <w:szCs w:val="18"/>
        </w:rPr>
      </w:pPr>
    </w:p>
    <w:p w14:paraId="5F9B3465" w14:textId="77777777" w:rsidR="00FA11D7" w:rsidRPr="00F87DA5" w:rsidRDefault="00FA11D7" w:rsidP="00FA11D7">
      <w:pPr>
        <w:pStyle w:val="Nivel1"/>
        <w:ind w:firstLine="0"/>
        <w:rPr>
          <w:i/>
          <w:sz w:val="18"/>
          <w:szCs w:val="18"/>
        </w:rPr>
      </w:pPr>
      <w:r w:rsidRPr="00F87DA5">
        <w:rPr>
          <w:bCs/>
          <w:sz w:val="18"/>
          <w:szCs w:val="18"/>
        </w:rPr>
        <w:t xml:space="preserve">Nota Explicativa: </w:t>
      </w:r>
      <w:r w:rsidRPr="00F87DA5">
        <w:rPr>
          <w:sz w:val="18"/>
          <w:szCs w:val="18"/>
        </w:rPr>
        <w:t>Se não for utilizada minuta de contrato, incluir as cláusulas Rescisão, Casos Omissos, Vedações, Alterações e Disposições Gerais transcritas abaixo.</w:t>
      </w:r>
    </w:p>
    <w:p w14:paraId="6035E600" w14:textId="77777777" w:rsidR="00FA11D7" w:rsidRPr="00F87DA5" w:rsidRDefault="00FA11D7" w:rsidP="00FA11D7">
      <w:pPr>
        <w:spacing w:before="120" w:after="120"/>
        <w:ind w:left="425"/>
        <w:jc w:val="both"/>
        <w:rPr>
          <w:rFonts w:ascii="Arial" w:hAnsi="Arial" w:cs="Arial"/>
          <w:i/>
          <w:color w:val="FF0000"/>
          <w:sz w:val="18"/>
          <w:szCs w:val="18"/>
        </w:rPr>
      </w:pPr>
    </w:p>
    <w:p w14:paraId="0EC569A4" w14:textId="77777777" w:rsidR="00FA11D7" w:rsidRPr="00F87DA5" w:rsidRDefault="00FA11D7" w:rsidP="00FA11D7">
      <w:pPr>
        <w:pStyle w:val="SombreamentoMdio1-nfase31"/>
        <w:numPr>
          <w:ilvl w:val="0"/>
          <w:numId w:val="38"/>
        </w:numPr>
        <w:ind w:left="644" w:right="-30"/>
        <w:rPr>
          <w:rFonts w:ascii="Arial" w:hAnsi="Arial" w:cs="Arial"/>
          <w:iCs w:val="0"/>
          <w:color w:val="FF0000"/>
          <w:sz w:val="18"/>
          <w:szCs w:val="18"/>
        </w:rPr>
      </w:pPr>
      <w:r w:rsidRPr="00F87DA5">
        <w:rPr>
          <w:rFonts w:ascii="Arial" w:hAnsi="Arial" w:cs="Arial"/>
          <w:color w:val="FF0000"/>
          <w:sz w:val="18"/>
          <w:szCs w:val="18"/>
        </w:rPr>
        <w:t xml:space="preserve">RESCISÃO </w:t>
      </w:r>
    </w:p>
    <w:p w14:paraId="467271AC" w14:textId="77777777" w:rsidR="00FA11D7" w:rsidRPr="00F87DA5" w:rsidRDefault="00FA11D7" w:rsidP="00FA11D7">
      <w:pPr>
        <w:spacing w:before="120" w:after="120"/>
        <w:ind w:left="425"/>
        <w:jc w:val="both"/>
        <w:rPr>
          <w:rFonts w:ascii="Arial" w:hAnsi="Arial" w:cs="Arial"/>
          <w:iCs/>
          <w:color w:val="FF0000"/>
          <w:sz w:val="18"/>
          <w:szCs w:val="18"/>
        </w:rPr>
      </w:pPr>
      <w:r w:rsidRPr="00F87DA5">
        <w:rPr>
          <w:rFonts w:ascii="Arial" w:hAnsi="Arial" w:cs="Arial"/>
          <w:iCs/>
          <w:color w:val="FF0000"/>
          <w:sz w:val="18"/>
          <w:szCs w:val="18"/>
        </w:rPr>
        <w:t xml:space="preserve"> </w:t>
      </w:r>
    </w:p>
    <w:p w14:paraId="2F7FBD0F" w14:textId="77777777" w:rsidR="00FA11D7" w:rsidRPr="00F87DA5" w:rsidRDefault="00FA11D7" w:rsidP="00FA11D7">
      <w:pPr>
        <w:pStyle w:val="SombreamentoMdio1-nfase31"/>
        <w:numPr>
          <w:ilvl w:val="1"/>
          <w:numId w:val="24"/>
        </w:numPr>
        <w:ind w:left="1488" w:right="-30" w:hanging="360"/>
        <w:rPr>
          <w:rFonts w:ascii="Arial" w:hAnsi="Arial" w:cs="Arial"/>
          <w:b/>
          <w:bCs/>
          <w:iCs w:val="0"/>
          <w:color w:val="FF0000"/>
          <w:sz w:val="18"/>
          <w:szCs w:val="18"/>
        </w:rPr>
      </w:pPr>
      <w:r w:rsidRPr="00F87DA5">
        <w:rPr>
          <w:rFonts w:ascii="Arial" w:hAnsi="Arial" w:cs="Arial"/>
          <w:bCs/>
          <w:color w:val="FF0000"/>
          <w:sz w:val="18"/>
          <w:szCs w:val="18"/>
        </w:rPr>
        <w:t xml:space="preserve">O Contrato poderá ser rescindido:  </w:t>
      </w:r>
    </w:p>
    <w:p w14:paraId="5284BFAA" w14:textId="77777777" w:rsidR="00FA11D7" w:rsidRPr="00F87DA5" w:rsidRDefault="00FA11D7" w:rsidP="00FA11D7">
      <w:pPr>
        <w:pStyle w:val="SombreamentoMdio1-nfase31"/>
        <w:numPr>
          <w:ilvl w:val="2"/>
          <w:numId w:val="24"/>
        </w:numPr>
        <w:ind w:left="930" w:right="-30" w:hanging="360"/>
        <w:rPr>
          <w:rFonts w:ascii="Arial" w:hAnsi="Arial" w:cs="Arial"/>
          <w:b/>
          <w:bCs/>
          <w:iCs w:val="0"/>
          <w:color w:val="FF0000"/>
          <w:sz w:val="18"/>
          <w:szCs w:val="18"/>
        </w:rPr>
      </w:pPr>
      <w:r w:rsidRPr="00F87DA5">
        <w:rPr>
          <w:rFonts w:ascii="Arial" w:hAnsi="Arial" w:cs="Arial"/>
          <w:bCs/>
          <w:color w:val="FF0000"/>
          <w:sz w:val="18"/>
          <w:szCs w:val="18"/>
        </w:rPr>
        <w:t xml:space="preserve">por ato unilateral e escrito da Administração, nas situações previstas nos incisos I a XII e XVII do art. 78 da Lei nº 8.666, de 1993, e com as consequências indicadas no art. 80 da mesma Lei, sem prejuízo da aplicação das sanções previstas no Termo de Referência, anexo ao Edital;  </w:t>
      </w:r>
    </w:p>
    <w:p w14:paraId="49B9C715" w14:textId="77777777" w:rsidR="00FA11D7" w:rsidRPr="00F87DA5" w:rsidRDefault="00FA11D7" w:rsidP="00FA11D7">
      <w:pPr>
        <w:pStyle w:val="SombreamentoMdio1-nfase31"/>
        <w:numPr>
          <w:ilvl w:val="2"/>
          <w:numId w:val="24"/>
        </w:numPr>
        <w:ind w:left="930" w:right="-30" w:hanging="360"/>
        <w:rPr>
          <w:rFonts w:ascii="Arial" w:hAnsi="Arial" w:cs="Arial"/>
          <w:b/>
          <w:bCs/>
          <w:iCs w:val="0"/>
          <w:color w:val="FF0000"/>
          <w:sz w:val="18"/>
          <w:szCs w:val="18"/>
        </w:rPr>
      </w:pPr>
      <w:r w:rsidRPr="00F87DA5">
        <w:rPr>
          <w:rFonts w:ascii="Arial" w:hAnsi="Arial" w:cs="Arial"/>
          <w:bCs/>
          <w:color w:val="FF0000"/>
          <w:sz w:val="18"/>
          <w:szCs w:val="18"/>
        </w:rPr>
        <w:t xml:space="preserve">amigavelmente, nos termos do art. 79, inciso II, da Lei nº 8.666, de 1993. </w:t>
      </w:r>
    </w:p>
    <w:p w14:paraId="771740CD" w14:textId="77777777" w:rsidR="00FA11D7" w:rsidRPr="00F87DA5" w:rsidRDefault="00FA11D7" w:rsidP="00FA11D7">
      <w:pPr>
        <w:pStyle w:val="SombreamentoMdio1-nfase31"/>
        <w:numPr>
          <w:ilvl w:val="1"/>
          <w:numId w:val="24"/>
        </w:numPr>
        <w:ind w:left="1488" w:right="-30" w:hanging="360"/>
        <w:rPr>
          <w:rFonts w:ascii="Arial" w:hAnsi="Arial" w:cs="Arial"/>
          <w:b/>
          <w:bCs/>
          <w:iCs w:val="0"/>
          <w:color w:val="FF0000"/>
          <w:sz w:val="18"/>
          <w:szCs w:val="18"/>
        </w:rPr>
      </w:pPr>
      <w:r w:rsidRPr="00F87DA5">
        <w:rPr>
          <w:rFonts w:ascii="Arial" w:hAnsi="Arial" w:cs="Arial"/>
          <w:bCs/>
          <w:color w:val="FF0000"/>
          <w:sz w:val="18"/>
          <w:szCs w:val="18"/>
        </w:rPr>
        <w:t xml:space="preserve">Os casos de rescisão contratual serão formalmente motivados, assegurando-se à CONTRATADA o direito à prévia e ampla defesa. </w:t>
      </w:r>
    </w:p>
    <w:p w14:paraId="521DDFF3" w14:textId="77777777" w:rsidR="00FA11D7" w:rsidRPr="00F87DA5" w:rsidRDefault="00FA11D7" w:rsidP="00FA11D7">
      <w:pPr>
        <w:pStyle w:val="SombreamentoMdio1-nfase31"/>
        <w:numPr>
          <w:ilvl w:val="1"/>
          <w:numId w:val="24"/>
        </w:numPr>
        <w:ind w:left="1488" w:right="-30" w:hanging="360"/>
        <w:rPr>
          <w:rFonts w:ascii="Arial" w:hAnsi="Arial" w:cs="Arial"/>
          <w:b/>
          <w:bCs/>
          <w:iCs w:val="0"/>
          <w:color w:val="FF0000"/>
          <w:sz w:val="18"/>
          <w:szCs w:val="18"/>
        </w:rPr>
      </w:pPr>
      <w:r w:rsidRPr="00F87DA5">
        <w:rPr>
          <w:rFonts w:ascii="Arial" w:hAnsi="Arial" w:cs="Arial"/>
          <w:bCs/>
          <w:color w:val="FF0000"/>
          <w:sz w:val="18"/>
          <w:szCs w:val="18"/>
        </w:rPr>
        <w:t xml:space="preserve">A CONTRATADA reconhece os direitos da CONTRATANTE em caso de rescisão administrativa prevista no art. 77 da Lei nº 8.666, de 1993. </w:t>
      </w:r>
    </w:p>
    <w:p w14:paraId="5F254145" w14:textId="77777777" w:rsidR="00FA11D7" w:rsidRPr="00F87DA5" w:rsidRDefault="00FA11D7" w:rsidP="00FA11D7">
      <w:pPr>
        <w:pStyle w:val="SombreamentoMdio1-nfase31"/>
        <w:numPr>
          <w:ilvl w:val="1"/>
          <w:numId w:val="24"/>
        </w:numPr>
        <w:ind w:left="1488" w:right="-30" w:hanging="360"/>
        <w:rPr>
          <w:rFonts w:ascii="Arial" w:hAnsi="Arial" w:cs="Arial"/>
          <w:b/>
          <w:bCs/>
          <w:iCs w:val="0"/>
          <w:color w:val="FF0000"/>
          <w:sz w:val="18"/>
          <w:szCs w:val="18"/>
        </w:rPr>
      </w:pPr>
      <w:r w:rsidRPr="00F87DA5">
        <w:rPr>
          <w:rFonts w:ascii="Arial" w:hAnsi="Arial" w:cs="Arial"/>
          <w:bCs/>
          <w:color w:val="FF0000"/>
          <w:sz w:val="18"/>
          <w:szCs w:val="18"/>
        </w:rPr>
        <w:t xml:space="preserve">O termo de rescisão será precedido de Relatório indicativo dos seguintes aspectos, conforme o caso: </w:t>
      </w:r>
    </w:p>
    <w:p w14:paraId="3345E5A9" w14:textId="77777777" w:rsidR="00FA11D7" w:rsidRPr="00F87DA5" w:rsidRDefault="00FA11D7" w:rsidP="00FA11D7">
      <w:pPr>
        <w:pStyle w:val="SombreamentoMdio1-nfase31"/>
        <w:numPr>
          <w:ilvl w:val="2"/>
          <w:numId w:val="24"/>
        </w:numPr>
        <w:ind w:left="930" w:right="-30" w:hanging="360"/>
        <w:rPr>
          <w:rFonts w:ascii="Arial" w:hAnsi="Arial" w:cs="Arial"/>
          <w:b/>
          <w:bCs/>
          <w:iCs w:val="0"/>
          <w:color w:val="FF0000"/>
          <w:sz w:val="18"/>
          <w:szCs w:val="18"/>
        </w:rPr>
      </w:pPr>
      <w:r w:rsidRPr="00F87DA5">
        <w:rPr>
          <w:rFonts w:ascii="Arial" w:hAnsi="Arial" w:cs="Arial"/>
          <w:bCs/>
          <w:color w:val="FF0000"/>
          <w:sz w:val="18"/>
          <w:szCs w:val="18"/>
        </w:rPr>
        <w:t xml:space="preserve">Balanço dos eventos contratuais já cumpridos ou parcialmente cumpridos; </w:t>
      </w:r>
    </w:p>
    <w:p w14:paraId="1B8845F6" w14:textId="77777777" w:rsidR="00FA11D7" w:rsidRPr="00F87DA5" w:rsidRDefault="00FA11D7" w:rsidP="00FA11D7">
      <w:pPr>
        <w:pStyle w:val="SombreamentoMdio1-nfase31"/>
        <w:numPr>
          <w:ilvl w:val="2"/>
          <w:numId w:val="24"/>
        </w:numPr>
        <w:ind w:left="930" w:right="-30" w:hanging="360"/>
        <w:rPr>
          <w:rFonts w:ascii="Arial" w:hAnsi="Arial" w:cs="Arial"/>
          <w:b/>
          <w:bCs/>
          <w:iCs w:val="0"/>
          <w:color w:val="FF0000"/>
          <w:sz w:val="18"/>
          <w:szCs w:val="18"/>
        </w:rPr>
      </w:pPr>
      <w:r w:rsidRPr="00F87DA5">
        <w:rPr>
          <w:rFonts w:ascii="Arial" w:hAnsi="Arial" w:cs="Arial"/>
          <w:bCs/>
          <w:color w:val="FF0000"/>
          <w:sz w:val="18"/>
          <w:szCs w:val="18"/>
        </w:rPr>
        <w:t xml:space="preserve">Relação dos pagamentos já efetuados e ainda devidos; </w:t>
      </w:r>
    </w:p>
    <w:p w14:paraId="55F09F5F" w14:textId="77777777" w:rsidR="00FA11D7" w:rsidRPr="00F87DA5" w:rsidRDefault="00FA11D7" w:rsidP="00FA11D7">
      <w:pPr>
        <w:pStyle w:val="SombreamentoMdio1-nfase31"/>
        <w:numPr>
          <w:ilvl w:val="2"/>
          <w:numId w:val="24"/>
        </w:numPr>
        <w:ind w:left="930" w:right="-30" w:hanging="360"/>
        <w:rPr>
          <w:rFonts w:ascii="Arial" w:hAnsi="Arial" w:cs="Arial"/>
          <w:b/>
          <w:bCs/>
          <w:iCs w:val="0"/>
          <w:color w:val="FF0000"/>
          <w:sz w:val="18"/>
          <w:szCs w:val="18"/>
        </w:rPr>
      </w:pPr>
      <w:r w:rsidRPr="00F87DA5">
        <w:rPr>
          <w:rFonts w:ascii="Arial" w:hAnsi="Arial" w:cs="Arial"/>
          <w:bCs/>
          <w:color w:val="FF0000"/>
          <w:sz w:val="18"/>
          <w:szCs w:val="18"/>
        </w:rPr>
        <w:t xml:space="preserve">Indenizações e multas. </w:t>
      </w:r>
    </w:p>
    <w:p w14:paraId="0B1ED169" w14:textId="77777777" w:rsidR="00FA11D7" w:rsidRPr="00F87DA5" w:rsidRDefault="00FA11D7" w:rsidP="00FA11D7">
      <w:pPr>
        <w:spacing w:before="120" w:after="120"/>
        <w:ind w:left="425"/>
        <w:jc w:val="both"/>
        <w:rPr>
          <w:rFonts w:ascii="Arial" w:hAnsi="Arial" w:cs="Arial"/>
          <w:iCs/>
          <w:color w:val="FF0000"/>
          <w:sz w:val="18"/>
          <w:szCs w:val="18"/>
        </w:rPr>
      </w:pPr>
      <w:r w:rsidRPr="00F87DA5">
        <w:rPr>
          <w:rFonts w:ascii="Arial" w:hAnsi="Arial" w:cs="Arial"/>
          <w:iCs/>
          <w:color w:val="FF0000"/>
          <w:sz w:val="18"/>
          <w:szCs w:val="18"/>
        </w:rPr>
        <w:t xml:space="preserve"> </w:t>
      </w:r>
    </w:p>
    <w:p w14:paraId="38547114" w14:textId="77777777" w:rsidR="00FA11D7" w:rsidRPr="00F87DA5" w:rsidRDefault="00FA11D7" w:rsidP="00FA11D7">
      <w:pPr>
        <w:pStyle w:val="SombreamentoMdio1-nfase31"/>
        <w:ind w:right="-30"/>
        <w:rPr>
          <w:rFonts w:ascii="Arial" w:hAnsi="Arial" w:cs="Arial"/>
          <w:color w:val="FF0000"/>
          <w:sz w:val="18"/>
          <w:szCs w:val="18"/>
        </w:rPr>
      </w:pPr>
      <w:r w:rsidRPr="00F87DA5">
        <w:rPr>
          <w:rFonts w:ascii="Arial" w:hAnsi="Arial" w:cs="Arial"/>
          <w:color w:val="FF0000"/>
          <w:sz w:val="18"/>
          <w:szCs w:val="18"/>
        </w:rPr>
        <w:t xml:space="preserve">DOS CASOS OMISSOS. </w:t>
      </w:r>
    </w:p>
    <w:p w14:paraId="1A82CE21" w14:textId="77777777" w:rsidR="00FA11D7" w:rsidRPr="00F87DA5" w:rsidRDefault="00FA11D7" w:rsidP="00FA11D7">
      <w:pPr>
        <w:pStyle w:val="SombreamentoMdio1-nfase31"/>
        <w:numPr>
          <w:ilvl w:val="1"/>
          <w:numId w:val="24"/>
        </w:numPr>
        <w:ind w:left="1488" w:right="-30" w:hanging="360"/>
        <w:rPr>
          <w:rFonts w:ascii="Arial" w:hAnsi="Arial" w:cs="Arial"/>
          <w:b/>
          <w:bCs/>
          <w:iCs w:val="0"/>
          <w:color w:val="FF0000"/>
          <w:sz w:val="18"/>
          <w:szCs w:val="18"/>
        </w:rPr>
      </w:pPr>
      <w:r w:rsidRPr="00F87DA5">
        <w:rPr>
          <w:rFonts w:ascii="Arial" w:hAnsi="Arial" w:cs="Arial"/>
          <w:bCs/>
          <w:color w:val="FF0000"/>
          <w:sz w:val="18"/>
          <w:szCs w:val="18"/>
        </w:rPr>
        <w:t xml:space="preserve">Os casos omissos serão decididos pela CONTRATANTE, segundo as disposições contidas estabelecidas na Lei n. 13.979/2020, na Lei nº 8.666, de 1993, e demais normas federais de licitações e contratos administrativos e, subsidiariamente, segundo as disposições contidas na Lei nº 8.078, de 1990 - Código de Defesa do Consumidor - e normas e princípios gerais dos contratos. </w:t>
      </w:r>
    </w:p>
    <w:p w14:paraId="272A94DE" w14:textId="77777777" w:rsidR="00FA11D7" w:rsidRPr="00F87DA5" w:rsidRDefault="00FA11D7" w:rsidP="00FA11D7">
      <w:pPr>
        <w:spacing w:before="120" w:after="120"/>
        <w:ind w:left="425"/>
        <w:jc w:val="both"/>
        <w:rPr>
          <w:rFonts w:ascii="Arial" w:hAnsi="Arial" w:cs="Arial"/>
          <w:i/>
          <w:sz w:val="18"/>
          <w:szCs w:val="18"/>
        </w:rPr>
      </w:pPr>
      <w:r w:rsidRPr="00F87DA5">
        <w:rPr>
          <w:rFonts w:ascii="Arial" w:hAnsi="Arial" w:cs="Arial"/>
          <w:i/>
          <w:sz w:val="18"/>
          <w:szCs w:val="18"/>
        </w:rPr>
        <w:t xml:space="preserve"> </w:t>
      </w:r>
    </w:p>
    <w:p w14:paraId="279DCA10" w14:textId="77777777" w:rsidR="00FA11D7" w:rsidRPr="00F87DA5" w:rsidRDefault="00FA11D7" w:rsidP="00FA11D7">
      <w:pPr>
        <w:pStyle w:val="Nivel1"/>
        <w:ind w:firstLine="0"/>
        <w:rPr>
          <w:i/>
          <w:sz w:val="18"/>
          <w:szCs w:val="18"/>
        </w:rPr>
      </w:pPr>
      <w:r w:rsidRPr="00F87DA5">
        <w:rPr>
          <w:bCs/>
          <w:sz w:val="18"/>
          <w:szCs w:val="18"/>
        </w:rPr>
        <w:lastRenderedPageBreak/>
        <w:t>Nota explicativa:</w:t>
      </w:r>
      <w:r w:rsidRPr="00F87DA5">
        <w:rPr>
          <w:sz w:val="18"/>
          <w:szCs w:val="18"/>
        </w:rPr>
        <w:t xml:space="preserve"> No Acórdão n.º 2569/2018 – Plenário, o TCU concluiu que </w:t>
      </w:r>
      <w:proofErr w:type="gramStart"/>
      <w:r w:rsidRPr="00F87DA5">
        <w:rPr>
          <w:sz w:val="18"/>
          <w:szCs w:val="18"/>
        </w:rPr>
        <w:t>“ A</w:t>
      </w:r>
      <w:proofErr w:type="gramEnd"/>
      <w:r w:rsidRPr="00F87DA5">
        <w:rPr>
          <w:sz w:val="18"/>
          <w:szCs w:val="18"/>
        </w:rPr>
        <w:t xml:space="preserve"> Administração Pública pode invocar a Lei 8.078/1990 (CDC),na condição de destinatária final de bens e serviços, quando suas prerrogativas estabelecidas na legislação de licitações e contratos forem insuficientes para garantir a proteção mínima dos interesses da sociedade [...]”. (cf. Boletim de Jurisprudência n.º 244, sessões 6 e 7 de novembro de 2018). Consta do referido Acórdão, nesse sentido, que:  </w:t>
      </w:r>
    </w:p>
    <w:p w14:paraId="6B5D913D" w14:textId="77777777" w:rsidR="00FA11D7" w:rsidRPr="00F87DA5" w:rsidRDefault="00FA11D7" w:rsidP="00FA11D7">
      <w:pPr>
        <w:pStyle w:val="Nivel1"/>
        <w:ind w:firstLine="0"/>
        <w:rPr>
          <w:i/>
          <w:sz w:val="18"/>
          <w:szCs w:val="18"/>
        </w:rPr>
      </w:pPr>
      <w:r w:rsidRPr="00F87DA5">
        <w:rPr>
          <w:sz w:val="18"/>
          <w:szCs w:val="18"/>
        </w:rPr>
        <w:t xml:space="preserve">“307. Como é exposto no exame técnico transcrito no relatório do TC-016.501/2003-0, acolhido integralmente pelo Relator do Acórdão 1.670/2003-Plenário, Ministro-Substituto Lincoln Magalhães da Rocha, a Lei 8.078/1990 é aplicável à Administração Pública enquanto consumidora de bens e serviços. Isso porque ao definir, em seu art. 2º, ’consumidor’ como toda pessoa física ou jurídica que adquire ou utiliza produto ou serviço como destinatário final, a Lei não fez nenhuma exceção, podendo, portanto, a Administração Pública se utilizar de todos os direitos ali estabelecidos na condição de consumidora. Ainda de acordo com o citado relatório, esse é o entendimento dos doutrinadores Leon </w:t>
      </w:r>
      <w:proofErr w:type="spellStart"/>
      <w:r w:rsidRPr="00F87DA5">
        <w:rPr>
          <w:sz w:val="18"/>
          <w:szCs w:val="18"/>
        </w:rPr>
        <w:t>Fredja</w:t>
      </w:r>
      <w:proofErr w:type="spellEnd"/>
      <w:r w:rsidRPr="00F87DA5">
        <w:rPr>
          <w:sz w:val="18"/>
          <w:szCs w:val="18"/>
        </w:rPr>
        <w:t xml:space="preserve">, Celso Bastos e </w:t>
      </w:r>
      <w:proofErr w:type="spellStart"/>
      <w:r w:rsidRPr="00F87DA5">
        <w:rPr>
          <w:sz w:val="18"/>
          <w:szCs w:val="18"/>
        </w:rPr>
        <w:t>Toshio</w:t>
      </w:r>
      <w:proofErr w:type="spellEnd"/>
      <w:r w:rsidRPr="00F87DA5">
        <w:rPr>
          <w:sz w:val="18"/>
          <w:szCs w:val="18"/>
        </w:rPr>
        <w:t xml:space="preserve"> </w:t>
      </w:r>
      <w:proofErr w:type="spellStart"/>
      <w:r w:rsidRPr="00F87DA5">
        <w:rPr>
          <w:sz w:val="18"/>
          <w:szCs w:val="18"/>
        </w:rPr>
        <w:t>Mukai</w:t>
      </w:r>
      <w:proofErr w:type="spellEnd"/>
      <w:r w:rsidRPr="00F87DA5">
        <w:rPr>
          <w:sz w:val="18"/>
          <w:szCs w:val="18"/>
        </w:rPr>
        <w:t xml:space="preserve">. Diversas outras deliberações do TCU também vão nesse sentido, como o Acórdão 1.729/2008-TCU-Plenário, de relatoria do Ministro Valmir Campelo, o Acórdão 5.736/2011-TCU-Primeira Câmara, de relatoria do Ministro-Substituto </w:t>
      </w:r>
      <w:proofErr w:type="spellStart"/>
      <w:r w:rsidRPr="00F87DA5">
        <w:rPr>
          <w:sz w:val="18"/>
          <w:szCs w:val="18"/>
        </w:rPr>
        <w:t>Weder</w:t>
      </w:r>
      <w:proofErr w:type="spellEnd"/>
      <w:r w:rsidRPr="00F87DA5">
        <w:rPr>
          <w:sz w:val="18"/>
          <w:szCs w:val="18"/>
        </w:rPr>
        <w:t xml:space="preserve"> de Oliveira, e as Decisões 634/1996 e 1.045/2000, ambas do Plenário, de relatoria dos ministros Homero Santos e Adylson Motta, respectivamente.” </w:t>
      </w:r>
    </w:p>
    <w:p w14:paraId="7F99D1A9" w14:textId="77777777" w:rsidR="00FA11D7" w:rsidRPr="00F87DA5" w:rsidRDefault="00FA11D7" w:rsidP="00FA11D7">
      <w:pPr>
        <w:spacing w:before="120" w:after="120"/>
        <w:ind w:left="425"/>
        <w:jc w:val="both"/>
        <w:rPr>
          <w:rFonts w:ascii="Arial" w:hAnsi="Arial" w:cs="Arial"/>
          <w:i/>
          <w:color w:val="FF0000"/>
          <w:sz w:val="18"/>
          <w:szCs w:val="18"/>
        </w:rPr>
      </w:pPr>
      <w:r w:rsidRPr="00F87DA5">
        <w:rPr>
          <w:rFonts w:ascii="Arial" w:hAnsi="Arial" w:cs="Arial"/>
          <w:i/>
          <w:color w:val="FF0000"/>
          <w:sz w:val="18"/>
          <w:szCs w:val="18"/>
        </w:rPr>
        <w:t xml:space="preserve"> </w:t>
      </w:r>
    </w:p>
    <w:p w14:paraId="4B0D2E04" w14:textId="77777777" w:rsidR="00FA11D7" w:rsidRPr="00F87DA5" w:rsidRDefault="00FA11D7" w:rsidP="00FA11D7">
      <w:pPr>
        <w:pStyle w:val="SombreamentoMdio1-nfase31"/>
        <w:ind w:right="-30"/>
        <w:rPr>
          <w:rFonts w:ascii="Arial" w:hAnsi="Arial" w:cs="Arial"/>
          <w:color w:val="FF0000"/>
          <w:sz w:val="18"/>
          <w:szCs w:val="18"/>
        </w:rPr>
      </w:pPr>
      <w:r w:rsidRPr="00F87DA5">
        <w:rPr>
          <w:rFonts w:ascii="Arial" w:hAnsi="Arial" w:cs="Arial"/>
          <w:color w:val="FF0000"/>
          <w:sz w:val="18"/>
          <w:szCs w:val="18"/>
        </w:rPr>
        <w:t>VEDAÇÕES</w:t>
      </w:r>
    </w:p>
    <w:p w14:paraId="53AB1F67" w14:textId="77777777" w:rsidR="00FA11D7" w:rsidRPr="00F87DA5" w:rsidRDefault="00FA11D7" w:rsidP="00FA11D7">
      <w:pPr>
        <w:spacing w:before="120" w:after="120"/>
        <w:ind w:left="425"/>
        <w:jc w:val="both"/>
        <w:rPr>
          <w:rFonts w:ascii="Arial" w:hAnsi="Arial" w:cs="Arial"/>
          <w:i/>
          <w:color w:val="FF0000"/>
          <w:sz w:val="18"/>
          <w:szCs w:val="18"/>
        </w:rPr>
      </w:pPr>
      <w:r w:rsidRPr="00F87DA5">
        <w:rPr>
          <w:rFonts w:ascii="Arial" w:hAnsi="Arial" w:cs="Arial"/>
          <w:i/>
          <w:color w:val="FF0000"/>
          <w:sz w:val="18"/>
          <w:szCs w:val="18"/>
        </w:rPr>
        <w:t xml:space="preserve"> </w:t>
      </w:r>
    </w:p>
    <w:p w14:paraId="66E084FD" w14:textId="77777777" w:rsidR="00FA11D7" w:rsidRPr="00F87DA5" w:rsidRDefault="00FA11D7" w:rsidP="00FA11D7">
      <w:pPr>
        <w:pStyle w:val="SombreamentoMdio1-nfase31"/>
        <w:numPr>
          <w:ilvl w:val="1"/>
          <w:numId w:val="24"/>
        </w:numPr>
        <w:ind w:left="1488" w:right="-30" w:hanging="360"/>
        <w:rPr>
          <w:rFonts w:ascii="Arial" w:hAnsi="Arial" w:cs="Arial"/>
          <w:b/>
          <w:bCs/>
          <w:iCs w:val="0"/>
          <w:color w:val="FF0000"/>
          <w:sz w:val="18"/>
          <w:szCs w:val="18"/>
        </w:rPr>
      </w:pPr>
      <w:r w:rsidRPr="00F87DA5">
        <w:rPr>
          <w:rFonts w:ascii="Arial" w:hAnsi="Arial" w:cs="Arial"/>
          <w:bCs/>
          <w:color w:val="FF0000"/>
          <w:sz w:val="18"/>
          <w:szCs w:val="18"/>
        </w:rPr>
        <w:t>É vedado à CONTRATADA:</w:t>
      </w:r>
    </w:p>
    <w:p w14:paraId="4E5ABE31" w14:textId="77777777" w:rsidR="00FA11D7" w:rsidRPr="00F87DA5" w:rsidRDefault="00FA11D7" w:rsidP="00FA11D7">
      <w:pPr>
        <w:pStyle w:val="SombreamentoMdio1-nfase31"/>
        <w:numPr>
          <w:ilvl w:val="1"/>
          <w:numId w:val="24"/>
        </w:numPr>
        <w:ind w:left="1140" w:right="-30" w:hanging="360"/>
        <w:rPr>
          <w:rFonts w:ascii="Arial" w:hAnsi="Arial" w:cs="Arial"/>
          <w:b/>
          <w:bCs/>
          <w:iCs w:val="0"/>
          <w:color w:val="FF0000"/>
          <w:sz w:val="18"/>
          <w:szCs w:val="18"/>
        </w:rPr>
      </w:pPr>
      <w:r w:rsidRPr="00F87DA5">
        <w:rPr>
          <w:rFonts w:ascii="Arial" w:hAnsi="Arial" w:cs="Arial"/>
          <w:bCs/>
          <w:color w:val="FF0000"/>
          <w:sz w:val="18"/>
          <w:szCs w:val="18"/>
        </w:rPr>
        <w:t>caucionar ou utilizar o contrato para qualquer operação financeira;</w:t>
      </w:r>
    </w:p>
    <w:p w14:paraId="0A3F474E" w14:textId="77777777" w:rsidR="00FA11D7" w:rsidRPr="00F87DA5" w:rsidRDefault="00FA11D7" w:rsidP="00FA11D7">
      <w:pPr>
        <w:pStyle w:val="SombreamentoMdio1-nfase31"/>
        <w:numPr>
          <w:ilvl w:val="1"/>
          <w:numId w:val="24"/>
        </w:numPr>
        <w:ind w:left="1140" w:right="-30" w:hanging="360"/>
        <w:rPr>
          <w:rFonts w:ascii="Arial" w:hAnsi="Arial" w:cs="Arial"/>
          <w:b/>
          <w:bCs/>
          <w:iCs w:val="0"/>
          <w:color w:val="FF0000"/>
          <w:sz w:val="18"/>
          <w:szCs w:val="18"/>
        </w:rPr>
      </w:pPr>
      <w:r w:rsidRPr="00F87DA5">
        <w:rPr>
          <w:rFonts w:ascii="Arial" w:hAnsi="Arial" w:cs="Arial"/>
          <w:bCs/>
          <w:color w:val="FF0000"/>
          <w:sz w:val="18"/>
          <w:szCs w:val="18"/>
        </w:rPr>
        <w:t>interromper a execução dos serviços sob alegação de inadimplemento por parte da CONTRATANTE, salvo nos casos previstos em lei.</w:t>
      </w:r>
    </w:p>
    <w:p w14:paraId="389F2539" w14:textId="77777777" w:rsidR="00FA11D7" w:rsidRPr="00F87DA5" w:rsidRDefault="00FA11D7" w:rsidP="00FA11D7">
      <w:pPr>
        <w:spacing w:before="120" w:after="120"/>
        <w:ind w:left="849"/>
        <w:jc w:val="both"/>
        <w:rPr>
          <w:rFonts w:ascii="Arial" w:hAnsi="Arial" w:cs="Arial"/>
          <w:color w:val="FF0000"/>
          <w:sz w:val="18"/>
          <w:szCs w:val="18"/>
        </w:rPr>
      </w:pPr>
      <w:r w:rsidRPr="00F87DA5">
        <w:rPr>
          <w:rFonts w:ascii="Arial" w:hAnsi="Arial" w:cs="Arial"/>
          <w:color w:val="FF0000"/>
          <w:sz w:val="18"/>
          <w:szCs w:val="18"/>
        </w:rPr>
        <w:t xml:space="preserve"> </w:t>
      </w:r>
    </w:p>
    <w:p w14:paraId="4C63C3CA" w14:textId="77777777" w:rsidR="00FA11D7" w:rsidRPr="00F87DA5" w:rsidRDefault="00FA11D7" w:rsidP="00FA11D7">
      <w:pPr>
        <w:pStyle w:val="SombreamentoMdio1-nfase31"/>
        <w:ind w:right="-30"/>
        <w:rPr>
          <w:rFonts w:ascii="Arial" w:hAnsi="Arial" w:cs="Arial"/>
          <w:i w:val="0"/>
          <w:color w:val="FF0000"/>
          <w:sz w:val="18"/>
          <w:szCs w:val="18"/>
        </w:rPr>
      </w:pPr>
      <w:r w:rsidRPr="00F87DA5">
        <w:rPr>
          <w:rFonts w:ascii="Arial" w:hAnsi="Arial" w:cs="Arial"/>
          <w:color w:val="FF0000"/>
          <w:sz w:val="18"/>
          <w:szCs w:val="18"/>
        </w:rPr>
        <w:t>ALTERAÇÕES</w:t>
      </w:r>
    </w:p>
    <w:p w14:paraId="2A5AEC2F" w14:textId="77777777" w:rsidR="00FA11D7" w:rsidRPr="00F87DA5" w:rsidRDefault="00FA11D7" w:rsidP="00FA11D7">
      <w:pPr>
        <w:pStyle w:val="SombreamentoMdio1-nfase31"/>
        <w:numPr>
          <w:ilvl w:val="1"/>
          <w:numId w:val="24"/>
        </w:numPr>
        <w:ind w:left="1488" w:right="-30" w:hanging="360"/>
        <w:rPr>
          <w:rFonts w:ascii="Arial" w:hAnsi="Arial" w:cs="Arial"/>
          <w:b/>
          <w:bCs/>
          <w:iCs w:val="0"/>
          <w:color w:val="FF0000"/>
          <w:sz w:val="18"/>
          <w:szCs w:val="18"/>
        </w:rPr>
      </w:pPr>
      <w:r w:rsidRPr="00F87DA5">
        <w:rPr>
          <w:rFonts w:ascii="Arial" w:hAnsi="Arial" w:cs="Arial"/>
          <w:bCs/>
          <w:color w:val="FF0000"/>
          <w:sz w:val="18"/>
          <w:szCs w:val="18"/>
        </w:rPr>
        <w:t>Eventuais alterações contratuais reger-se-ão pela disciplina do art. 65 da Lei nº 8.666, de 1993.</w:t>
      </w:r>
    </w:p>
    <w:p w14:paraId="7D238BB5" w14:textId="77777777" w:rsidR="00FA11D7" w:rsidRPr="00F87DA5" w:rsidRDefault="00FA11D7" w:rsidP="00FA11D7">
      <w:pPr>
        <w:pStyle w:val="SombreamentoMdio1-nfase31"/>
        <w:numPr>
          <w:ilvl w:val="1"/>
          <w:numId w:val="24"/>
        </w:numPr>
        <w:ind w:left="1488" w:right="-30" w:hanging="360"/>
        <w:rPr>
          <w:rFonts w:ascii="Arial" w:hAnsi="Arial" w:cs="Arial"/>
          <w:b/>
          <w:bCs/>
          <w:iCs w:val="0"/>
          <w:color w:val="FF0000"/>
          <w:sz w:val="18"/>
          <w:szCs w:val="18"/>
        </w:rPr>
      </w:pPr>
      <w:r w:rsidRPr="00F87DA5">
        <w:rPr>
          <w:rFonts w:ascii="Arial" w:hAnsi="Arial" w:cs="Arial"/>
          <w:bCs/>
          <w:color w:val="FF0000"/>
          <w:sz w:val="18"/>
          <w:szCs w:val="18"/>
        </w:rPr>
        <w:t>A CONTRATADA é obrigada a aceitar, nas mesmas condições contratuais, os acréscimos ou supressões que se fizerem necessários, até o limite de 50% (cinquenta por cento) do valor inicial atualizado do contrato, nos termos do artigo 4º, I, da Lei n. 13.979/2020.</w:t>
      </w:r>
    </w:p>
    <w:p w14:paraId="57B38747" w14:textId="77777777" w:rsidR="00FA11D7" w:rsidRPr="00F87DA5" w:rsidRDefault="00FA11D7" w:rsidP="00FA11D7">
      <w:pPr>
        <w:pStyle w:val="Nivel1"/>
        <w:ind w:firstLine="0"/>
        <w:rPr>
          <w:i/>
          <w:sz w:val="18"/>
          <w:szCs w:val="18"/>
        </w:rPr>
      </w:pPr>
      <w:r w:rsidRPr="00F87DA5">
        <w:rPr>
          <w:bCs/>
          <w:sz w:val="18"/>
          <w:szCs w:val="18"/>
        </w:rPr>
        <w:t>Nota explicativa:</w:t>
      </w:r>
      <w:r w:rsidRPr="00F87DA5">
        <w:rPr>
          <w:sz w:val="18"/>
          <w:szCs w:val="18"/>
        </w:rPr>
        <w:t xml:space="preserve"> O artigo 4ª-I, da Lei n. 13.979/2020 fixou a possibilidade </w:t>
      </w:r>
      <w:proofErr w:type="gramStart"/>
      <w:r w:rsidRPr="00F87DA5">
        <w:rPr>
          <w:sz w:val="18"/>
          <w:szCs w:val="18"/>
        </w:rPr>
        <w:t>da</w:t>
      </w:r>
      <w:proofErr w:type="gramEnd"/>
      <w:r w:rsidRPr="00F87DA5">
        <w:rPr>
          <w:sz w:val="18"/>
          <w:szCs w:val="18"/>
        </w:rPr>
        <w:t xml:space="preserve"> Administração Pública prever que os contratados fiquem obrigados a aceitar, nas mesmas condições contratuais, acréscimos e supressões ao objeto contratado, em até cinquenta por cento do valor inicial atualizado do contrato.</w:t>
      </w:r>
    </w:p>
    <w:p w14:paraId="1D59979F" w14:textId="77777777" w:rsidR="00FA11D7" w:rsidRPr="00F87DA5" w:rsidRDefault="00FA11D7" w:rsidP="00FA11D7">
      <w:pPr>
        <w:spacing w:before="120" w:after="120"/>
        <w:ind w:left="425"/>
        <w:jc w:val="both"/>
        <w:rPr>
          <w:rFonts w:ascii="Arial" w:hAnsi="Arial" w:cs="Arial"/>
          <w:i/>
          <w:sz w:val="18"/>
          <w:szCs w:val="18"/>
        </w:rPr>
      </w:pPr>
      <w:r w:rsidRPr="00F87DA5">
        <w:rPr>
          <w:rFonts w:ascii="Arial" w:hAnsi="Arial" w:cs="Arial"/>
          <w:i/>
          <w:sz w:val="18"/>
          <w:szCs w:val="18"/>
        </w:rPr>
        <w:t xml:space="preserve"> </w:t>
      </w:r>
    </w:p>
    <w:p w14:paraId="111A66A9" w14:textId="77777777" w:rsidR="00FA11D7" w:rsidRPr="00F87DA5" w:rsidRDefault="00FA11D7" w:rsidP="00FA11D7">
      <w:pPr>
        <w:pStyle w:val="SombreamentoMdio1-nfase31"/>
        <w:ind w:right="-30"/>
        <w:rPr>
          <w:rFonts w:ascii="Arial" w:hAnsi="Arial" w:cs="Arial"/>
          <w:color w:val="FF0000"/>
          <w:sz w:val="18"/>
          <w:szCs w:val="18"/>
        </w:rPr>
      </w:pPr>
      <w:r w:rsidRPr="00F87DA5">
        <w:rPr>
          <w:rFonts w:ascii="Arial" w:hAnsi="Arial" w:cs="Arial"/>
          <w:color w:val="FF0000"/>
          <w:sz w:val="18"/>
          <w:szCs w:val="18"/>
        </w:rPr>
        <w:t>DISPOSIÇÕES GERAIS</w:t>
      </w:r>
    </w:p>
    <w:p w14:paraId="3CE12834" w14:textId="77777777" w:rsidR="00FA11D7" w:rsidRPr="00F87DA5" w:rsidRDefault="00FA11D7" w:rsidP="00FA11D7">
      <w:pPr>
        <w:spacing w:before="120" w:after="120"/>
        <w:ind w:left="425"/>
        <w:jc w:val="both"/>
        <w:rPr>
          <w:rFonts w:ascii="Arial" w:hAnsi="Arial" w:cs="Arial"/>
          <w:i/>
          <w:color w:val="FF0000"/>
          <w:sz w:val="18"/>
          <w:szCs w:val="18"/>
        </w:rPr>
      </w:pPr>
      <w:r w:rsidRPr="00F87DA5">
        <w:rPr>
          <w:rFonts w:ascii="Arial" w:hAnsi="Arial" w:cs="Arial"/>
          <w:i/>
          <w:color w:val="FF0000"/>
          <w:sz w:val="18"/>
          <w:szCs w:val="18"/>
        </w:rPr>
        <w:lastRenderedPageBreak/>
        <w:t xml:space="preserve"> </w:t>
      </w:r>
    </w:p>
    <w:p w14:paraId="24D01F52" w14:textId="77777777" w:rsidR="00FA11D7" w:rsidRPr="00F87DA5" w:rsidRDefault="00FA11D7" w:rsidP="00FA11D7">
      <w:pPr>
        <w:pStyle w:val="SombreamentoMdio1-nfase31"/>
        <w:numPr>
          <w:ilvl w:val="1"/>
          <w:numId w:val="24"/>
        </w:numPr>
        <w:ind w:left="1488" w:right="-30" w:hanging="360"/>
        <w:rPr>
          <w:rFonts w:ascii="Arial" w:hAnsi="Arial" w:cs="Arial"/>
          <w:b/>
          <w:bCs/>
          <w:iCs w:val="0"/>
          <w:color w:val="FF0000"/>
          <w:sz w:val="18"/>
          <w:szCs w:val="18"/>
        </w:rPr>
      </w:pPr>
      <w:r w:rsidRPr="00F87DA5">
        <w:rPr>
          <w:rFonts w:ascii="Arial" w:hAnsi="Arial" w:cs="Arial"/>
          <w:bCs/>
          <w:color w:val="FF0000"/>
          <w:sz w:val="18"/>
          <w:szCs w:val="18"/>
        </w:rPr>
        <w:t>À contratação relativa ao presente projeto básico aplicam-se ainda as seguintes disposições:</w:t>
      </w:r>
    </w:p>
    <w:p w14:paraId="5F4E4AC1" w14:textId="77777777" w:rsidR="00FA11D7" w:rsidRPr="00F87DA5" w:rsidRDefault="00FA11D7" w:rsidP="00FA11D7">
      <w:pPr>
        <w:pStyle w:val="SombreamentoMdio1-nfase31"/>
        <w:numPr>
          <w:ilvl w:val="2"/>
          <w:numId w:val="24"/>
        </w:numPr>
        <w:ind w:left="930" w:right="-30" w:hanging="360"/>
        <w:rPr>
          <w:rFonts w:ascii="Arial" w:hAnsi="Arial" w:cs="Arial"/>
          <w:b/>
          <w:bCs/>
          <w:iCs w:val="0"/>
          <w:color w:val="FF0000"/>
          <w:sz w:val="18"/>
          <w:szCs w:val="18"/>
        </w:rPr>
      </w:pPr>
      <w:r w:rsidRPr="00F87DA5">
        <w:rPr>
          <w:rFonts w:ascii="Arial" w:hAnsi="Arial" w:cs="Arial"/>
          <w:bCs/>
          <w:color w:val="FF0000"/>
          <w:sz w:val="18"/>
          <w:szCs w:val="18"/>
        </w:rPr>
        <w:t>A CONTRATADA reconhece os direitos da Administração, em caso de rescisão administrativa prevista no art. 77 desta Lei;</w:t>
      </w:r>
    </w:p>
    <w:p w14:paraId="5996B045" w14:textId="77777777" w:rsidR="00FA11D7" w:rsidRPr="00F87DA5" w:rsidRDefault="00FA11D7" w:rsidP="00FA11D7">
      <w:pPr>
        <w:pStyle w:val="SombreamentoMdio1-nfase31"/>
        <w:numPr>
          <w:ilvl w:val="2"/>
          <w:numId w:val="24"/>
        </w:numPr>
        <w:ind w:left="930" w:right="-30" w:hanging="360"/>
        <w:rPr>
          <w:rFonts w:ascii="Arial" w:hAnsi="Arial" w:cs="Arial"/>
          <w:b/>
          <w:bCs/>
          <w:iCs w:val="0"/>
          <w:color w:val="FF0000"/>
          <w:sz w:val="18"/>
          <w:szCs w:val="18"/>
        </w:rPr>
      </w:pPr>
      <w:r w:rsidRPr="00F87DA5">
        <w:rPr>
          <w:rFonts w:ascii="Arial" w:hAnsi="Arial" w:cs="Arial"/>
          <w:bCs/>
          <w:color w:val="FF0000"/>
          <w:sz w:val="18"/>
          <w:szCs w:val="18"/>
        </w:rPr>
        <w:t>As partes ficam vinculadas aos termos deste Projeto Básico, seus eventuais anexos e à proposta da CONTRATADA;</w:t>
      </w:r>
    </w:p>
    <w:p w14:paraId="04F51EF6" w14:textId="77777777" w:rsidR="00FA11D7" w:rsidRPr="00F87DA5" w:rsidRDefault="00FA11D7" w:rsidP="00FA11D7">
      <w:pPr>
        <w:pStyle w:val="SombreamentoMdio1-nfase31"/>
        <w:numPr>
          <w:ilvl w:val="2"/>
          <w:numId w:val="24"/>
        </w:numPr>
        <w:ind w:left="930" w:right="-30" w:hanging="360"/>
        <w:rPr>
          <w:rFonts w:ascii="Arial" w:hAnsi="Arial" w:cs="Arial"/>
          <w:b/>
          <w:bCs/>
          <w:iCs w:val="0"/>
          <w:color w:val="FF0000"/>
          <w:sz w:val="18"/>
          <w:szCs w:val="18"/>
        </w:rPr>
      </w:pPr>
      <w:r w:rsidRPr="00F87DA5">
        <w:rPr>
          <w:rFonts w:ascii="Arial" w:hAnsi="Arial" w:cs="Arial"/>
          <w:bCs/>
          <w:color w:val="FF0000"/>
          <w:sz w:val="18"/>
          <w:szCs w:val="18"/>
        </w:rPr>
        <w:t>A CONTRATADA deve manter, durante toda a execução do contrato, em compatibilidade com as obrigações assumidas, todas as condições de habilitação e qualificação exigidas.</w:t>
      </w:r>
    </w:p>
    <w:p w14:paraId="4AB17951" w14:textId="77777777" w:rsidR="00FA11D7" w:rsidRPr="00F87DA5" w:rsidRDefault="00FA11D7" w:rsidP="00FA11D7">
      <w:pPr>
        <w:spacing w:after="360"/>
        <w:ind w:left="360"/>
        <w:rPr>
          <w:rFonts w:ascii="Arial" w:hAnsi="Arial" w:cs="Arial"/>
          <w:sz w:val="18"/>
          <w:szCs w:val="18"/>
        </w:rPr>
      </w:pPr>
      <w:r w:rsidRPr="00F87DA5">
        <w:rPr>
          <w:rFonts w:ascii="Arial" w:hAnsi="Arial" w:cs="Arial"/>
          <w:i/>
          <w:color w:val="FF0000"/>
          <w:sz w:val="18"/>
          <w:szCs w:val="18"/>
        </w:rPr>
        <w:t>Município de</w:t>
      </w:r>
      <w:r w:rsidRPr="00F87DA5">
        <w:rPr>
          <w:rFonts w:ascii="Arial" w:hAnsi="Arial" w:cs="Arial"/>
          <w:bCs/>
          <w:color w:val="FF0000"/>
          <w:sz w:val="18"/>
          <w:szCs w:val="18"/>
        </w:rPr>
        <w:t xml:space="preserve"> ........</w:t>
      </w:r>
      <w:r w:rsidRPr="00F87DA5">
        <w:rPr>
          <w:rFonts w:ascii="Arial" w:hAnsi="Arial" w:cs="Arial"/>
          <w:sz w:val="18"/>
          <w:szCs w:val="18"/>
        </w:rPr>
        <w:t xml:space="preserve">, </w:t>
      </w:r>
      <w:r w:rsidRPr="00F87DA5">
        <w:rPr>
          <w:rFonts w:ascii="Arial" w:hAnsi="Arial" w:cs="Arial"/>
          <w:color w:val="FF0000"/>
          <w:sz w:val="18"/>
          <w:szCs w:val="18"/>
        </w:rPr>
        <w:t>.......</w:t>
      </w:r>
      <w:r w:rsidRPr="00F87DA5">
        <w:rPr>
          <w:rFonts w:ascii="Arial" w:hAnsi="Arial" w:cs="Arial"/>
          <w:sz w:val="18"/>
          <w:szCs w:val="18"/>
        </w:rPr>
        <w:t xml:space="preserve"> de </w:t>
      </w:r>
      <w:r w:rsidRPr="00F87DA5">
        <w:rPr>
          <w:rFonts w:ascii="Arial" w:hAnsi="Arial" w:cs="Arial"/>
          <w:color w:val="FF0000"/>
          <w:sz w:val="18"/>
          <w:szCs w:val="18"/>
        </w:rPr>
        <w:t>.........</w:t>
      </w:r>
      <w:r w:rsidRPr="00F87DA5">
        <w:rPr>
          <w:rFonts w:ascii="Arial" w:hAnsi="Arial" w:cs="Arial"/>
          <w:sz w:val="18"/>
          <w:szCs w:val="18"/>
        </w:rPr>
        <w:t xml:space="preserve"> de </w:t>
      </w:r>
      <w:r w:rsidRPr="00F87DA5">
        <w:rPr>
          <w:rFonts w:ascii="Arial" w:hAnsi="Arial" w:cs="Arial"/>
          <w:color w:val="FF0000"/>
          <w:sz w:val="18"/>
          <w:szCs w:val="18"/>
        </w:rPr>
        <w:t xml:space="preserve">.......... </w:t>
      </w:r>
    </w:p>
    <w:p w14:paraId="1587E9E0" w14:textId="77777777" w:rsidR="00FA11D7" w:rsidRPr="00F87DA5" w:rsidRDefault="00FA11D7" w:rsidP="00FA11D7">
      <w:pPr>
        <w:spacing w:after="360"/>
        <w:ind w:left="360"/>
        <w:rPr>
          <w:rFonts w:ascii="Arial" w:hAnsi="Arial" w:cs="Arial"/>
          <w:sz w:val="18"/>
          <w:szCs w:val="18"/>
        </w:rPr>
      </w:pPr>
      <w:r w:rsidRPr="00F87DA5">
        <w:rPr>
          <w:rFonts w:ascii="Arial" w:hAnsi="Arial" w:cs="Arial"/>
          <w:sz w:val="18"/>
          <w:szCs w:val="18"/>
        </w:rPr>
        <w:t>__________________________________</w:t>
      </w:r>
    </w:p>
    <w:p w14:paraId="1A23FADD" w14:textId="77777777" w:rsidR="00FA11D7" w:rsidRPr="00F87DA5" w:rsidRDefault="00FA11D7" w:rsidP="00FA11D7">
      <w:pPr>
        <w:spacing w:after="360"/>
        <w:rPr>
          <w:rFonts w:ascii="Arial" w:hAnsi="Arial" w:cs="Arial"/>
          <w:sz w:val="18"/>
          <w:szCs w:val="18"/>
        </w:rPr>
      </w:pPr>
      <w:r w:rsidRPr="00F87DA5">
        <w:rPr>
          <w:rFonts w:ascii="Arial" w:hAnsi="Arial" w:cs="Arial"/>
          <w:sz w:val="18"/>
          <w:szCs w:val="18"/>
        </w:rPr>
        <w:t>Identificação e assinatura do servidor (ou equipe) responsável</w:t>
      </w:r>
    </w:p>
    <w:p w14:paraId="715BA482" w14:textId="77777777" w:rsidR="00FA11D7" w:rsidRPr="00F87DA5" w:rsidRDefault="00FA11D7" w:rsidP="00FA11D7">
      <w:pPr>
        <w:pStyle w:val="Nivel1"/>
        <w:pBdr>
          <w:bottom w:val="single" w:sz="4" w:space="0" w:color="1F497D"/>
        </w:pBdr>
        <w:ind w:firstLine="0"/>
        <w:rPr>
          <w:sz w:val="18"/>
          <w:szCs w:val="18"/>
        </w:rPr>
      </w:pPr>
      <w:r w:rsidRPr="00F87DA5">
        <w:rPr>
          <w:sz w:val="18"/>
          <w:szCs w:val="18"/>
        </w:rPr>
        <w:t>Nota explicativa: O Projeto Básico deverá ser devidamente aprovado pelo ordenador de despesas ou outra autoridade competente, por meio de despacho motivado, indicando os elementos técnicos fundamentais que o apoiam, bem como quanto aos elementos contidos no orçamento estimativo e no cronograma físico-financeiro de desembolso, se for o caso.</w:t>
      </w:r>
    </w:p>
    <w:p w14:paraId="63C30037" w14:textId="77777777" w:rsidR="00FA11D7" w:rsidRPr="00F87DA5" w:rsidRDefault="00FA11D7" w:rsidP="00FA11D7">
      <w:pPr>
        <w:spacing w:after="0" w:line="240" w:lineRule="auto"/>
        <w:rPr>
          <w:rFonts w:ascii="Arial" w:hAnsi="Arial" w:cs="Arial"/>
          <w:b/>
          <w:sz w:val="18"/>
          <w:szCs w:val="18"/>
        </w:rPr>
      </w:pPr>
    </w:p>
    <w:p w14:paraId="4AEC3AE3" w14:textId="77777777" w:rsidR="00FA11D7" w:rsidRPr="00F87DA5" w:rsidRDefault="00FA11D7" w:rsidP="00FA11D7">
      <w:pPr>
        <w:spacing w:after="0" w:line="240" w:lineRule="auto"/>
        <w:rPr>
          <w:rFonts w:ascii="Arial" w:hAnsi="Arial" w:cs="Arial"/>
          <w:b/>
          <w:sz w:val="18"/>
          <w:szCs w:val="18"/>
        </w:rPr>
      </w:pPr>
    </w:p>
    <w:p w14:paraId="639BE86F" w14:textId="77777777" w:rsidR="00FA11D7" w:rsidRPr="00F87DA5" w:rsidRDefault="00FA11D7" w:rsidP="00FA11D7">
      <w:pPr>
        <w:spacing w:after="0" w:line="240" w:lineRule="auto"/>
        <w:rPr>
          <w:rFonts w:ascii="Arial" w:hAnsi="Arial" w:cs="Arial"/>
          <w:b/>
          <w:sz w:val="18"/>
          <w:szCs w:val="18"/>
        </w:rPr>
      </w:pPr>
    </w:p>
    <w:p w14:paraId="6F30DF96" w14:textId="77777777" w:rsidR="00FA11D7" w:rsidRPr="00F87DA5" w:rsidRDefault="00FA11D7" w:rsidP="00FA11D7">
      <w:pPr>
        <w:spacing w:after="0" w:line="240" w:lineRule="auto"/>
        <w:rPr>
          <w:rFonts w:ascii="Arial" w:hAnsi="Arial" w:cs="Arial"/>
          <w:b/>
          <w:sz w:val="18"/>
          <w:szCs w:val="18"/>
        </w:rPr>
      </w:pPr>
    </w:p>
    <w:p w14:paraId="40FE6199" w14:textId="77777777" w:rsidR="00FA11D7" w:rsidRPr="00F87DA5" w:rsidRDefault="00FA11D7" w:rsidP="00FA11D7">
      <w:pPr>
        <w:spacing w:after="0" w:line="240" w:lineRule="auto"/>
        <w:rPr>
          <w:rFonts w:ascii="Arial" w:hAnsi="Arial" w:cs="Arial"/>
          <w:b/>
          <w:sz w:val="18"/>
          <w:szCs w:val="18"/>
        </w:rPr>
      </w:pPr>
    </w:p>
    <w:p w14:paraId="79F2F7D4" w14:textId="77777777" w:rsidR="00FA11D7" w:rsidRPr="00F87DA5" w:rsidRDefault="00FA11D7" w:rsidP="00FA11D7">
      <w:pPr>
        <w:spacing w:after="0" w:line="240" w:lineRule="auto"/>
        <w:jc w:val="center"/>
        <w:rPr>
          <w:rFonts w:ascii="Arial" w:hAnsi="Arial" w:cs="Arial"/>
          <w:b/>
          <w:sz w:val="18"/>
          <w:szCs w:val="18"/>
        </w:rPr>
      </w:pPr>
    </w:p>
    <w:p w14:paraId="505AD664" w14:textId="77777777" w:rsidR="00FE50C8" w:rsidRPr="00FE50C8" w:rsidRDefault="00FE50C8" w:rsidP="00FE50C8">
      <w:pPr>
        <w:jc w:val="center"/>
        <w:rPr>
          <w:rFonts w:ascii="Arial" w:hAnsi="Arial" w:cs="Arial"/>
          <w:sz w:val="20"/>
          <w:szCs w:val="20"/>
        </w:rPr>
      </w:pPr>
    </w:p>
    <w:sectPr w:rsidR="00FE50C8" w:rsidRPr="00FE50C8">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63B3FC" w14:textId="77777777" w:rsidR="00EB37DF" w:rsidRDefault="00EB37DF" w:rsidP="007E4CC7">
      <w:pPr>
        <w:spacing w:after="0" w:line="240" w:lineRule="auto"/>
      </w:pPr>
      <w:r>
        <w:separator/>
      </w:r>
    </w:p>
  </w:endnote>
  <w:endnote w:type="continuationSeparator" w:id="0">
    <w:p w14:paraId="255008C6" w14:textId="77777777" w:rsidR="00EB37DF" w:rsidRDefault="00EB37DF" w:rsidP="007E4C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w:charset w:val="00"/>
    <w:family w:val="swiss"/>
    <w:pitch w:val="variable"/>
    <w:sig w:usb0="0000028F" w:usb1="00000002" w:usb2="00000000" w:usb3="00000000" w:csb0="0000019F" w:csb1="00000000"/>
  </w:font>
  <w:font w:name="Calibri Light">
    <w:panose1 w:val="020F0302020204030204"/>
    <w:charset w:val="00"/>
    <w:family w:val="swiss"/>
    <w:pitch w:val="variable"/>
    <w:sig w:usb0="A0002AEF" w:usb1="4000207B" w:usb2="00000000"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Ecofont_Spranq_eco_Sans">
    <w:altName w:val="Yu Gothic"/>
    <w:charset w:val="80"/>
    <w:family w:val="swiss"/>
    <w:pitch w:val="default"/>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MyriadPro-Regular">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80356364"/>
      <w:docPartObj>
        <w:docPartGallery w:val="Page Numbers (Bottom of Page)"/>
        <w:docPartUnique/>
      </w:docPartObj>
    </w:sdtPr>
    <w:sdtEndPr/>
    <w:sdtContent>
      <w:p w14:paraId="365AC028" w14:textId="1D3BC586" w:rsidR="00EA51FD" w:rsidRDefault="00EA51FD">
        <w:r>
          <w:rPr>
            <w:noProof/>
          </w:rPr>
          <mc:AlternateContent>
            <mc:Choice Requires="wpg">
              <w:drawing>
                <wp:anchor distT="0" distB="0" distL="114300" distR="114300" simplePos="0" relativeHeight="251661312" behindDoc="0" locked="0" layoutInCell="1" allowOverlap="1" wp14:anchorId="6B5089D3" wp14:editId="5F3B0119">
                  <wp:simplePos x="0" y="0"/>
                  <wp:positionH relativeFrom="page">
                    <wp:align>center</wp:align>
                  </wp:positionH>
                  <wp:positionV relativeFrom="bottomMargin">
                    <wp:align>center</wp:align>
                  </wp:positionV>
                  <wp:extent cx="7753350" cy="190500"/>
                  <wp:effectExtent l="9525" t="9525" r="9525" b="0"/>
                  <wp:wrapNone/>
                  <wp:docPr id="19" name="Agrupar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20"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4668E" w14:textId="77777777" w:rsidR="00EA51FD" w:rsidRPr="00EA51FD" w:rsidRDefault="00EA51FD">
                                <w:pPr>
                                  <w:jc w:val="center"/>
                                  <w:rPr>
                                    <w:rFonts w:ascii="Arial" w:hAnsi="Arial" w:cs="Arial"/>
                                    <w:sz w:val="18"/>
                                    <w:szCs w:val="18"/>
                                  </w:rPr>
                                </w:pPr>
                                <w:r w:rsidRPr="00EA51FD">
                                  <w:rPr>
                                    <w:rFonts w:ascii="Arial" w:hAnsi="Arial" w:cs="Arial"/>
                                    <w:sz w:val="18"/>
                                    <w:szCs w:val="18"/>
                                  </w:rPr>
                                  <w:fldChar w:fldCharType="begin"/>
                                </w:r>
                                <w:r w:rsidRPr="00EA51FD">
                                  <w:rPr>
                                    <w:rFonts w:ascii="Arial" w:hAnsi="Arial" w:cs="Arial"/>
                                    <w:sz w:val="18"/>
                                    <w:szCs w:val="18"/>
                                  </w:rPr>
                                  <w:instrText>PAGE    \* MERGEFORMAT</w:instrText>
                                </w:r>
                                <w:r w:rsidRPr="00EA51FD">
                                  <w:rPr>
                                    <w:rFonts w:ascii="Arial" w:hAnsi="Arial" w:cs="Arial"/>
                                    <w:sz w:val="18"/>
                                    <w:szCs w:val="18"/>
                                  </w:rPr>
                                  <w:fldChar w:fldCharType="separate"/>
                                </w:r>
                                <w:r w:rsidRPr="00EA51FD">
                                  <w:rPr>
                                    <w:rFonts w:ascii="Arial" w:hAnsi="Arial" w:cs="Arial"/>
                                    <w:color w:val="8C8C8C" w:themeColor="background1" w:themeShade="8C"/>
                                    <w:sz w:val="18"/>
                                    <w:szCs w:val="18"/>
                                  </w:rPr>
                                  <w:t>2</w:t>
                                </w:r>
                                <w:r w:rsidRPr="00EA51FD">
                                  <w:rPr>
                                    <w:rFonts w:ascii="Arial" w:hAnsi="Arial" w:cs="Arial"/>
                                    <w:color w:val="8C8C8C" w:themeColor="background1" w:themeShade="8C"/>
                                    <w:sz w:val="18"/>
                                    <w:szCs w:val="18"/>
                                  </w:rPr>
                                  <w:fldChar w:fldCharType="end"/>
                                </w:r>
                              </w:p>
                            </w:txbxContent>
                          </wps:txbx>
                          <wps:bodyPr rot="0" vert="horz" wrap="square" lIns="0" tIns="0" rIns="0" bIns="0" anchor="t" anchorCtr="0" upright="1">
                            <a:noAutofit/>
                          </wps:bodyPr>
                        </wps:wsp>
                        <wpg:grpSp>
                          <wpg:cNvPr id="21" name="Group 31"/>
                          <wpg:cNvGrpSpPr>
                            <a:grpSpLocks/>
                          </wpg:cNvGrpSpPr>
                          <wpg:grpSpPr bwMode="auto">
                            <a:xfrm flipH="1">
                              <a:off x="0" y="14970"/>
                              <a:ext cx="12255" cy="230"/>
                              <a:chOff x="-8" y="14978"/>
                              <a:chExt cx="12255" cy="230"/>
                            </a:xfrm>
                          </wpg:grpSpPr>
                          <wps:wsp>
                            <wps:cNvPr id="22"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23"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6B5089D3" id="Agrupar 19" o:spid="_x0000_s1048" style="position:absolute;margin-left:0;margin-top:0;width:610.5pt;height:15pt;z-index:251661312;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">
                  <v:shapetype id="_x0000_t202" coordsize="21600,21600" o:spt="202" path="m,l,21600r21600,l21600,xe">
                    <v:stroke joinstyle="miter"/>
                    <v:path gradientshapeok="t" o:connecttype="rect"/>
                  </v:shapetype>
                  <v:shape id="Text Box 25" o:spid="_x0000_s1049"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" filled="f" stroked="f">
                    <v:textbox inset="0,0,0,0">
                      <w:txbxContent>
                        <w:p w14:paraId="0BC4668E" w14:textId="77777777" w:rsidR="00EA51FD" w:rsidRPr="00EA51FD" w:rsidRDefault="00EA51FD">
                          <w:pPr>
                            <w:jc w:val="center"/>
                            <w:rPr>
                              <w:rFonts w:ascii="Arial" w:hAnsi="Arial" w:cs="Arial"/>
                              <w:sz w:val="18"/>
                              <w:szCs w:val="18"/>
                            </w:rPr>
                          </w:pPr>
                          <w:r w:rsidRPr="00EA51FD">
                            <w:rPr>
                              <w:rFonts w:ascii="Arial" w:hAnsi="Arial" w:cs="Arial"/>
                              <w:sz w:val="18"/>
                              <w:szCs w:val="18"/>
                            </w:rPr>
                            <w:fldChar w:fldCharType="begin"/>
                          </w:r>
                          <w:r w:rsidRPr="00EA51FD">
                            <w:rPr>
                              <w:rFonts w:ascii="Arial" w:hAnsi="Arial" w:cs="Arial"/>
                              <w:sz w:val="18"/>
                              <w:szCs w:val="18"/>
                            </w:rPr>
                            <w:instrText>PAGE    \* MERGEFORMAT</w:instrText>
                          </w:r>
                          <w:r w:rsidRPr="00EA51FD">
                            <w:rPr>
                              <w:rFonts w:ascii="Arial" w:hAnsi="Arial" w:cs="Arial"/>
                              <w:sz w:val="18"/>
                              <w:szCs w:val="18"/>
                            </w:rPr>
                            <w:fldChar w:fldCharType="separate"/>
                          </w:r>
                          <w:r w:rsidRPr="00EA51FD">
                            <w:rPr>
                              <w:rFonts w:ascii="Arial" w:hAnsi="Arial" w:cs="Arial"/>
                              <w:color w:val="8C8C8C" w:themeColor="background1" w:themeShade="8C"/>
                              <w:sz w:val="18"/>
                              <w:szCs w:val="18"/>
                            </w:rPr>
                            <w:t>2</w:t>
                          </w:r>
                          <w:r w:rsidRPr="00EA51FD">
                            <w:rPr>
                              <w:rFonts w:ascii="Arial" w:hAnsi="Arial" w:cs="Arial"/>
                              <w:color w:val="8C8C8C" w:themeColor="background1" w:themeShade="8C"/>
                              <w:sz w:val="18"/>
                              <w:szCs w:val="18"/>
                            </w:rPr>
                            <w:fldChar w:fldCharType="end"/>
                          </w:r>
                        </w:p>
                      </w:txbxContent>
                    </v:textbox>
                  </v:shape>
                  <v:group id="Group 31" o:spid="_x0000_s1050"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51"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" strokecolor="#a5a5a5"/>
                    <v:shape id="AutoShape 28" o:spid="_x0000_s1052"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" adj="20904" strokecolor="#a5a5a5"/>
                  </v:group>
                  <w10:wrap anchorx="page" anchory="margin"/>
                </v:group>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A51F96" w14:textId="77777777" w:rsidR="0080675B" w:rsidRDefault="0080675B" w:rsidP="00E81304">
    <w:pPr>
      <w:framePr w:wrap="around" w:vAnchor="text" w:hAnchor="margin" w:xAlign="right" w:y="1"/>
      <w:rPr>
        <w:rStyle w:val="CabealhoChar"/>
      </w:rPr>
    </w:pPr>
    <w:r>
      <w:rPr>
        <w:rStyle w:val="CabealhoChar"/>
      </w:rPr>
      <w:fldChar w:fldCharType="begin"/>
    </w:r>
    <w:r>
      <w:rPr>
        <w:rStyle w:val="CabealhoChar"/>
      </w:rPr>
      <w:instrText xml:space="preserve">PAGE  </w:instrText>
    </w:r>
    <w:r>
      <w:rPr>
        <w:rStyle w:val="CabealhoChar"/>
      </w:rPr>
      <w:fldChar w:fldCharType="end"/>
    </w:r>
  </w:p>
  <w:p w14:paraId="1DB9834A" w14:textId="77777777" w:rsidR="0080675B" w:rsidRDefault="0080675B" w:rsidP="00E81304">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1D79DD" w14:textId="77777777" w:rsidR="0080675B" w:rsidRPr="00CC7BB8" w:rsidRDefault="0080675B" w:rsidP="00E81304">
    <w:pPr>
      <w:framePr w:wrap="around" w:vAnchor="text" w:hAnchor="margin" w:xAlign="right" w:y="1"/>
      <w:rPr>
        <w:rStyle w:val="CabealhoChar"/>
        <w:rFonts w:ascii="Arial Narrow" w:hAnsi="Arial Narrow"/>
        <w:sz w:val="18"/>
        <w:szCs w:val="18"/>
      </w:rPr>
    </w:pPr>
    <w:r w:rsidRPr="00CC7BB8">
      <w:rPr>
        <w:rStyle w:val="CabealhoChar"/>
        <w:rFonts w:ascii="Arial Narrow" w:hAnsi="Arial Narrow"/>
        <w:sz w:val="18"/>
        <w:szCs w:val="18"/>
      </w:rPr>
      <w:fldChar w:fldCharType="begin"/>
    </w:r>
    <w:r w:rsidRPr="00CC7BB8">
      <w:rPr>
        <w:rStyle w:val="CabealhoChar"/>
        <w:rFonts w:ascii="Arial Narrow" w:hAnsi="Arial Narrow"/>
        <w:sz w:val="18"/>
        <w:szCs w:val="18"/>
      </w:rPr>
      <w:instrText xml:space="preserve">PAGE  </w:instrText>
    </w:r>
    <w:r w:rsidRPr="00CC7BB8">
      <w:rPr>
        <w:rStyle w:val="CabealhoChar"/>
        <w:rFonts w:ascii="Arial Narrow" w:hAnsi="Arial Narrow"/>
        <w:sz w:val="18"/>
        <w:szCs w:val="18"/>
      </w:rPr>
      <w:fldChar w:fldCharType="separate"/>
    </w:r>
    <w:r>
      <w:rPr>
        <w:rStyle w:val="CabealhoChar"/>
        <w:rFonts w:ascii="Arial Narrow" w:hAnsi="Arial Narrow"/>
        <w:noProof/>
        <w:sz w:val="18"/>
        <w:szCs w:val="18"/>
      </w:rPr>
      <w:t>2</w:t>
    </w:r>
    <w:r w:rsidRPr="00CC7BB8">
      <w:rPr>
        <w:rStyle w:val="CabealhoChar"/>
        <w:rFonts w:ascii="Arial Narrow" w:hAnsi="Arial Narrow"/>
        <w:sz w:val="18"/>
        <w:szCs w:val="18"/>
      </w:rPr>
      <w:fldChar w:fldCharType="end"/>
    </w:r>
  </w:p>
  <w:p w14:paraId="6DD8CA0E" w14:textId="77777777" w:rsidR="0080675B" w:rsidRDefault="0080675B" w:rsidP="00E81304">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32E0DE" w14:textId="77777777" w:rsidR="00EB37DF" w:rsidRDefault="00EB37DF" w:rsidP="007E4CC7">
      <w:pPr>
        <w:spacing w:after="0" w:line="240" w:lineRule="auto"/>
      </w:pPr>
      <w:r>
        <w:separator/>
      </w:r>
    </w:p>
  </w:footnote>
  <w:footnote w:type="continuationSeparator" w:id="0">
    <w:p w14:paraId="1A1E18A3" w14:textId="77777777" w:rsidR="00EB37DF" w:rsidRDefault="00EB37DF" w:rsidP="007E4C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C2156B" w14:textId="77777777" w:rsidR="00EA51FD" w:rsidRPr="009C6109" w:rsidRDefault="001D320D" w:rsidP="007D3A69">
    <w:pPr>
      <w:pStyle w:val="WW-Padro"/>
      <w:ind w:left="1560"/>
      <w:rPr>
        <w:rFonts w:ascii="Arial Narrow" w:hAnsi="Arial Narrow" w:cs="Arial"/>
        <w:szCs w:val="24"/>
      </w:rPr>
    </w:pPr>
    <w:r>
      <w:rPr>
        <w:rFonts w:ascii="Arial Narrow" w:hAnsi="Arial Narrow" w:cs="Arial"/>
        <w:noProof/>
        <w:szCs w:val="24"/>
      </w:rPr>
      <w:pict w14:anchorId="350B40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 o:spid="_x0000_s2050" type="#_x0000_t75" alt="" style="position:absolute;left:0;text-align:left;margin-left:12pt;margin-top:13.3pt;width:55.2pt;height:62.25pt;z-index:251659264;visibility:visible;mso-wrap-edited:f;mso-width-percent:0;mso-height-percent:0;mso-width-percent:0;mso-height-percent:0">
          <v:imagedata r:id="rId1" o:title=""/>
        </v:shape>
      </w:pict>
    </w:r>
  </w:p>
  <w:p w14:paraId="5BBC75B2" w14:textId="77777777" w:rsidR="00EA51FD" w:rsidRPr="009C6109" w:rsidRDefault="00EA51FD" w:rsidP="007D3A69">
    <w:pPr>
      <w:pStyle w:val="WW-Padro"/>
      <w:ind w:left="1560"/>
      <w:jc w:val="center"/>
      <w:rPr>
        <w:rFonts w:ascii="Arial Narrow" w:hAnsi="Arial Narrow"/>
        <w:b/>
        <w:color w:val="000090"/>
        <w:sz w:val="40"/>
        <w:szCs w:val="24"/>
      </w:rPr>
    </w:pPr>
    <w:r w:rsidRPr="009C6109">
      <w:rPr>
        <w:rFonts w:ascii="Arial Narrow" w:hAnsi="Arial Narrow"/>
        <w:color w:val="000090"/>
        <w:sz w:val="40"/>
        <w:szCs w:val="24"/>
      </w:rPr>
      <w:t>PREFEITURA MUNICIPAL DE</w:t>
    </w:r>
  </w:p>
  <w:p w14:paraId="67FC26F9" w14:textId="77777777" w:rsidR="00EA51FD" w:rsidRPr="009C6109" w:rsidRDefault="00EA51FD" w:rsidP="007D3A69">
    <w:pPr>
      <w:pStyle w:val="WW-Padro"/>
      <w:ind w:left="1560"/>
      <w:jc w:val="center"/>
      <w:rPr>
        <w:rFonts w:ascii="Arial Narrow" w:hAnsi="Arial Narrow"/>
        <w:color w:val="000090"/>
        <w:sz w:val="56"/>
        <w:szCs w:val="24"/>
      </w:rPr>
    </w:pPr>
    <w:r w:rsidRPr="009C6109">
      <w:rPr>
        <w:rFonts w:ascii="Arial Narrow" w:hAnsi="Arial Narrow"/>
        <w:color w:val="000090"/>
        <w:sz w:val="56"/>
        <w:szCs w:val="24"/>
      </w:rPr>
      <w:t>LAURO DE FREITAS</w:t>
    </w:r>
  </w:p>
  <w:p w14:paraId="4F6FFB38" w14:textId="77777777" w:rsidR="00EA51FD" w:rsidRPr="009C6109" w:rsidRDefault="00EA51FD" w:rsidP="007D3A69">
    <w:pPr>
      <w:ind w:left="1560"/>
      <w:rPr>
        <w:rFonts w:ascii="Arial Narrow" w:hAnsi="Arial Narrow" w:cs="Arial"/>
        <w:szCs w:val="24"/>
      </w:rPr>
    </w:pPr>
  </w:p>
  <w:p w14:paraId="1605683E" w14:textId="77777777" w:rsidR="00EA51FD" w:rsidRDefault="00EA51F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26DCFC" w14:textId="77777777" w:rsidR="0080675B" w:rsidRPr="009C6109" w:rsidRDefault="0080675B" w:rsidP="00514C24">
    <w:pPr>
      <w:rPr>
        <w:rFonts w:ascii="Arial Narrow" w:hAnsi="Arial Narrow" w:cs="Arial"/>
        <w:sz w:val="24"/>
        <w:szCs w:val="24"/>
      </w:rPr>
    </w:pPr>
  </w:p>
  <w:p w14:paraId="1FF8A88F" w14:textId="77777777" w:rsidR="0080675B" w:rsidRPr="009C6109" w:rsidRDefault="001D320D" w:rsidP="00514C24">
    <w:pPr>
      <w:ind w:left="1560"/>
      <w:rPr>
        <w:rFonts w:ascii="Arial Narrow" w:hAnsi="Arial Narrow" w:cs="Arial"/>
        <w:szCs w:val="24"/>
      </w:rPr>
    </w:pPr>
    <w:r>
      <w:rPr>
        <w:noProof/>
      </w:rPr>
      <w:pict w14:anchorId="046D10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34" o:spid="_x0000_s2049" type="#_x0000_t75" alt="" style="position:absolute;left:0;text-align:left;margin-left:12pt;margin-top:13.3pt;width:55.2pt;height:62.25pt;z-index:251663360;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1" o:title=""/>
          <o:lock v:ext="edit" cropping="t" verticies="t"/>
        </v:shape>
      </w:pict>
    </w:r>
  </w:p>
  <w:p w14:paraId="216736D7" w14:textId="77777777" w:rsidR="0080675B" w:rsidRPr="009C6109" w:rsidRDefault="0080675B" w:rsidP="00514C24">
    <w:pPr>
      <w:ind w:left="1560"/>
      <w:jc w:val="center"/>
      <w:rPr>
        <w:rFonts w:ascii="Arial Narrow" w:hAnsi="Arial Narrow"/>
        <w:b/>
        <w:color w:val="000090"/>
        <w:sz w:val="40"/>
        <w:szCs w:val="24"/>
      </w:rPr>
    </w:pPr>
    <w:r w:rsidRPr="009C6109">
      <w:rPr>
        <w:rFonts w:ascii="Arial Narrow" w:hAnsi="Arial Narrow"/>
        <w:b/>
        <w:color w:val="000090"/>
        <w:sz w:val="40"/>
        <w:szCs w:val="24"/>
      </w:rPr>
      <w:t>PREFEITURA MUNICIPAL DE</w:t>
    </w:r>
  </w:p>
  <w:p w14:paraId="0FAF9520" w14:textId="77777777" w:rsidR="0080675B" w:rsidRPr="009C6109" w:rsidRDefault="0080675B" w:rsidP="00514C24">
    <w:pPr>
      <w:ind w:left="1560"/>
      <w:jc w:val="center"/>
      <w:rPr>
        <w:rFonts w:ascii="Arial Narrow" w:hAnsi="Arial Narrow"/>
        <w:color w:val="000090"/>
        <w:sz w:val="56"/>
        <w:szCs w:val="24"/>
      </w:rPr>
    </w:pPr>
    <w:r w:rsidRPr="009C6109">
      <w:rPr>
        <w:rFonts w:ascii="Arial Narrow" w:hAnsi="Arial Narrow"/>
        <w:color w:val="000090"/>
        <w:sz w:val="56"/>
        <w:szCs w:val="24"/>
      </w:rPr>
      <w:t>LAURO DE FREITAS</w:t>
    </w:r>
  </w:p>
  <w:p w14:paraId="00E0232C" w14:textId="77777777" w:rsidR="0080675B" w:rsidRPr="00716937" w:rsidRDefault="0080675B" w:rsidP="00E8130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0"/>
    <w:multiLevelType w:val="singleLevel"/>
    <w:tmpl w:val="CAAEF126"/>
    <w:lvl w:ilvl="0">
      <w:start w:val="1"/>
      <w:numFmt w:val="bullet"/>
      <w:pStyle w:val="Commarcadores5"/>
      <w:lvlText w:val=""/>
      <w:lvlJc w:val="left"/>
      <w:pPr>
        <w:tabs>
          <w:tab w:val="num" w:pos="1492"/>
        </w:tabs>
        <w:ind w:left="1492" w:hanging="360"/>
      </w:pPr>
      <w:rPr>
        <w:rFonts w:ascii="Symbol" w:hAnsi="Symbol" w:hint="default"/>
      </w:r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432" w:hanging="432"/>
      </w:pPr>
      <w:rPr>
        <w:rFonts w:cs="Arial"/>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3"/>
    <w:multiLevelType w:val="singleLevel"/>
    <w:tmpl w:val="00000003"/>
    <w:name w:val="WW8Num3"/>
    <w:lvl w:ilvl="0">
      <w:start w:val="1"/>
      <w:numFmt w:val="decimal"/>
      <w:pStyle w:val="Ttulo4"/>
      <w:lvlText w:val="%1."/>
      <w:lvlJc w:val="left"/>
      <w:pPr>
        <w:tabs>
          <w:tab w:val="num" w:pos="0"/>
        </w:tabs>
        <w:ind w:left="720" w:hanging="360"/>
      </w:pPr>
      <w:rPr>
        <w:rFonts w:ascii="Symbol" w:hAnsi="Symbol" w:cs="Symbol"/>
      </w:rPr>
    </w:lvl>
  </w:abstractNum>
  <w:abstractNum w:abstractNumId="3" w15:restartNumberingAfterBreak="0">
    <w:nsid w:val="0E686CB8"/>
    <w:multiLevelType w:val="multilevel"/>
    <w:tmpl w:val="1ED0642A"/>
    <w:lvl w:ilvl="0">
      <w:start w:val="4"/>
      <w:numFmt w:val="decimal"/>
      <w:pStyle w:val="Nivel3"/>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val="0"/>
      </w:rPr>
    </w:lvl>
    <w:lvl w:ilvl="3">
      <w:start w:val="1"/>
      <w:numFmt w:val="bullet"/>
      <w:lvlText w:val=""/>
      <w:lvlJc w:val="left"/>
      <w:pPr>
        <w:ind w:left="720" w:hanging="720"/>
      </w:pPr>
      <w:rPr>
        <w:rFonts w:ascii="Symbol" w:hAnsi="Symbol"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0FBC57A5"/>
    <w:multiLevelType w:val="hybridMultilevel"/>
    <w:tmpl w:val="4C48D52C"/>
    <w:lvl w:ilvl="0" w:tplc="31D04FA2">
      <w:numFmt w:val="bullet"/>
      <w:lvlText w:val="•"/>
      <w:lvlJc w:val="left"/>
      <w:pPr>
        <w:ind w:left="720" w:hanging="360"/>
      </w:pPr>
      <w:rPr>
        <w:rFonts w:ascii="Calibri" w:eastAsiaTheme="minorHAnsi" w:hAnsi="Calibri" w:cs="Calibri"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117433B7"/>
    <w:multiLevelType w:val="hybridMultilevel"/>
    <w:tmpl w:val="638A0A48"/>
    <w:lvl w:ilvl="0" w:tplc="3C2A989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1CBC176B"/>
    <w:multiLevelType w:val="multilevel"/>
    <w:tmpl w:val="A57E7A1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ascii="Arial Nova" w:hAnsi="Arial Nova" w:hint="default"/>
        <w:b w:val="0"/>
        <w:sz w:val="20"/>
        <w:szCs w:val="20"/>
      </w:rPr>
    </w:lvl>
    <w:lvl w:ilvl="3">
      <w:start w:val="1"/>
      <w:numFmt w:val="decimal"/>
      <w:lvlText w:val="%1.%2.%3.%4."/>
      <w:lvlJc w:val="left"/>
      <w:pPr>
        <w:ind w:left="4832"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1D5C100D"/>
    <w:multiLevelType w:val="multilevel"/>
    <w:tmpl w:val="853AA790"/>
    <w:lvl w:ilvl="0">
      <w:start w:val="1"/>
      <w:numFmt w:val="decimal"/>
      <w:pStyle w:val="Nivel1"/>
      <w:lvlText w:val="%1."/>
      <w:lvlJc w:val="left"/>
      <w:pPr>
        <w:ind w:left="360" w:hanging="360"/>
      </w:pPr>
      <w:rPr>
        <w:rFonts w:ascii="Arial Nova" w:hAnsi="Arial Nova" w:hint="default"/>
        <w:b/>
        <w:i w:val="0"/>
        <w:iCs/>
        <w:color w:val="auto"/>
      </w:rPr>
    </w:lvl>
    <w:lvl w:ilvl="1">
      <w:start w:val="1"/>
      <w:numFmt w:val="decimal"/>
      <w:lvlText w:val="%1.%2."/>
      <w:lvlJc w:val="left"/>
      <w:pPr>
        <w:ind w:left="716" w:hanging="432"/>
      </w:pPr>
      <w:rPr>
        <w:rFonts w:hint="default"/>
        <w:b w:val="0"/>
        <w:i w:val="0"/>
        <w:strike w:val="0"/>
        <w:color w:val="auto"/>
      </w:rPr>
    </w:lvl>
    <w:lvl w:ilvl="2">
      <w:start w:val="1"/>
      <w:numFmt w:val="decimal"/>
      <w:lvlText w:val="%1.%2.%3."/>
      <w:lvlJc w:val="left"/>
      <w:pPr>
        <w:ind w:left="1922" w:hanging="504"/>
      </w:pPr>
      <w:rPr>
        <w:rFonts w:hint="default"/>
        <w:b w:val="0"/>
        <w:i w:val="0"/>
        <w:color w:val="auto"/>
      </w:rPr>
    </w:lvl>
    <w:lvl w:ilvl="3">
      <w:start w:val="1"/>
      <w:numFmt w:val="decimal"/>
      <w:lvlText w:val="%1.%2.%3.%4."/>
      <w:lvlJc w:val="left"/>
      <w:pPr>
        <w:ind w:left="2491"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E420800"/>
    <w:multiLevelType w:val="multilevel"/>
    <w:tmpl w:val="522030B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EB66E3E"/>
    <w:multiLevelType w:val="hybridMultilevel"/>
    <w:tmpl w:val="F19233BE"/>
    <w:lvl w:ilvl="0" w:tplc="0416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FFA46BD"/>
    <w:multiLevelType w:val="multilevel"/>
    <w:tmpl w:val="B73618FC"/>
    <w:lvl w:ilvl="0">
      <w:start w:val="16"/>
      <w:numFmt w:val="decimal"/>
      <w:lvlText w:val="%1"/>
      <w:lvlJc w:val="left"/>
      <w:pPr>
        <w:ind w:left="510" w:hanging="510"/>
      </w:pPr>
      <w:rPr>
        <w:rFonts w:cs="Arial" w:hint="default"/>
        <w:color w:val="000000"/>
      </w:rPr>
    </w:lvl>
    <w:lvl w:ilvl="1">
      <w:start w:val="1"/>
      <w:numFmt w:val="decimal"/>
      <w:lvlText w:val="%1.%2"/>
      <w:lvlJc w:val="left"/>
      <w:pPr>
        <w:ind w:left="870" w:hanging="510"/>
      </w:pPr>
      <w:rPr>
        <w:rFonts w:cs="Arial" w:hint="default"/>
        <w:color w:val="000000"/>
      </w:rPr>
    </w:lvl>
    <w:lvl w:ilvl="2">
      <w:start w:val="1"/>
      <w:numFmt w:val="decimal"/>
      <w:lvlText w:val="%1.%2.%3"/>
      <w:lvlJc w:val="left"/>
      <w:pPr>
        <w:ind w:left="1440" w:hanging="720"/>
      </w:pPr>
      <w:rPr>
        <w:rFonts w:cs="Arial" w:hint="default"/>
        <w:color w:val="000000"/>
      </w:rPr>
    </w:lvl>
    <w:lvl w:ilvl="3">
      <w:start w:val="1"/>
      <w:numFmt w:val="decimal"/>
      <w:lvlText w:val="%1.%2.%3.%4"/>
      <w:lvlJc w:val="left"/>
      <w:pPr>
        <w:ind w:left="1800" w:hanging="720"/>
      </w:pPr>
      <w:rPr>
        <w:rFonts w:cs="Arial" w:hint="default"/>
        <w:color w:val="000000"/>
      </w:rPr>
    </w:lvl>
    <w:lvl w:ilvl="4">
      <w:start w:val="1"/>
      <w:numFmt w:val="decimal"/>
      <w:lvlText w:val="%1.%2.%3.%4.%5"/>
      <w:lvlJc w:val="left"/>
      <w:pPr>
        <w:ind w:left="2160" w:hanging="720"/>
      </w:pPr>
      <w:rPr>
        <w:rFonts w:cs="Arial" w:hint="default"/>
        <w:color w:val="000000"/>
      </w:rPr>
    </w:lvl>
    <w:lvl w:ilvl="5">
      <w:start w:val="1"/>
      <w:numFmt w:val="decimal"/>
      <w:lvlText w:val="%1.%2.%3.%4.%5.%6"/>
      <w:lvlJc w:val="left"/>
      <w:pPr>
        <w:ind w:left="2880" w:hanging="1080"/>
      </w:pPr>
      <w:rPr>
        <w:rFonts w:cs="Arial" w:hint="default"/>
        <w:color w:val="000000"/>
      </w:rPr>
    </w:lvl>
    <w:lvl w:ilvl="6">
      <w:start w:val="1"/>
      <w:numFmt w:val="decimal"/>
      <w:lvlText w:val="%1.%2.%3.%4.%5.%6.%7"/>
      <w:lvlJc w:val="left"/>
      <w:pPr>
        <w:ind w:left="3240" w:hanging="1080"/>
      </w:pPr>
      <w:rPr>
        <w:rFonts w:cs="Arial" w:hint="default"/>
        <w:color w:val="000000"/>
      </w:rPr>
    </w:lvl>
    <w:lvl w:ilvl="7">
      <w:start w:val="1"/>
      <w:numFmt w:val="decimal"/>
      <w:lvlText w:val="%1.%2.%3.%4.%5.%6.%7.%8"/>
      <w:lvlJc w:val="left"/>
      <w:pPr>
        <w:ind w:left="3960" w:hanging="1440"/>
      </w:pPr>
      <w:rPr>
        <w:rFonts w:cs="Arial" w:hint="default"/>
        <w:color w:val="000000"/>
      </w:rPr>
    </w:lvl>
    <w:lvl w:ilvl="8">
      <w:start w:val="1"/>
      <w:numFmt w:val="decimal"/>
      <w:lvlText w:val="%1.%2.%3.%4.%5.%6.%7.%8.%9"/>
      <w:lvlJc w:val="left"/>
      <w:pPr>
        <w:ind w:left="4320" w:hanging="1440"/>
      </w:pPr>
      <w:rPr>
        <w:rFonts w:cs="Arial" w:hint="default"/>
        <w:color w:val="000000"/>
      </w:rPr>
    </w:lvl>
  </w:abstractNum>
  <w:abstractNum w:abstractNumId="11" w15:restartNumberingAfterBreak="0">
    <w:nsid w:val="32940508"/>
    <w:multiLevelType w:val="hybridMultilevel"/>
    <w:tmpl w:val="36B2DCBA"/>
    <w:lvl w:ilvl="0" w:tplc="31D04FA2">
      <w:numFmt w:val="bullet"/>
      <w:lvlText w:val="•"/>
      <w:lvlJc w:val="left"/>
      <w:pPr>
        <w:ind w:left="720" w:hanging="360"/>
      </w:pPr>
      <w:rPr>
        <w:rFonts w:ascii="Calibri" w:eastAsiaTheme="minorHAnsi" w:hAnsi="Calibri" w:cs="Calibr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36366479"/>
    <w:multiLevelType w:val="hybridMultilevel"/>
    <w:tmpl w:val="7DE66CEE"/>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13" w15:restartNumberingAfterBreak="0">
    <w:nsid w:val="3ADC4A8E"/>
    <w:multiLevelType w:val="multilevel"/>
    <w:tmpl w:val="F3E8A18E"/>
    <w:lvl w:ilvl="0">
      <w:start w:val="17"/>
      <w:numFmt w:val="decimal"/>
      <w:lvlText w:val="%1."/>
      <w:lvlJc w:val="left"/>
      <w:pPr>
        <w:ind w:left="720" w:hanging="360"/>
      </w:pPr>
      <w:rPr>
        <w:rFonts w:cs="Arial" w:hint="default"/>
        <w:color w:val="auto"/>
      </w:rPr>
    </w:lvl>
    <w:lvl w:ilvl="1">
      <w:start w:val="1"/>
      <w:numFmt w:val="decimal"/>
      <w:isLgl/>
      <w:lvlText w:val="%1.%2"/>
      <w:lvlJc w:val="left"/>
      <w:pPr>
        <w:ind w:left="1069" w:hanging="360"/>
      </w:pPr>
      <w:rPr>
        <w:rFonts w:hint="default"/>
        <w:color w:val="auto"/>
      </w:rPr>
    </w:lvl>
    <w:lvl w:ilvl="2">
      <w:start w:val="1"/>
      <w:numFmt w:val="decimal"/>
      <w:isLgl/>
      <w:lvlText w:val="%1.%2.%3"/>
      <w:lvlJc w:val="left"/>
      <w:pPr>
        <w:ind w:left="1778" w:hanging="720"/>
      </w:pPr>
      <w:rPr>
        <w:rFonts w:hint="default"/>
        <w:b w:val="0"/>
        <w:color w:val="auto"/>
      </w:rPr>
    </w:lvl>
    <w:lvl w:ilvl="3">
      <w:start w:val="1"/>
      <w:numFmt w:val="decimal"/>
      <w:isLgl/>
      <w:lvlText w:val="%1.%2.%3.%4"/>
      <w:lvlJc w:val="left"/>
      <w:pPr>
        <w:ind w:left="2127" w:hanging="720"/>
      </w:pPr>
      <w:rPr>
        <w:rFonts w:hint="default"/>
        <w:strike w:val="0"/>
        <w:color w:val="auto"/>
      </w:rPr>
    </w:lvl>
    <w:lvl w:ilvl="4">
      <w:start w:val="1"/>
      <w:numFmt w:val="decimal"/>
      <w:isLgl/>
      <w:lvlText w:val="%1.%2.%3.%4.%5"/>
      <w:lvlJc w:val="left"/>
      <w:pPr>
        <w:ind w:left="2476" w:hanging="720"/>
      </w:pPr>
      <w:rPr>
        <w:rFonts w:hint="default"/>
        <w:color w:val="auto"/>
      </w:rPr>
    </w:lvl>
    <w:lvl w:ilvl="5">
      <w:start w:val="1"/>
      <w:numFmt w:val="decimal"/>
      <w:isLgl/>
      <w:lvlText w:val="%1.%2.%3.%4.%5.%6"/>
      <w:lvlJc w:val="left"/>
      <w:pPr>
        <w:ind w:left="3185" w:hanging="1080"/>
      </w:pPr>
      <w:rPr>
        <w:rFonts w:hint="default"/>
        <w:color w:val="auto"/>
      </w:rPr>
    </w:lvl>
    <w:lvl w:ilvl="6">
      <w:start w:val="1"/>
      <w:numFmt w:val="decimal"/>
      <w:isLgl/>
      <w:lvlText w:val="%1.%2.%3.%4.%5.%6.%7"/>
      <w:lvlJc w:val="left"/>
      <w:pPr>
        <w:ind w:left="3534" w:hanging="1080"/>
      </w:pPr>
      <w:rPr>
        <w:rFonts w:hint="default"/>
        <w:color w:val="auto"/>
      </w:rPr>
    </w:lvl>
    <w:lvl w:ilvl="7">
      <w:start w:val="1"/>
      <w:numFmt w:val="decimal"/>
      <w:isLgl/>
      <w:lvlText w:val="%1.%2.%3.%4.%5.%6.%7.%8"/>
      <w:lvlJc w:val="left"/>
      <w:pPr>
        <w:ind w:left="4243" w:hanging="1440"/>
      </w:pPr>
      <w:rPr>
        <w:rFonts w:hint="default"/>
        <w:color w:val="auto"/>
      </w:rPr>
    </w:lvl>
    <w:lvl w:ilvl="8">
      <w:start w:val="1"/>
      <w:numFmt w:val="decimal"/>
      <w:isLgl/>
      <w:lvlText w:val="%1.%2.%3.%4.%5.%6.%7.%8.%9"/>
      <w:lvlJc w:val="left"/>
      <w:pPr>
        <w:ind w:left="4592" w:hanging="1440"/>
      </w:pPr>
      <w:rPr>
        <w:rFonts w:hint="default"/>
        <w:color w:val="auto"/>
      </w:rPr>
    </w:lvl>
  </w:abstractNum>
  <w:abstractNum w:abstractNumId="14" w15:restartNumberingAfterBreak="0">
    <w:nsid w:val="3D4677A2"/>
    <w:multiLevelType w:val="hybridMultilevel"/>
    <w:tmpl w:val="A3C08010"/>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1C86C65A">
      <w:start w:val="1"/>
      <w:numFmt w:val="lowerLetter"/>
      <w:lvlText w:val="%4."/>
      <w:lvlJc w:val="left"/>
      <w:pPr>
        <w:ind w:left="2520" w:hanging="360"/>
      </w:pPr>
      <w:rPr>
        <w:b w:val="0"/>
      </w:rPr>
    </w:lvl>
    <w:lvl w:ilvl="4" w:tplc="04160001">
      <w:start w:val="1"/>
      <w:numFmt w:val="bullet"/>
      <w:lvlText w:val=""/>
      <w:lvlJc w:val="left"/>
      <w:pPr>
        <w:ind w:left="3240" w:hanging="360"/>
      </w:pPr>
      <w:rPr>
        <w:rFonts w:ascii="Symbol" w:hAnsi="Symbol" w:hint="default"/>
      </w:r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DC032CF"/>
    <w:multiLevelType w:val="hybridMultilevel"/>
    <w:tmpl w:val="33CA4EBE"/>
    <w:lvl w:ilvl="0" w:tplc="89E6AFC2">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40930F1A"/>
    <w:multiLevelType w:val="multilevel"/>
    <w:tmpl w:val="1ED064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val="0"/>
      </w:rPr>
    </w:lvl>
    <w:lvl w:ilvl="3">
      <w:start w:val="1"/>
      <w:numFmt w:val="bullet"/>
      <w:lvlText w:val=""/>
      <w:lvlJc w:val="left"/>
      <w:pPr>
        <w:ind w:left="720" w:hanging="720"/>
      </w:pPr>
      <w:rPr>
        <w:rFonts w:ascii="Symbol" w:hAnsi="Symbol"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41575A69"/>
    <w:multiLevelType w:val="multilevel"/>
    <w:tmpl w:val="E0F47C8E"/>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asciiTheme="majorHAnsi" w:hAnsiTheme="majorHAnsi" w:hint="default"/>
        <w:b w:val="0"/>
        <w:sz w:val="20"/>
        <w:szCs w:val="20"/>
      </w:rPr>
    </w:lvl>
    <w:lvl w:ilvl="3">
      <w:start w:val="1"/>
      <w:numFmt w:val="lowerLetter"/>
      <w:lvlText w:val="%4."/>
      <w:lvlJc w:val="left"/>
      <w:pPr>
        <w:ind w:left="360" w:hanging="360"/>
      </w:pPr>
      <w:rPr>
        <w:rFonts w:hint="default"/>
        <w:b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465D2869"/>
    <w:multiLevelType w:val="hybridMultilevel"/>
    <w:tmpl w:val="F522A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8BB703C"/>
    <w:multiLevelType w:val="multilevel"/>
    <w:tmpl w:val="C3FE5DDE"/>
    <w:lvl w:ilvl="0">
      <w:start w:val="19"/>
      <w:numFmt w:val="decimal"/>
      <w:lvlText w:val="%1."/>
      <w:lvlJc w:val="left"/>
      <w:pPr>
        <w:ind w:left="360" w:hanging="360"/>
      </w:pPr>
      <w:rPr>
        <w:rFonts w:hint="default"/>
      </w:rPr>
    </w:lvl>
    <w:lvl w:ilvl="1">
      <w:start w:val="1"/>
      <w:numFmt w:val="decimal"/>
      <w:lvlText w:val="%1.%2."/>
      <w:lvlJc w:val="left"/>
      <w:pPr>
        <w:ind w:left="792" w:hanging="432"/>
      </w:pPr>
      <w:rPr>
        <w:rFonts w:hint="default"/>
        <w:b w:val="0"/>
        <w:i w:val="0"/>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52E4320E"/>
    <w:multiLevelType w:val="multilevel"/>
    <w:tmpl w:val="DEA0518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val="0"/>
      </w:rPr>
    </w:lvl>
    <w:lvl w:ilvl="3">
      <w:start w:val="1"/>
      <w:numFmt w:val="bullet"/>
      <w:lvlText w:val=""/>
      <w:lvlJc w:val="left"/>
      <w:pPr>
        <w:ind w:left="720" w:hanging="720"/>
      </w:pPr>
      <w:rPr>
        <w:rFonts w:ascii="Symbol" w:hAnsi="Symbol" w:hint="default"/>
      </w:rPr>
    </w:lvl>
    <w:lvl w:ilvl="4">
      <w:start w:val="1"/>
      <w:numFmt w:val="lowerLetter"/>
      <w:lvlText w:val="%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53E952B4"/>
    <w:multiLevelType w:val="multilevel"/>
    <w:tmpl w:val="4CF2723A"/>
    <w:lvl w:ilvl="0">
      <w:start w:val="17"/>
      <w:numFmt w:val="decimal"/>
      <w:lvlText w:val="%1."/>
      <w:lvlJc w:val="left"/>
      <w:pPr>
        <w:ind w:left="360" w:hanging="360"/>
      </w:pPr>
      <w:rPr>
        <w:rFonts w:hint="default"/>
      </w:rPr>
    </w:lvl>
    <w:lvl w:ilvl="1">
      <w:start w:val="1"/>
      <w:numFmt w:val="decimal"/>
      <w:lvlText w:val="%1.%2."/>
      <w:lvlJc w:val="left"/>
      <w:pPr>
        <w:ind w:left="792" w:hanging="432"/>
      </w:pPr>
      <w:rPr>
        <w:rFonts w:hint="default"/>
        <w:b w:val="0"/>
        <w:i w:val="0"/>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58C70088"/>
    <w:multiLevelType w:val="multilevel"/>
    <w:tmpl w:val="2334FDA2"/>
    <w:lvl w:ilvl="0">
      <w:start w:val="1"/>
      <w:numFmt w:val="decimal"/>
      <w:pStyle w:val="Nivel4"/>
      <w:lvlText w:val="%1."/>
      <w:lvlJc w:val="left"/>
      <w:pPr>
        <w:ind w:left="502" w:hanging="360"/>
      </w:pPr>
      <w:rPr>
        <w:b/>
        <w:i w:val="0"/>
        <w:strike w:val="0"/>
        <w:dstrike w:val="0"/>
      </w:rPr>
    </w:lvl>
    <w:lvl w:ilvl="1">
      <w:start w:val="1"/>
      <w:numFmt w:val="decimal"/>
      <w:pStyle w:val="Nivel10"/>
      <w:lvlText w:val="%1.%2."/>
      <w:lvlJc w:val="left"/>
      <w:pPr>
        <w:ind w:left="858" w:hanging="432"/>
      </w:pPr>
      <w:rPr>
        <w:b w:val="0"/>
        <w:strike w:val="0"/>
      </w:rPr>
    </w:lvl>
    <w:lvl w:ilvl="2">
      <w:start w:val="1"/>
      <w:numFmt w:val="decimal"/>
      <w:pStyle w:val="Nivel10"/>
      <w:lvlText w:val="%1.%2.%3."/>
      <w:lvlJc w:val="left"/>
      <w:pPr>
        <w:ind w:left="1224" w:hanging="504"/>
      </w:pPr>
      <w:rPr>
        <w:i w:val="0"/>
        <w:strike w:val="0"/>
      </w:rPr>
    </w:lvl>
    <w:lvl w:ilvl="3">
      <w:start w:val="1"/>
      <w:numFmt w:val="decimal"/>
      <w:pStyle w:val="Nivel4"/>
      <w:lvlText w:val="%1.%2.%3.%4."/>
      <w:lvlJc w:val="left"/>
      <w:pPr>
        <w:ind w:left="1728" w:hanging="648"/>
      </w:pPr>
    </w:lvl>
    <w:lvl w:ilvl="4">
      <w:start w:val="1"/>
      <w:numFmt w:val="decimal"/>
      <w:pStyle w:val="Nivel4"/>
      <w:lvlText w:val="%1.%2.%3.%4.%5."/>
      <w:lvlJc w:val="left"/>
      <w:pPr>
        <w:ind w:left="4053"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8E05A1F"/>
    <w:multiLevelType w:val="hybridMultilevel"/>
    <w:tmpl w:val="C8CCF59A"/>
    <w:lvl w:ilvl="0" w:tplc="04160001">
      <w:start w:val="1"/>
      <w:numFmt w:val="bullet"/>
      <w:lvlText w:val=""/>
      <w:lvlJc w:val="left"/>
      <w:pPr>
        <w:ind w:left="720" w:hanging="360"/>
      </w:pPr>
      <w:rPr>
        <w:rFonts w:ascii="Symbol" w:hAnsi="Symbol" w:hint="default"/>
      </w:rPr>
    </w:lvl>
    <w:lvl w:ilvl="1" w:tplc="D6143D7E">
      <w:numFmt w:val="bullet"/>
      <w:lvlText w:val="•"/>
      <w:lvlJc w:val="left"/>
      <w:pPr>
        <w:ind w:left="1440" w:hanging="360"/>
      </w:pPr>
      <w:rPr>
        <w:rFonts w:ascii="Calibri" w:eastAsiaTheme="minorHAnsi" w:hAnsi="Calibri" w:cs="Calibri"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6016650C"/>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61DD361E"/>
    <w:multiLevelType w:val="multilevel"/>
    <w:tmpl w:val="99829F54"/>
    <w:lvl w:ilvl="0">
      <w:start w:val="1"/>
      <w:numFmt w:val="decimal"/>
      <w:pStyle w:val="Nivel01"/>
      <w:suff w:val="space"/>
      <w:lvlText w:val="%1."/>
      <w:lvlJc w:val="left"/>
      <w:pPr>
        <w:ind w:left="0" w:firstLine="0"/>
      </w:pPr>
      <w:rPr>
        <w:b/>
        <w:i w:val="0"/>
      </w:rPr>
    </w:lvl>
    <w:lvl w:ilvl="1">
      <w:start w:val="1"/>
      <w:numFmt w:val="decimal"/>
      <w:suff w:val="space"/>
      <w:lvlText w:val="%1.%2."/>
      <w:lvlJc w:val="left"/>
      <w:pPr>
        <w:ind w:left="284" w:firstLine="0"/>
      </w:pPr>
      <w:rPr>
        <w:b w:val="0"/>
        <w:i w:val="0"/>
        <w:color w:val="auto"/>
      </w:rPr>
    </w:lvl>
    <w:lvl w:ilvl="2">
      <w:start w:val="1"/>
      <w:numFmt w:val="decimal"/>
      <w:suff w:val="space"/>
      <w:lvlText w:val="%1.%2.%3."/>
      <w:lvlJc w:val="left"/>
      <w:pPr>
        <w:ind w:left="567" w:firstLine="0"/>
      </w:pPr>
      <w:rPr>
        <w:b w:val="0"/>
        <w:i w:val="0"/>
      </w:rPr>
    </w:lvl>
    <w:lvl w:ilvl="3">
      <w:start w:val="1"/>
      <w:numFmt w:val="decimal"/>
      <w:suff w:val="space"/>
      <w:lvlText w:val="%1.%2.%3.%4."/>
      <w:lvlJc w:val="left"/>
      <w:pPr>
        <w:ind w:left="851" w:firstLine="0"/>
      </w:pPr>
      <w:rPr>
        <w:b/>
        <w:i w:val="0"/>
      </w:rPr>
    </w:lvl>
    <w:lvl w:ilvl="4">
      <w:start w:val="1"/>
      <w:numFmt w:val="decimal"/>
      <w:suff w:val="space"/>
      <w:lvlText w:val="%1.%2.%3.%4.%5."/>
      <w:lvlJc w:val="left"/>
      <w:pPr>
        <w:ind w:left="1134" w:firstLine="0"/>
      </w:pPr>
      <w:rPr>
        <w:b/>
        <w:i w:val="0"/>
      </w:r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6" w15:restartNumberingAfterBreak="0">
    <w:nsid w:val="636A15FD"/>
    <w:multiLevelType w:val="multilevel"/>
    <w:tmpl w:val="771292D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val="0"/>
      </w:rPr>
    </w:lvl>
    <w:lvl w:ilvl="3">
      <w:start w:val="1"/>
      <w:numFmt w:val="lowerLetter"/>
      <w:lvlText w:val="%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65E30CF4"/>
    <w:multiLevelType w:val="multilevel"/>
    <w:tmpl w:val="426CAB4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 w15:restartNumberingAfterBreak="0">
    <w:nsid w:val="67003AC8"/>
    <w:multiLevelType w:val="multilevel"/>
    <w:tmpl w:val="82043452"/>
    <w:lvl w:ilvl="0">
      <w:start w:val="8"/>
      <w:numFmt w:val="decimal"/>
      <w:lvlText w:val="%1."/>
      <w:lvlJc w:val="left"/>
      <w:pPr>
        <w:tabs>
          <w:tab w:val="num" w:pos="0"/>
        </w:tabs>
        <w:ind w:left="360" w:hanging="360"/>
      </w:pPr>
      <w:rPr>
        <w:i w:val="0"/>
        <w:sz w:val="20"/>
        <w:szCs w:val="20"/>
      </w:rPr>
    </w:lvl>
    <w:lvl w:ilvl="1">
      <w:start w:val="1"/>
      <w:numFmt w:val="decimal"/>
      <w:lvlText w:val="%1.%2."/>
      <w:lvlJc w:val="left"/>
      <w:pPr>
        <w:tabs>
          <w:tab w:val="num" w:pos="0"/>
        </w:tabs>
        <w:ind w:left="432" w:hanging="432"/>
      </w:pPr>
      <w:rPr>
        <w:b w:val="0"/>
        <w:color w:val="FF0000"/>
        <w:sz w:val="20"/>
        <w:szCs w:val="20"/>
      </w:rPr>
    </w:lvl>
    <w:lvl w:ilvl="2">
      <w:start w:val="1"/>
      <w:numFmt w:val="decimal"/>
      <w:lvlText w:val="%1.%2.%3."/>
      <w:lvlJc w:val="left"/>
      <w:pPr>
        <w:tabs>
          <w:tab w:val="num" w:pos="0"/>
        </w:tabs>
        <w:ind w:left="1224" w:hanging="504"/>
      </w:pPr>
      <w:rPr>
        <w:b w:val="0"/>
        <w:color w:val="FF0000"/>
        <w:sz w:val="20"/>
        <w:szCs w:val="20"/>
      </w:rPr>
    </w:lvl>
    <w:lvl w:ilvl="3">
      <w:start w:val="1"/>
      <w:numFmt w:val="decimal"/>
      <w:lvlText w:val="%1.%2.%3.%4."/>
      <w:lvlJc w:val="left"/>
      <w:pPr>
        <w:tabs>
          <w:tab w:val="num" w:pos="0"/>
        </w:tabs>
        <w:ind w:left="1728" w:hanging="648"/>
      </w:pPr>
      <w:rPr>
        <w:b w:val="0"/>
        <w:sz w:val="20"/>
        <w:szCs w:val="20"/>
      </w:r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29" w15:restartNumberingAfterBreak="0">
    <w:nsid w:val="672D6D2C"/>
    <w:multiLevelType w:val="multilevel"/>
    <w:tmpl w:val="28C46B72"/>
    <w:lvl w:ilvl="0">
      <w:start w:val="17"/>
      <w:numFmt w:val="decimal"/>
      <w:lvlText w:val="%1."/>
      <w:lvlJc w:val="left"/>
      <w:pPr>
        <w:ind w:left="360" w:hanging="360"/>
      </w:pPr>
      <w:rPr>
        <w:rFonts w:hint="default"/>
      </w:rPr>
    </w:lvl>
    <w:lvl w:ilvl="1">
      <w:start w:val="1"/>
      <w:numFmt w:val="decimal"/>
      <w:lvlText w:val="%1.%2."/>
      <w:lvlJc w:val="left"/>
      <w:pPr>
        <w:ind w:left="792" w:hanging="432"/>
      </w:pPr>
      <w:rPr>
        <w:rFonts w:hint="default"/>
        <w:b w:val="0"/>
        <w:i w:val="0"/>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68F833D9"/>
    <w:multiLevelType w:val="multilevel"/>
    <w:tmpl w:val="988CCA4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val="0"/>
      </w:rPr>
    </w:lvl>
    <w:lvl w:ilvl="3">
      <w:start w:val="1"/>
      <w:numFmt w:val="bullet"/>
      <w:lvlText w:val=""/>
      <w:lvlJc w:val="left"/>
      <w:pPr>
        <w:ind w:left="720" w:hanging="720"/>
      </w:pPr>
      <w:rPr>
        <w:rFonts w:ascii="Symbol" w:hAnsi="Symbol" w:hint="default"/>
      </w:rPr>
    </w:lvl>
    <w:lvl w:ilvl="4">
      <w:start w:val="1"/>
      <w:numFmt w:val="bullet"/>
      <w:lvlText w:val=""/>
      <w:lvlJc w:val="left"/>
      <w:pPr>
        <w:ind w:left="1080" w:hanging="1080"/>
      </w:pPr>
      <w:rPr>
        <w:rFonts w:ascii="Symbol" w:hAnsi="Symbol"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6D0C2EC6"/>
    <w:multiLevelType w:val="multilevel"/>
    <w:tmpl w:val="32AA0026"/>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2" w15:restartNumberingAfterBreak="0">
    <w:nsid w:val="7B430D9E"/>
    <w:multiLevelType w:val="hybridMultilevel"/>
    <w:tmpl w:val="C5920696"/>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1C86C65A">
      <w:start w:val="1"/>
      <w:numFmt w:val="lowerLetter"/>
      <w:lvlText w:val="%4."/>
      <w:lvlJc w:val="left"/>
      <w:pPr>
        <w:ind w:left="2520" w:hanging="360"/>
      </w:pPr>
      <w:rPr>
        <w:b w:val="0"/>
      </w:r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7CE369F8"/>
    <w:multiLevelType w:val="hybridMultilevel"/>
    <w:tmpl w:val="211C72F0"/>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050D00"/>
    <w:multiLevelType w:val="multilevel"/>
    <w:tmpl w:val="9DF4378A"/>
    <w:lvl w:ilvl="0">
      <w:start w:val="17"/>
      <w:numFmt w:val="decimal"/>
      <w:lvlText w:val="%1."/>
      <w:lvlJc w:val="left"/>
      <w:pPr>
        <w:ind w:left="360" w:hanging="360"/>
      </w:pPr>
      <w:rPr>
        <w:rFonts w:hint="default"/>
      </w:rPr>
    </w:lvl>
    <w:lvl w:ilvl="1">
      <w:start w:val="1"/>
      <w:numFmt w:val="decimal"/>
      <w:lvlText w:val="%1.%2."/>
      <w:lvlJc w:val="left"/>
      <w:pPr>
        <w:ind w:left="792" w:hanging="432"/>
      </w:pPr>
      <w:rPr>
        <w:rFonts w:hint="default"/>
        <w:b w:val="0"/>
        <w:i w:val="0"/>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
  </w:num>
  <w:num w:numId="2">
    <w:abstractNumId w:val="2"/>
  </w:num>
  <w:num w:numId="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8"/>
  </w:num>
  <w:num w:numId="5">
    <w:abstractNumId w:val="27"/>
  </w:num>
  <w:num w:numId="6">
    <w:abstractNumId w:val="23"/>
  </w:num>
  <w:num w:numId="7">
    <w:abstractNumId w:val="4"/>
  </w:num>
  <w:num w:numId="8">
    <w:abstractNumId w:val="11"/>
  </w:num>
  <w:num w:numId="9">
    <w:abstractNumId w:val="15"/>
  </w:num>
  <w:num w:numId="10">
    <w:abstractNumId w:val="24"/>
  </w:num>
  <w:num w:numId="11">
    <w:abstractNumId w:val="6"/>
  </w:num>
  <w:num w:numId="12">
    <w:abstractNumId w:val="17"/>
  </w:num>
  <w:num w:numId="13">
    <w:abstractNumId w:val="32"/>
  </w:num>
  <w:num w:numId="14">
    <w:abstractNumId w:val="33"/>
  </w:num>
  <w:num w:numId="15">
    <w:abstractNumId w:val="5"/>
  </w:num>
  <w:num w:numId="16">
    <w:abstractNumId w:val="12"/>
  </w:num>
  <w:num w:numId="17">
    <w:abstractNumId w:val="9"/>
  </w:num>
  <w:num w:numId="18">
    <w:abstractNumId w:val="3"/>
  </w:num>
  <w:num w:numId="19">
    <w:abstractNumId w:val="16"/>
  </w:num>
  <w:num w:numId="20">
    <w:abstractNumId w:val="30"/>
  </w:num>
  <w:num w:numId="21">
    <w:abstractNumId w:val="26"/>
  </w:num>
  <w:num w:numId="22">
    <w:abstractNumId w:val="20"/>
  </w:num>
  <w:num w:numId="23">
    <w:abstractNumId w:val="14"/>
  </w:num>
  <w:num w:numId="24">
    <w:abstractNumId w:val="7"/>
  </w:num>
  <w:num w:numId="25">
    <w:abstractNumId w:val="7"/>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num>
  <w:num w:numId="27">
    <w:abstractNumId w:val="7"/>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
  </w:num>
  <w:num w:numId="29">
    <w:abstractNumId w:val="28"/>
  </w:num>
  <w:num w:numId="30">
    <w:abstractNumId w:val="0"/>
  </w:num>
  <w:num w:numId="31">
    <w:abstractNumId w:val="34"/>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9"/>
  </w:num>
  <w:num w:numId="34">
    <w:abstractNumId w:val="21"/>
  </w:num>
  <w:num w:numId="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0"/>
  </w:num>
  <w:num w:numId="37">
    <w:abstractNumId w:val="13"/>
  </w:num>
  <w:num w:numId="38">
    <w:abstractNumId w:val="7"/>
    <w:lvlOverride w:ilvl="0">
      <w:startOverride w:val="2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7"/>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7"/>
    <w:lvlOverride w:ilvl="0">
      <w:startOverride w:val="61"/>
    </w:lvlOverride>
    <w:lvlOverride w:ilvl="1">
      <w:startOverride w:val="1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9"/>
  </w:num>
  <w:num w:numId="4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
    <w:lvlOverride w:ilvl="0">
      <w:startOverride w:val="1"/>
    </w:lvlOverride>
  </w:num>
  <w:num w:numId="45">
    <w:abstractNumId w:val="7"/>
    <w:lvlOverride w:ilvl="0">
      <w:startOverride w:val="4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
    <w:lvlOverride w:ilvl="0">
      <w:startOverride w:val="4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4CC7"/>
    <w:rsid w:val="000A6CB5"/>
    <w:rsid w:val="000F32BD"/>
    <w:rsid w:val="001C182C"/>
    <w:rsid w:val="001D320D"/>
    <w:rsid w:val="001E3603"/>
    <w:rsid w:val="00233CD3"/>
    <w:rsid w:val="0026586F"/>
    <w:rsid w:val="0029057A"/>
    <w:rsid w:val="002C4598"/>
    <w:rsid w:val="00317992"/>
    <w:rsid w:val="003478D8"/>
    <w:rsid w:val="00413795"/>
    <w:rsid w:val="00492260"/>
    <w:rsid w:val="005704A5"/>
    <w:rsid w:val="00580E61"/>
    <w:rsid w:val="00681FDE"/>
    <w:rsid w:val="006B1B23"/>
    <w:rsid w:val="006F2DCF"/>
    <w:rsid w:val="007A26EB"/>
    <w:rsid w:val="007A298D"/>
    <w:rsid w:val="007D1D57"/>
    <w:rsid w:val="007D313C"/>
    <w:rsid w:val="007D3A69"/>
    <w:rsid w:val="007E4CC7"/>
    <w:rsid w:val="007F5318"/>
    <w:rsid w:val="0080675B"/>
    <w:rsid w:val="00821502"/>
    <w:rsid w:val="00830B0F"/>
    <w:rsid w:val="00877536"/>
    <w:rsid w:val="009D58B2"/>
    <w:rsid w:val="009F61A5"/>
    <w:rsid w:val="00AA38EA"/>
    <w:rsid w:val="00AC0954"/>
    <w:rsid w:val="00AF0DE0"/>
    <w:rsid w:val="00C04D83"/>
    <w:rsid w:val="00C55037"/>
    <w:rsid w:val="00CF4F8D"/>
    <w:rsid w:val="00D64E51"/>
    <w:rsid w:val="00D96E0B"/>
    <w:rsid w:val="00EA51FD"/>
    <w:rsid w:val="00EA7747"/>
    <w:rsid w:val="00EB37DF"/>
    <w:rsid w:val="00FA11D7"/>
    <w:rsid w:val="00FE50C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011481D0"/>
  <w15:chartTrackingRefBased/>
  <w15:docId w15:val="{73055646-BD67-459A-82E4-6037D14A7D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qFormat/>
    <w:rsid w:val="007E4CC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qFormat/>
    <w:rsid w:val="007E4CC7"/>
    <w:pPr>
      <w:keepNext/>
      <w:numPr>
        <w:ilvl w:val="1"/>
        <w:numId w:val="2"/>
      </w:numPr>
      <w:suppressAutoHyphens/>
      <w:spacing w:after="0" w:line="240" w:lineRule="auto"/>
      <w:outlineLvl w:val="1"/>
    </w:pPr>
    <w:rPr>
      <w:rFonts w:ascii="Times New Roman" w:eastAsia="Times New Roman" w:hAnsi="Times New Roman" w:cs="Times New Roman"/>
      <w:b/>
      <w:bCs/>
      <w:sz w:val="20"/>
      <w:szCs w:val="20"/>
    </w:rPr>
  </w:style>
  <w:style w:type="paragraph" w:styleId="Ttulo3">
    <w:name w:val="heading 3"/>
    <w:basedOn w:val="Normal"/>
    <w:next w:val="Normal"/>
    <w:link w:val="Ttulo3Char"/>
    <w:uiPriority w:val="9"/>
    <w:semiHidden/>
    <w:unhideWhenUsed/>
    <w:qFormat/>
    <w:rsid w:val="00FE50C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uiPriority w:val="9"/>
    <w:qFormat/>
    <w:rsid w:val="007E4CC7"/>
    <w:pPr>
      <w:keepNext/>
      <w:numPr>
        <w:ilvl w:val="3"/>
        <w:numId w:val="2"/>
      </w:numPr>
      <w:suppressAutoHyphens/>
      <w:spacing w:after="0" w:line="240" w:lineRule="auto"/>
      <w:jc w:val="center"/>
      <w:outlineLvl w:val="3"/>
    </w:pPr>
    <w:rPr>
      <w:rFonts w:ascii="Times New Roman" w:eastAsia="Times New Roman" w:hAnsi="Times New Roman" w:cs="Times New Roman"/>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7E4CC7"/>
    <w:rPr>
      <w:rFonts w:asciiTheme="majorHAnsi" w:eastAsiaTheme="majorEastAsia" w:hAnsiTheme="majorHAnsi" w:cstheme="majorBidi"/>
      <w:color w:val="2F5496" w:themeColor="accent1" w:themeShade="BF"/>
      <w:sz w:val="32"/>
      <w:szCs w:val="32"/>
    </w:rPr>
  </w:style>
  <w:style w:type="character" w:customStyle="1" w:styleId="Ttulo2Char">
    <w:name w:val="Título 2 Char"/>
    <w:basedOn w:val="Fontepargpadro"/>
    <w:link w:val="Ttulo2"/>
    <w:rsid w:val="007E4CC7"/>
    <w:rPr>
      <w:rFonts w:ascii="Times New Roman" w:eastAsia="Times New Roman" w:hAnsi="Times New Roman" w:cs="Times New Roman"/>
      <w:b/>
      <w:bCs/>
      <w:sz w:val="20"/>
      <w:szCs w:val="20"/>
    </w:rPr>
  </w:style>
  <w:style w:type="character" w:customStyle="1" w:styleId="Ttulo3Char">
    <w:name w:val="Título 3 Char"/>
    <w:basedOn w:val="Fontepargpadro"/>
    <w:link w:val="Ttulo3"/>
    <w:uiPriority w:val="9"/>
    <w:semiHidden/>
    <w:rsid w:val="00FE50C8"/>
    <w:rPr>
      <w:rFonts w:asciiTheme="majorHAnsi" w:eastAsiaTheme="majorEastAsia" w:hAnsiTheme="majorHAnsi" w:cstheme="majorBidi"/>
      <w:color w:val="1F3763" w:themeColor="accent1" w:themeShade="7F"/>
      <w:sz w:val="24"/>
      <w:szCs w:val="24"/>
    </w:rPr>
  </w:style>
  <w:style w:type="character" w:customStyle="1" w:styleId="Ttulo4Char">
    <w:name w:val="Título 4 Char"/>
    <w:basedOn w:val="Fontepargpadro"/>
    <w:link w:val="Ttulo4"/>
    <w:uiPriority w:val="9"/>
    <w:rsid w:val="007E4CC7"/>
    <w:rPr>
      <w:rFonts w:ascii="Times New Roman" w:eastAsia="Times New Roman" w:hAnsi="Times New Roman" w:cs="Times New Roman"/>
      <w:sz w:val="20"/>
      <w:szCs w:val="20"/>
    </w:rPr>
  </w:style>
  <w:style w:type="paragraph" w:styleId="Cabealho">
    <w:name w:val="header"/>
    <w:basedOn w:val="Normal"/>
    <w:link w:val="CabealhoChar"/>
    <w:uiPriority w:val="99"/>
    <w:unhideWhenUsed/>
    <w:rsid w:val="007E4CC7"/>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7E4CC7"/>
  </w:style>
  <w:style w:type="paragraph" w:styleId="Rodap">
    <w:name w:val="footer"/>
    <w:basedOn w:val="Normal"/>
    <w:link w:val="RodapChar"/>
    <w:uiPriority w:val="99"/>
    <w:unhideWhenUsed/>
    <w:rsid w:val="007E4CC7"/>
    <w:pPr>
      <w:tabs>
        <w:tab w:val="center" w:pos="4252"/>
        <w:tab w:val="right" w:pos="8504"/>
      </w:tabs>
      <w:spacing w:after="0" w:line="240" w:lineRule="auto"/>
    </w:pPr>
  </w:style>
  <w:style w:type="character" w:customStyle="1" w:styleId="RodapChar">
    <w:name w:val="Rodapé Char"/>
    <w:basedOn w:val="Fontepargpadro"/>
    <w:link w:val="Rodap"/>
    <w:uiPriority w:val="99"/>
    <w:rsid w:val="007E4CC7"/>
  </w:style>
  <w:style w:type="paragraph" w:styleId="SemEspaamento">
    <w:name w:val="No Spacing"/>
    <w:link w:val="SemEspaamentoChar"/>
    <w:uiPriority w:val="1"/>
    <w:qFormat/>
    <w:rsid w:val="007E4CC7"/>
    <w:pPr>
      <w:spacing w:after="0" w:line="240" w:lineRule="auto"/>
    </w:pPr>
    <w:rPr>
      <w:rFonts w:ascii="Cambria" w:eastAsia="MS Mincho" w:hAnsi="Cambria" w:cs="Times New Roman"/>
      <w:lang w:eastAsia="pt-BR"/>
    </w:rPr>
  </w:style>
  <w:style w:type="character" w:customStyle="1" w:styleId="SemEspaamentoChar">
    <w:name w:val="Sem Espaçamento Char"/>
    <w:basedOn w:val="Fontepargpadro"/>
    <w:link w:val="SemEspaamento"/>
    <w:uiPriority w:val="1"/>
    <w:rsid w:val="00580E61"/>
    <w:rPr>
      <w:rFonts w:ascii="Cambria" w:eastAsia="MS Mincho" w:hAnsi="Cambria" w:cs="Times New Roman"/>
      <w:lang w:eastAsia="pt-BR"/>
    </w:rPr>
  </w:style>
  <w:style w:type="character" w:styleId="Hyperlink">
    <w:name w:val="Hyperlink"/>
    <w:basedOn w:val="Fontepargpadro"/>
    <w:rsid w:val="007E4CC7"/>
  </w:style>
  <w:style w:type="paragraph" w:styleId="Corpodetexto">
    <w:name w:val="Body Text"/>
    <w:basedOn w:val="Normal"/>
    <w:link w:val="CorpodetextoChar"/>
    <w:rsid w:val="007E4CC7"/>
    <w:pPr>
      <w:suppressAutoHyphens/>
      <w:spacing w:after="0" w:line="240" w:lineRule="auto"/>
      <w:jc w:val="both"/>
    </w:pPr>
    <w:rPr>
      <w:rFonts w:ascii="Times New Roman" w:eastAsia="Times New Roman" w:hAnsi="Times New Roman" w:cs="Times New Roman"/>
      <w:sz w:val="20"/>
      <w:szCs w:val="20"/>
    </w:rPr>
  </w:style>
  <w:style w:type="character" w:customStyle="1" w:styleId="CorpodetextoChar">
    <w:name w:val="Corpo de texto Char"/>
    <w:basedOn w:val="Fontepargpadro"/>
    <w:link w:val="Corpodetexto"/>
    <w:rsid w:val="007E4CC7"/>
    <w:rPr>
      <w:rFonts w:ascii="Times New Roman" w:eastAsia="Times New Roman" w:hAnsi="Times New Roman" w:cs="Times New Roman"/>
      <w:sz w:val="20"/>
      <w:szCs w:val="20"/>
    </w:rPr>
  </w:style>
  <w:style w:type="paragraph" w:customStyle="1" w:styleId="Ttulo10">
    <w:name w:val="Título1"/>
    <w:basedOn w:val="Normal"/>
    <w:next w:val="Corpodetexto"/>
    <w:rsid w:val="007E4CC7"/>
    <w:pPr>
      <w:suppressAutoHyphens/>
      <w:spacing w:after="0" w:line="240" w:lineRule="auto"/>
      <w:jc w:val="center"/>
    </w:pPr>
    <w:rPr>
      <w:rFonts w:ascii="Times New Roman" w:eastAsia="Times New Roman" w:hAnsi="Times New Roman" w:cs="Times New Roman"/>
      <w:b/>
      <w:sz w:val="20"/>
      <w:szCs w:val="20"/>
    </w:rPr>
  </w:style>
  <w:style w:type="paragraph" w:customStyle="1" w:styleId="Contedodatabela">
    <w:name w:val="Conteúdo da tabela"/>
    <w:basedOn w:val="Normal"/>
    <w:rsid w:val="007E4CC7"/>
    <w:pPr>
      <w:suppressLineNumbers/>
      <w:suppressAutoHyphens/>
      <w:spacing w:after="0" w:line="240" w:lineRule="auto"/>
    </w:pPr>
    <w:rPr>
      <w:rFonts w:ascii="Times New Roman" w:eastAsia="Times New Roman" w:hAnsi="Times New Roman" w:cs="Times New Roman"/>
      <w:sz w:val="20"/>
      <w:szCs w:val="20"/>
    </w:rPr>
  </w:style>
  <w:style w:type="paragraph" w:customStyle="1" w:styleId="WW-Padro">
    <w:name w:val="WW-Padrão"/>
    <w:rsid w:val="007E4CC7"/>
    <w:pPr>
      <w:widowControl w:val="0"/>
      <w:tabs>
        <w:tab w:val="left" w:pos="709"/>
      </w:tabs>
      <w:suppressAutoHyphens/>
      <w:spacing w:after="200" w:line="276" w:lineRule="auto"/>
    </w:pPr>
    <w:rPr>
      <w:rFonts w:ascii="Times New Roman" w:eastAsia="Times New Roman" w:hAnsi="Times New Roman" w:cs="Times New Roman"/>
      <w:sz w:val="20"/>
      <w:szCs w:val="20"/>
    </w:rPr>
  </w:style>
  <w:style w:type="table" w:styleId="TabeladeGrade1Clara">
    <w:name w:val="Grid Table 1 Light"/>
    <w:basedOn w:val="Tabelanormal"/>
    <w:uiPriority w:val="46"/>
    <w:rsid w:val="007E4CC7"/>
    <w:pPr>
      <w:widowControl w:val="0"/>
      <w:autoSpaceDE w:val="0"/>
      <w:autoSpaceDN w:val="0"/>
      <w:spacing w:after="0" w:line="240" w:lineRule="auto"/>
    </w:pPr>
    <w:rPr>
      <w:lang w:val="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Legenda">
    <w:name w:val="caption"/>
    <w:basedOn w:val="Normal"/>
    <w:next w:val="Normal"/>
    <w:qFormat/>
    <w:rsid w:val="007E4CC7"/>
    <w:pPr>
      <w:spacing w:after="0" w:line="240" w:lineRule="auto"/>
      <w:jc w:val="both"/>
    </w:pPr>
    <w:rPr>
      <w:rFonts w:ascii="Arial" w:eastAsia="Times New Roman" w:hAnsi="Arial" w:cs="Times New Roman"/>
      <w:b/>
      <w:sz w:val="24"/>
      <w:szCs w:val="20"/>
      <w:lang w:eastAsia="pt-BR"/>
    </w:rPr>
  </w:style>
  <w:style w:type="table" w:styleId="Tabelacomgrade">
    <w:name w:val="Table Grid"/>
    <w:basedOn w:val="Tabelanormal"/>
    <w:uiPriority w:val="39"/>
    <w:rsid w:val="00C04D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mples5">
    <w:name w:val="Plain Table 5"/>
    <w:basedOn w:val="Tabelanormal"/>
    <w:uiPriority w:val="45"/>
    <w:rsid w:val="001E360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argrafodaLista">
    <w:name w:val="List Paragraph"/>
    <w:basedOn w:val="Normal"/>
    <w:uiPriority w:val="34"/>
    <w:qFormat/>
    <w:rsid w:val="000F32BD"/>
    <w:pPr>
      <w:ind w:left="720"/>
      <w:contextualSpacing/>
    </w:pPr>
  </w:style>
  <w:style w:type="paragraph" w:styleId="CabealhodoSumrio">
    <w:name w:val="TOC Heading"/>
    <w:basedOn w:val="Ttulo1"/>
    <w:next w:val="Normal"/>
    <w:uiPriority w:val="39"/>
    <w:unhideWhenUsed/>
    <w:qFormat/>
    <w:rsid w:val="00580E61"/>
    <w:pPr>
      <w:outlineLvl w:val="9"/>
    </w:pPr>
    <w:rPr>
      <w:lang w:eastAsia="pt-BR"/>
    </w:rPr>
  </w:style>
  <w:style w:type="paragraph" w:styleId="Sumrio2">
    <w:name w:val="toc 2"/>
    <w:basedOn w:val="Normal"/>
    <w:next w:val="Normal"/>
    <w:autoRedefine/>
    <w:uiPriority w:val="39"/>
    <w:unhideWhenUsed/>
    <w:rsid w:val="00580E61"/>
    <w:pPr>
      <w:spacing w:after="100"/>
      <w:ind w:left="220"/>
    </w:pPr>
  </w:style>
  <w:style w:type="paragraph" w:styleId="Sumrio1">
    <w:name w:val="toc 1"/>
    <w:basedOn w:val="Normal"/>
    <w:next w:val="Normal"/>
    <w:autoRedefine/>
    <w:uiPriority w:val="39"/>
    <w:unhideWhenUsed/>
    <w:rsid w:val="00580E61"/>
    <w:pPr>
      <w:spacing w:after="100"/>
    </w:pPr>
  </w:style>
  <w:style w:type="paragraph" w:styleId="Sumrio3">
    <w:name w:val="toc 3"/>
    <w:basedOn w:val="Normal"/>
    <w:next w:val="Normal"/>
    <w:autoRedefine/>
    <w:uiPriority w:val="39"/>
    <w:unhideWhenUsed/>
    <w:rsid w:val="00580E61"/>
    <w:pPr>
      <w:spacing w:after="100"/>
      <w:ind w:left="440"/>
    </w:pPr>
    <w:rPr>
      <w:rFonts w:eastAsiaTheme="minorEastAsia" w:cs="Times New Roman"/>
      <w:lang w:eastAsia="pt-BR"/>
    </w:rPr>
  </w:style>
  <w:style w:type="character" w:styleId="Nmerodepgina">
    <w:name w:val="page number"/>
    <w:uiPriority w:val="99"/>
    <w:unhideWhenUsed/>
    <w:rsid w:val="0080675B"/>
  </w:style>
  <w:style w:type="table" w:styleId="TabeladeGrade5Escura-nfase3">
    <w:name w:val="Grid Table 5 Dark Accent 3"/>
    <w:basedOn w:val="Tabelanormal"/>
    <w:uiPriority w:val="50"/>
    <w:rsid w:val="007A298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styleId="Refdecomentrio">
    <w:name w:val="annotation reference"/>
    <w:basedOn w:val="Fontepargpadro"/>
    <w:uiPriority w:val="99"/>
    <w:semiHidden/>
    <w:unhideWhenUsed/>
    <w:rsid w:val="00CF4F8D"/>
    <w:rPr>
      <w:sz w:val="16"/>
      <w:szCs w:val="16"/>
    </w:rPr>
  </w:style>
  <w:style w:type="paragraph" w:styleId="Textodecomentrio">
    <w:name w:val="annotation text"/>
    <w:basedOn w:val="Normal"/>
    <w:link w:val="TextodecomentrioChar"/>
    <w:uiPriority w:val="99"/>
    <w:unhideWhenUsed/>
    <w:rsid w:val="00CF4F8D"/>
    <w:pPr>
      <w:spacing w:after="200" w:line="240" w:lineRule="auto"/>
    </w:pPr>
    <w:rPr>
      <w:rFonts w:eastAsiaTheme="minorEastAsia" w:cs="Times New Roman"/>
      <w:sz w:val="20"/>
      <w:szCs w:val="20"/>
      <w:lang w:eastAsia="pt-BR"/>
    </w:rPr>
  </w:style>
  <w:style w:type="character" w:customStyle="1" w:styleId="TextodecomentrioChar">
    <w:name w:val="Texto de comentário Char"/>
    <w:basedOn w:val="Fontepargpadro"/>
    <w:link w:val="Textodecomentrio"/>
    <w:uiPriority w:val="99"/>
    <w:rsid w:val="00CF4F8D"/>
    <w:rPr>
      <w:rFonts w:eastAsiaTheme="minorEastAsia" w:cs="Times New Roman"/>
      <w:sz w:val="20"/>
      <w:szCs w:val="20"/>
      <w:lang w:eastAsia="pt-BR"/>
    </w:rPr>
  </w:style>
  <w:style w:type="paragraph" w:styleId="Textodebalo">
    <w:name w:val="Balloon Text"/>
    <w:basedOn w:val="Normal"/>
    <w:link w:val="TextodebaloChar"/>
    <w:unhideWhenUsed/>
    <w:rsid w:val="00FA11D7"/>
    <w:pPr>
      <w:spacing w:after="0" w:line="240" w:lineRule="auto"/>
    </w:pPr>
    <w:rPr>
      <w:rFonts w:ascii="Lucida Grande" w:eastAsiaTheme="minorEastAsia" w:hAnsi="Lucida Grande" w:cs="Lucida Grande"/>
      <w:sz w:val="18"/>
      <w:szCs w:val="18"/>
      <w:lang w:eastAsia="pt-BR"/>
    </w:rPr>
  </w:style>
  <w:style w:type="character" w:customStyle="1" w:styleId="TextodebaloChar">
    <w:name w:val="Texto de balão Char"/>
    <w:basedOn w:val="Fontepargpadro"/>
    <w:link w:val="Textodebalo"/>
    <w:rsid w:val="00FA11D7"/>
    <w:rPr>
      <w:rFonts w:ascii="Lucida Grande" w:eastAsiaTheme="minorEastAsia" w:hAnsi="Lucida Grande" w:cs="Lucida Grande"/>
      <w:sz w:val="18"/>
      <w:szCs w:val="18"/>
      <w:lang w:eastAsia="pt-BR"/>
    </w:rPr>
  </w:style>
  <w:style w:type="character" w:customStyle="1" w:styleId="AssuntodocomentrioChar">
    <w:name w:val="Assunto do comentário Char"/>
    <w:basedOn w:val="TextodecomentrioChar"/>
    <w:link w:val="Assuntodocomentrio"/>
    <w:semiHidden/>
    <w:rsid w:val="00FA11D7"/>
    <w:rPr>
      <w:rFonts w:eastAsiaTheme="minorEastAsia" w:cs="Times New Roman"/>
      <w:b/>
      <w:bCs/>
      <w:sz w:val="20"/>
      <w:szCs w:val="20"/>
      <w:lang w:eastAsia="pt-BR"/>
    </w:rPr>
  </w:style>
  <w:style w:type="paragraph" w:styleId="Assuntodocomentrio">
    <w:name w:val="annotation subject"/>
    <w:basedOn w:val="Textodecomentrio"/>
    <w:next w:val="Textodecomentrio"/>
    <w:link w:val="AssuntodocomentrioChar"/>
    <w:semiHidden/>
    <w:unhideWhenUsed/>
    <w:rsid w:val="00FA11D7"/>
    <w:rPr>
      <w:b/>
      <w:bCs/>
    </w:rPr>
  </w:style>
  <w:style w:type="character" w:customStyle="1" w:styleId="normalchar1">
    <w:name w:val="normal__char1"/>
    <w:rsid w:val="00FA11D7"/>
    <w:rPr>
      <w:rFonts w:ascii="Arial" w:hAnsi="Arial" w:cs="Arial" w:hint="default"/>
      <w:strike w:val="0"/>
      <w:dstrike w:val="0"/>
      <w:sz w:val="24"/>
      <w:szCs w:val="24"/>
      <w:u w:val="none"/>
      <w:effect w:val="none"/>
    </w:rPr>
  </w:style>
  <w:style w:type="paragraph" w:styleId="Citao">
    <w:name w:val="Quote"/>
    <w:basedOn w:val="Normal"/>
    <w:next w:val="Normal"/>
    <w:link w:val="CitaoChar"/>
    <w:uiPriority w:val="29"/>
    <w:qFormat/>
    <w:rsid w:val="00FA11D7"/>
    <w:pPr>
      <w:pBdr>
        <w:top w:val="single" w:sz="4" w:space="1" w:color="1F497D"/>
        <w:left w:val="single" w:sz="4" w:space="4" w:color="1F497D"/>
        <w:bottom w:val="single" w:sz="4" w:space="1" w:color="1F497D"/>
        <w:right w:val="single" w:sz="4" w:space="4" w:color="1F497D"/>
      </w:pBdr>
      <w:shd w:val="clear" w:color="auto" w:fill="FFFFCC"/>
      <w:spacing w:before="120" w:after="0" w:line="240" w:lineRule="auto"/>
      <w:jc w:val="both"/>
    </w:pPr>
    <w:rPr>
      <w:rFonts w:ascii="Arial" w:eastAsia="Calibri" w:hAnsi="Arial" w:cs="Tahoma"/>
      <w:i/>
      <w:iCs/>
      <w:color w:val="000000"/>
      <w:sz w:val="20"/>
      <w:szCs w:val="24"/>
    </w:rPr>
  </w:style>
  <w:style w:type="character" w:customStyle="1" w:styleId="CitaoChar">
    <w:name w:val="Citação Char"/>
    <w:basedOn w:val="Fontepargpadro"/>
    <w:link w:val="Citao"/>
    <w:uiPriority w:val="29"/>
    <w:rsid w:val="00FA11D7"/>
    <w:rPr>
      <w:rFonts w:ascii="Arial" w:eastAsia="Calibri" w:hAnsi="Arial" w:cs="Tahoma"/>
      <w:i/>
      <w:iCs/>
      <w:color w:val="000000"/>
      <w:sz w:val="20"/>
      <w:szCs w:val="24"/>
      <w:shd w:val="clear" w:color="auto" w:fill="FFFFCC"/>
    </w:rPr>
  </w:style>
  <w:style w:type="paragraph" w:customStyle="1" w:styleId="citao2">
    <w:name w:val="citação 2"/>
    <w:basedOn w:val="Citao"/>
    <w:link w:val="citao2Char"/>
    <w:qFormat/>
    <w:rsid w:val="00FA11D7"/>
    <w:pPr>
      <w:ind w:left="360" w:hanging="360"/>
    </w:pPr>
    <w:rPr>
      <w:szCs w:val="20"/>
    </w:rPr>
  </w:style>
  <w:style w:type="character" w:customStyle="1" w:styleId="citao2Char">
    <w:name w:val="citação 2 Char"/>
    <w:basedOn w:val="CitaoChar"/>
    <w:link w:val="citao2"/>
    <w:rsid w:val="00FA11D7"/>
    <w:rPr>
      <w:rFonts w:ascii="Arial" w:eastAsia="Calibri" w:hAnsi="Arial" w:cs="Tahoma"/>
      <w:i/>
      <w:iCs/>
      <w:color w:val="000000"/>
      <w:sz w:val="20"/>
      <w:szCs w:val="20"/>
      <w:shd w:val="clear" w:color="auto" w:fill="FFFFCC"/>
    </w:rPr>
  </w:style>
  <w:style w:type="paragraph" w:customStyle="1" w:styleId="Nivel1">
    <w:name w:val="Nivel1"/>
    <w:basedOn w:val="Ttulo1"/>
    <w:next w:val="Normal"/>
    <w:link w:val="Nivel1Char"/>
    <w:qFormat/>
    <w:rsid w:val="00FA11D7"/>
    <w:pPr>
      <w:numPr>
        <w:numId w:val="24"/>
      </w:numPr>
      <w:spacing w:before="480" w:after="120" w:line="276" w:lineRule="auto"/>
      <w:jc w:val="both"/>
    </w:pPr>
    <w:rPr>
      <w:rFonts w:ascii="Arial" w:hAnsi="Arial" w:cs="Arial"/>
      <w:b/>
      <w:color w:val="000000"/>
      <w:sz w:val="20"/>
      <w:szCs w:val="20"/>
      <w:lang w:eastAsia="pt-BR"/>
    </w:rPr>
  </w:style>
  <w:style w:type="character" w:customStyle="1" w:styleId="Nivel1Char">
    <w:name w:val="Nivel1 Char"/>
    <w:basedOn w:val="Ttulo1Char"/>
    <w:link w:val="Nivel1"/>
    <w:rsid w:val="00FA11D7"/>
    <w:rPr>
      <w:rFonts w:ascii="Arial" w:eastAsiaTheme="majorEastAsia" w:hAnsi="Arial" w:cs="Arial"/>
      <w:b/>
      <w:color w:val="000000"/>
      <w:sz w:val="20"/>
      <w:szCs w:val="20"/>
      <w:lang w:eastAsia="pt-BR"/>
    </w:rPr>
  </w:style>
  <w:style w:type="paragraph" w:customStyle="1" w:styleId="SombreamentoMdio1-nfase31">
    <w:name w:val="Sombreamento Médio 1 - Ênfase 31"/>
    <w:basedOn w:val="Normal"/>
    <w:next w:val="Normal"/>
    <w:rsid w:val="00FA11D7"/>
    <w:pPr>
      <w:pBdr>
        <w:top w:val="single" w:sz="4" w:space="1" w:color="000080"/>
        <w:left w:val="single" w:sz="4" w:space="4" w:color="000080"/>
        <w:bottom w:val="single" w:sz="4" w:space="1" w:color="000080"/>
        <w:right w:val="single" w:sz="4" w:space="4" w:color="000080"/>
      </w:pBdr>
      <w:shd w:val="clear" w:color="auto" w:fill="FFFFCC"/>
      <w:suppressAutoHyphens/>
      <w:spacing w:before="120" w:after="0" w:line="240" w:lineRule="auto"/>
      <w:jc w:val="both"/>
    </w:pPr>
    <w:rPr>
      <w:rFonts w:ascii="Ecofont_Spranq_eco_Sans" w:eastAsia="Calibri" w:hAnsi="Ecofont_Spranq_eco_Sans" w:cs="Tahoma"/>
      <w:i/>
      <w:iCs/>
      <w:color w:val="000000"/>
      <w:sz w:val="20"/>
      <w:szCs w:val="24"/>
      <w:lang w:eastAsia="zh-CN"/>
    </w:rPr>
  </w:style>
  <w:style w:type="paragraph" w:customStyle="1" w:styleId="Nivel2">
    <w:name w:val="Nivel 2"/>
    <w:link w:val="Nivel2Char"/>
    <w:qFormat/>
    <w:rsid w:val="00FA11D7"/>
    <w:pPr>
      <w:spacing w:before="120" w:after="120" w:line="276" w:lineRule="auto"/>
      <w:ind w:left="858" w:hanging="432"/>
      <w:jc w:val="both"/>
    </w:pPr>
    <w:rPr>
      <w:rFonts w:ascii="Ecofont_Spranq_eco_Sans" w:eastAsia="Arial Unicode MS" w:hAnsi="Ecofont_Spranq_eco_Sans" w:cs="Times New Roman"/>
      <w:sz w:val="20"/>
      <w:szCs w:val="20"/>
      <w:lang w:eastAsia="pt-BR"/>
    </w:rPr>
  </w:style>
  <w:style w:type="character" w:customStyle="1" w:styleId="Nivel2Char">
    <w:name w:val="Nivel 2 Char"/>
    <w:basedOn w:val="Fontepargpadro"/>
    <w:link w:val="Nivel2"/>
    <w:rsid w:val="00FA11D7"/>
    <w:rPr>
      <w:rFonts w:ascii="Ecofont_Spranq_eco_Sans" w:eastAsia="Arial Unicode MS" w:hAnsi="Ecofont_Spranq_eco_Sans" w:cs="Times New Roman"/>
      <w:sz w:val="20"/>
      <w:szCs w:val="20"/>
      <w:lang w:eastAsia="pt-BR"/>
    </w:rPr>
  </w:style>
  <w:style w:type="paragraph" w:customStyle="1" w:styleId="Nivel10">
    <w:name w:val="Nivel 1"/>
    <w:basedOn w:val="Nivel2"/>
    <w:next w:val="Nivel2"/>
    <w:qFormat/>
    <w:rsid w:val="00FA11D7"/>
    <w:pPr>
      <w:numPr>
        <w:ilvl w:val="4"/>
      </w:numPr>
      <w:tabs>
        <w:tab w:val="num" w:pos="360"/>
      </w:tabs>
      <w:ind w:left="644" w:hanging="432"/>
    </w:pPr>
    <w:rPr>
      <w:rFonts w:cs="Arial"/>
      <w:b/>
    </w:rPr>
  </w:style>
  <w:style w:type="paragraph" w:customStyle="1" w:styleId="Nivel3">
    <w:name w:val="Nivel 3"/>
    <w:basedOn w:val="Nivel2"/>
    <w:qFormat/>
    <w:rsid w:val="00FA11D7"/>
    <w:pPr>
      <w:numPr>
        <w:numId w:val="18"/>
      </w:numPr>
      <w:tabs>
        <w:tab w:val="num" w:pos="360"/>
      </w:tabs>
      <w:ind w:left="1922" w:hanging="180"/>
    </w:pPr>
    <w:rPr>
      <w:rFonts w:cs="Arial"/>
      <w:color w:val="000000"/>
    </w:rPr>
  </w:style>
  <w:style w:type="paragraph" w:customStyle="1" w:styleId="Nivel4">
    <w:name w:val="Nivel 4"/>
    <w:basedOn w:val="Nivel3"/>
    <w:qFormat/>
    <w:rsid w:val="00FA11D7"/>
    <w:pPr>
      <w:numPr>
        <w:ilvl w:val="3"/>
        <w:numId w:val="26"/>
      </w:numPr>
      <w:tabs>
        <w:tab w:val="num" w:pos="360"/>
      </w:tabs>
      <w:ind w:left="2491" w:hanging="360"/>
    </w:pPr>
    <w:rPr>
      <w:color w:val="auto"/>
    </w:rPr>
  </w:style>
  <w:style w:type="paragraph" w:customStyle="1" w:styleId="Nivel5">
    <w:name w:val="Nivel 5"/>
    <w:basedOn w:val="Nivel4"/>
    <w:qFormat/>
    <w:rsid w:val="00FA11D7"/>
    <w:pPr>
      <w:numPr>
        <w:ilvl w:val="0"/>
        <w:numId w:val="0"/>
      </w:numPr>
      <w:tabs>
        <w:tab w:val="num" w:pos="360"/>
      </w:tabs>
      <w:ind w:left="3485" w:hanging="360"/>
    </w:pPr>
  </w:style>
  <w:style w:type="paragraph" w:customStyle="1" w:styleId="GradeColorida-nfase110">
    <w:name w:val="Grade Colorida - Ênfase 110"/>
    <w:basedOn w:val="Normal"/>
    <w:next w:val="Normal"/>
    <w:rsid w:val="00FA11D7"/>
    <w:pPr>
      <w:pBdr>
        <w:top w:val="single" w:sz="4" w:space="1" w:color="1F497D"/>
        <w:left w:val="single" w:sz="4" w:space="4" w:color="1F497D"/>
        <w:bottom w:val="single" w:sz="4" w:space="1" w:color="1F497D"/>
        <w:right w:val="single" w:sz="4" w:space="4" w:color="1F497D"/>
      </w:pBdr>
      <w:shd w:val="clear" w:color="auto" w:fill="FFFFCC"/>
      <w:spacing w:before="120" w:after="0" w:line="240" w:lineRule="auto"/>
      <w:jc w:val="both"/>
    </w:pPr>
    <w:rPr>
      <w:rFonts w:ascii="Ecofont_Spranq_eco_Sans" w:eastAsia="Times New Roman" w:hAnsi="Ecofont_Spranq_eco_Sans" w:cs="Tahoma"/>
      <w:i/>
      <w:color w:val="000000"/>
      <w:sz w:val="24"/>
      <w:szCs w:val="24"/>
    </w:rPr>
  </w:style>
  <w:style w:type="paragraph" w:styleId="NormalWeb">
    <w:name w:val="Normal (Web)"/>
    <w:basedOn w:val="Normal"/>
    <w:uiPriority w:val="99"/>
    <w:rsid w:val="00FA11D7"/>
    <w:pPr>
      <w:spacing w:before="100" w:beforeAutospacing="1" w:after="100" w:afterAutospacing="1" w:line="240" w:lineRule="auto"/>
    </w:pPr>
    <w:rPr>
      <w:rFonts w:ascii="Times New Roman" w:eastAsia="Times New Roman" w:hAnsi="Times New Roman" w:cs="Times New Roman"/>
      <w:sz w:val="20"/>
      <w:szCs w:val="24"/>
      <w:lang w:eastAsia="pt-BR"/>
    </w:rPr>
  </w:style>
  <w:style w:type="paragraph" w:customStyle="1" w:styleId="Nvel2">
    <w:name w:val="Nível 2"/>
    <w:basedOn w:val="Normal"/>
    <w:next w:val="Normal"/>
    <w:rsid w:val="00FA11D7"/>
    <w:pPr>
      <w:spacing w:after="120" w:line="240" w:lineRule="auto"/>
      <w:jc w:val="both"/>
    </w:pPr>
    <w:rPr>
      <w:rFonts w:ascii="Arial" w:eastAsia="Times New Roman" w:hAnsi="Arial" w:cs="Times New Roman"/>
      <w:b/>
      <w:sz w:val="20"/>
      <w:szCs w:val="20"/>
      <w:lang w:eastAsia="pt-BR"/>
    </w:rPr>
  </w:style>
  <w:style w:type="character" w:customStyle="1" w:styleId="apple-style-span">
    <w:name w:val="apple-style-span"/>
    <w:basedOn w:val="Fontepargpadro"/>
    <w:rsid w:val="00FA11D7"/>
  </w:style>
  <w:style w:type="paragraph" w:styleId="Commarcadores5">
    <w:name w:val="List Bullet 5"/>
    <w:basedOn w:val="Normal"/>
    <w:rsid w:val="00FA11D7"/>
    <w:pPr>
      <w:numPr>
        <w:numId w:val="30"/>
      </w:numPr>
      <w:spacing w:after="0" w:line="240" w:lineRule="auto"/>
      <w:contextualSpacing/>
    </w:pPr>
    <w:rPr>
      <w:rFonts w:ascii="Arial" w:eastAsia="Times New Roman" w:hAnsi="Arial" w:cs="Tahoma"/>
      <w:sz w:val="20"/>
      <w:szCs w:val="24"/>
      <w:lang w:eastAsia="pt-BR"/>
    </w:rPr>
  </w:style>
  <w:style w:type="paragraph" w:customStyle="1" w:styleId="PargrafodaLista1">
    <w:name w:val="Parágrafo da Lista1"/>
    <w:basedOn w:val="Normal"/>
    <w:qFormat/>
    <w:rsid w:val="00FA11D7"/>
    <w:pPr>
      <w:spacing w:after="0" w:line="240" w:lineRule="auto"/>
      <w:ind w:left="720"/>
    </w:pPr>
    <w:rPr>
      <w:rFonts w:ascii="Ecofont_Spranq_eco_Sans" w:eastAsia="Times New Roman" w:hAnsi="Ecofont_Spranq_eco_Sans" w:cs="Ecofont_Spranq_eco_Sans"/>
      <w:sz w:val="24"/>
      <w:szCs w:val="24"/>
      <w:lang w:eastAsia="pt-BR"/>
    </w:rPr>
  </w:style>
  <w:style w:type="paragraph" w:customStyle="1" w:styleId="Citao1">
    <w:name w:val="Citação1"/>
    <w:basedOn w:val="Normal"/>
    <w:next w:val="Normal"/>
    <w:link w:val="QuoteChar"/>
    <w:qFormat/>
    <w:rsid w:val="00FA11D7"/>
    <w:pPr>
      <w:pBdr>
        <w:top w:val="single" w:sz="4" w:space="1" w:color="1F497D"/>
        <w:left w:val="single" w:sz="4" w:space="4" w:color="1F497D"/>
        <w:bottom w:val="single" w:sz="4" w:space="1" w:color="1F497D"/>
        <w:right w:val="single" w:sz="4" w:space="4" w:color="1F497D"/>
      </w:pBdr>
      <w:shd w:val="clear" w:color="auto" w:fill="FFFFCC"/>
      <w:spacing w:before="120" w:after="0" w:line="240" w:lineRule="auto"/>
      <w:jc w:val="both"/>
    </w:pPr>
    <w:rPr>
      <w:rFonts w:ascii="Ecofont_Spranq_eco_Sans" w:eastAsia="Times New Roman" w:hAnsi="Ecofont_Spranq_eco_Sans" w:cs="Ecofont_Spranq_eco_Sans"/>
      <w:i/>
      <w:iCs/>
      <w:color w:val="000000"/>
      <w:sz w:val="24"/>
      <w:szCs w:val="24"/>
      <w:shd w:val="clear" w:color="auto" w:fill="FFFFCC"/>
    </w:rPr>
  </w:style>
  <w:style w:type="character" w:customStyle="1" w:styleId="QuoteChar">
    <w:name w:val="Quote Char"/>
    <w:link w:val="Citao1"/>
    <w:rsid w:val="00FA11D7"/>
    <w:rPr>
      <w:rFonts w:ascii="Ecofont_Spranq_eco_Sans" w:eastAsia="Times New Roman" w:hAnsi="Ecofont_Spranq_eco_Sans" w:cs="Ecofont_Spranq_eco_Sans"/>
      <w:i/>
      <w:iCs/>
      <w:color w:val="000000"/>
      <w:sz w:val="24"/>
      <w:szCs w:val="24"/>
      <w:shd w:val="clear" w:color="auto" w:fill="FFFFCC"/>
    </w:rPr>
  </w:style>
  <w:style w:type="character" w:customStyle="1" w:styleId="apple-converted-space">
    <w:name w:val="apple-converted-space"/>
    <w:basedOn w:val="Fontepargpadro"/>
    <w:rsid w:val="00FA11D7"/>
  </w:style>
  <w:style w:type="character" w:customStyle="1" w:styleId="Nivel01Char">
    <w:name w:val="Nivel 01 Char"/>
    <w:basedOn w:val="Fontepargpadro"/>
    <w:link w:val="Nivel010"/>
    <w:locked/>
    <w:rsid w:val="00FA11D7"/>
    <w:rPr>
      <w:rFonts w:ascii="Arial" w:eastAsiaTheme="majorEastAsia" w:hAnsi="Arial" w:cstheme="majorBidi"/>
      <w:b/>
      <w:bCs/>
      <w:color w:val="000000"/>
      <w:sz w:val="32"/>
      <w:szCs w:val="32"/>
    </w:rPr>
  </w:style>
  <w:style w:type="paragraph" w:customStyle="1" w:styleId="Nivel010">
    <w:name w:val="Nivel 01"/>
    <w:basedOn w:val="Ttulo1"/>
    <w:next w:val="Normal"/>
    <w:link w:val="Nivel01Char"/>
    <w:qFormat/>
    <w:rsid w:val="00FA11D7"/>
    <w:pPr>
      <w:spacing w:before="480" w:after="120" w:line="276" w:lineRule="auto"/>
      <w:ind w:left="360" w:right="-15" w:hanging="360"/>
      <w:jc w:val="both"/>
    </w:pPr>
    <w:rPr>
      <w:rFonts w:ascii="Arial" w:hAnsi="Arial"/>
      <w:b/>
      <w:bCs/>
      <w:color w:val="000000"/>
    </w:rPr>
  </w:style>
  <w:style w:type="paragraph" w:customStyle="1" w:styleId="textojustificado">
    <w:name w:val="texto_justificado"/>
    <w:basedOn w:val="Normal"/>
    <w:rsid w:val="00FA11D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FA11D7"/>
    <w:rPr>
      <w:b/>
      <w:bCs/>
    </w:rPr>
  </w:style>
  <w:style w:type="paragraph" w:customStyle="1" w:styleId="Nivel01">
    <w:name w:val="Nivel_01"/>
    <w:basedOn w:val="Ttulo1"/>
    <w:qFormat/>
    <w:rsid w:val="00FA11D7"/>
    <w:pPr>
      <w:numPr>
        <w:numId w:val="32"/>
      </w:numPr>
      <w:tabs>
        <w:tab w:val="num" w:pos="360"/>
        <w:tab w:val="left" w:pos="567"/>
      </w:tabs>
      <w:spacing w:line="240" w:lineRule="auto"/>
      <w:jc w:val="both"/>
    </w:pPr>
    <w:rPr>
      <w:rFonts w:ascii="Ecofont_Spranq_eco_Sans" w:hAnsi="Ecofont_Spranq_eco_Sans" w:cs="Times New Roman"/>
      <w:b/>
      <w:bCs/>
      <w:color w:val="auto"/>
      <w:sz w:val="20"/>
      <w:szCs w:val="20"/>
      <w:lang w:eastAsia="pt-BR"/>
    </w:rPr>
  </w:style>
  <w:style w:type="character" w:customStyle="1" w:styleId="GradeColorida-nfase1Char">
    <w:name w:val="Grade Colorida - Ênfase 1 Char"/>
    <w:link w:val="GradeColorida-nfase11"/>
    <w:uiPriority w:val="29"/>
    <w:rsid w:val="00FA11D7"/>
    <w:rPr>
      <w:rFonts w:ascii="Ecofont_Spranq_eco_Sans" w:eastAsia="Calibri" w:hAnsi="Ecofont_Spranq_eco_Sans" w:cs="Ecofont_Spranq_eco_Sans"/>
      <w:i/>
      <w:iCs/>
      <w:color w:val="000000"/>
      <w:shd w:val="clear" w:color="auto" w:fill="FFFFCC"/>
      <w:lang w:val="x-none"/>
    </w:rPr>
  </w:style>
  <w:style w:type="paragraph" w:customStyle="1" w:styleId="GradeColorida-nfase11">
    <w:name w:val="Grade Colorida - Ênfase 11"/>
    <w:basedOn w:val="Normal"/>
    <w:next w:val="Normal"/>
    <w:link w:val="GradeColorida-nfase1Char"/>
    <w:uiPriority w:val="29"/>
    <w:qFormat/>
    <w:rsid w:val="00FA11D7"/>
    <w:pPr>
      <w:pBdr>
        <w:top w:val="single" w:sz="4" w:space="1" w:color="1F497D"/>
        <w:left w:val="single" w:sz="4" w:space="4" w:color="1F497D"/>
        <w:bottom w:val="single" w:sz="4" w:space="1" w:color="1F497D"/>
        <w:right w:val="single" w:sz="4" w:space="4" w:color="1F497D"/>
      </w:pBdr>
      <w:shd w:val="clear" w:color="auto" w:fill="FFFFCC"/>
      <w:spacing w:before="120" w:after="0" w:line="240" w:lineRule="auto"/>
      <w:jc w:val="both"/>
    </w:pPr>
    <w:rPr>
      <w:rFonts w:ascii="Ecofont_Spranq_eco_Sans" w:eastAsia="Calibri" w:hAnsi="Ecofont_Spranq_eco_Sans" w:cs="Ecofont_Spranq_eco_Sans"/>
      <w:i/>
      <w:iCs/>
      <w:color w:val="000000"/>
      <w:lang w:val="x-none"/>
    </w:rPr>
  </w:style>
  <w:style w:type="character" w:customStyle="1" w:styleId="WW8Num2z1">
    <w:name w:val="WW8Num2z1"/>
    <w:rsid w:val="00FA11D7"/>
    <w:rPr>
      <w:i w:val="0"/>
    </w:rPr>
  </w:style>
  <w:style w:type="paragraph" w:customStyle="1" w:styleId="PargrafodaLista2">
    <w:name w:val="Parágrafo da Lista2"/>
    <w:basedOn w:val="Normal"/>
    <w:rsid w:val="00FA11D7"/>
    <w:pPr>
      <w:spacing w:after="0" w:line="240" w:lineRule="auto"/>
      <w:ind w:left="720"/>
    </w:pPr>
    <w:rPr>
      <w:rFonts w:ascii="Ecofont_Spranq_eco_Sans" w:eastAsia="Times New Roman" w:hAnsi="Ecofont_Spranq_eco_Sans" w:cs="Tahoma"/>
      <w:sz w:val="24"/>
      <w:szCs w:val="24"/>
      <w:lang w:eastAsia="pt-BR"/>
    </w:rPr>
  </w:style>
  <w:style w:type="paragraph" w:customStyle="1" w:styleId="Default">
    <w:name w:val="Default"/>
    <w:rsid w:val="00FA11D7"/>
    <w:pPr>
      <w:autoSpaceDE w:val="0"/>
      <w:autoSpaceDN w:val="0"/>
      <w:adjustRightInd w:val="0"/>
      <w:spacing w:after="0" w:line="240" w:lineRule="auto"/>
    </w:pPr>
    <w:rPr>
      <w:rFonts w:ascii="Arial" w:eastAsia="Times New Roman" w:hAnsi="Arial" w:cs="Arial"/>
      <w:color w:val="000000"/>
      <w:sz w:val="24"/>
      <w:szCs w:val="24"/>
      <w:lang w:eastAsia="pt-BR"/>
    </w:rPr>
  </w:style>
  <w:style w:type="character" w:styleId="nfase">
    <w:name w:val="Emphasis"/>
    <w:basedOn w:val="Fontepargpadro"/>
    <w:uiPriority w:val="20"/>
    <w:qFormat/>
    <w:rsid w:val="00FA11D7"/>
    <w:rPr>
      <w:i/>
      <w:iCs/>
    </w:rPr>
  </w:style>
  <w:style w:type="paragraph" w:styleId="Textodenotaderodap">
    <w:name w:val="footnote text"/>
    <w:basedOn w:val="Normal"/>
    <w:link w:val="TextodenotaderodapChar"/>
    <w:uiPriority w:val="99"/>
    <w:unhideWhenUsed/>
    <w:rsid w:val="00FA11D7"/>
    <w:pPr>
      <w:spacing w:after="0" w:line="240" w:lineRule="auto"/>
    </w:pPr>
    <w:rPr>
      <w:sz w:val="20"/>
      <w:szCs w:val="20"/>
    </w:rPr>
  </w:style>
  <w:style w:type="character" w:customStyle="1" w:styleId="TextodenotaderodapChar">
    <w:name w:val="Texto de nota de rodapé Char"/>
    <w:basedOn w:val="Fontepargpadro"/>
    <w:link w:val="Textodenotaderodap"/>
    <w:uiPriority w:val="99"/>
    <w:rsid w:val="00FA11D7"/>
    <w:rPr>
      <w:sz w:val="20"/>
      <w:szCs w:val="20"/>
    </w:rPr>
  </w:style>
  <w:style w:type="character" w:customStyle="1" w:styleId="highlight">
    <w:name w:val="highlight"/>
    <w:basedOn w:val="Fontepargpadro"/>
    <w:rsid w:val="00FA11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6177243">
      <w:bodyDiv w:val="1"/>
      <w:marLeft w:val="0"/>
      <w:marRight w:val="0"/>
      <w:marTop w:val="0"/>
      <w:marBottom w:val="0"/>
      <w:divBdr>
        <w:top w:val="none" w:sz="0" w:space="0" w:color="auto"/>
        <w:left w:val="none" w:sz="0" w:space="0" w:color="auto"/>
        <w:bottom w:val="none" w:sz="0" w:space="0" w:color="auto"/>
        <w:right w:val="none" w:sz="0" w:space="0" w:color="auto"/>
      </w:divBdr>
    </w:div>
    <w:div w:id="741175930">
      <w:bodyDiv w:val="1"/>
      <w:marLeft w:val="0"/>
      <w:marRight w:val="0"/>
      <w:marTop w:val="0"/>
      <w:marBottom w:val="0"/>
      <w:divBdr>
        <w:top w:val="none" w:sz="0" w:space="0" w:color="auto"/>
        <w:left w:val="none" w:sz="0" w:space="0" w:color="auto"/>
        <w:bottom w:val="none" w:sz="0" w:space="0" w:color="auto"/>
        <w:right w:val="none" w:sz="0" w:space="0" w:color="auto"/>
      </w:divBdr>
    </w:div>
    <w:div w:id="961227043">
      <w:bodyDiv w:val="1"/>
      <w:marLeft w:val="0"/>
      <w:marRight w:val="0"/>
      <w:marTop w:val="0"/>
      <w:marBottom w:val="0"/>
      <w:divBdr>
        <w:top w:val="none" w:sz="0" w:space="0" w:color="auto"/>
        <w:left w:val="none" w:sz="0" w:space="0" w:color="auto"/>
        <w:bottom w:val="none" w:sz="0" w:space="0" w:color="auto"/>
        <w:right w:val="none" w:sz="0" w:space="0" w:color="auto"/>
      </w:divBdr>
    </w:div>
    <w:div w:id="1112552506">
      <w:bodyDiv w:val="1"/>
      <w:marLeft w:val="0"/>
      <w:marRight w:val="0"/>
      <w:marTop w:val="0"/>
      <w:marBottom w:val="0"/>
      <w:divBdr>
        <w:top w:val="none" w:sz="0" w:space="0" w:color="auto"/>
        <w:left w:val="none" w:sz="0" w:space="0" w:color="auto"/>
        <w:bottom w:val="none" w:sz="0" w:space="0" w:color="auto"/>
        <w:right w:val="none" w:sz="0" w:space="0" w:color="auto"/>
      </w:divBdr>
    </w:div>
    <w:div w:id="1558466474">
      <w:bodyDiv w:val="1"/>
      <w:marLeft w:val="0"/>
      <w:marRight w:val="0"/>
      <w:marTop w:val="0"/>
      <w:marBottom w:val="0"/>
      <w:divBdr>
        <w:top w:val="none" w:sz="0" w:space="0" w:color="auto"/>
        <w:left w:val="none" w:sz="0" w:space="0" w:color="auto"/>
        <w:bottom w:val="none" w:sz="0" w:space="0" w:color="auto"/>
        <w:right w:val="none" w:sz="0" w:space="0" w:color="auto"/>
      </w:divBdr>
    </w:div>
    <w:div w:id="1588231129">
      <w:bodyDiv w:val="1"/>
      <w:marLeft w:val="0"/>
      <w:marRight w:val="0"/>
      <w:marTop w:val="0"/>
      <w:marBottom w:val="0"/>
      <w:divBdr>
        <w:top w:val="none" w:sz="0" w:space="0" w:color="auto"/>
        <w:left w:val="none" w:sz="0" w:space="0" w:color="auto"/>
        <w:bottom w:val="none" w:sz="0" w:space="0" w:color="auto"/>
        <w:right w:val="none" w:sz="0" w:space="0" w:color="auto"/>
      </w:divBdr>
    </w:div>
    <w:div w:id="1810125850">
      <w:bodyDiv w:val="1"/>
      <w:marLeft w:val="0"/>
      <w:marRight w:val="0"/>
      <w:marTop w:val="0"/>
      <w:marBottom w:val="0"/>
      <w:divBdr>
        <w:top w:val="none" w:sz="0" w:space="0" w:color="auto"/>
        <w:left w:val="none" w:sz="0" w:space="0" w:color="auto"/>
        <w:bottom w:val="none" w:sz="0" w:space="0" w:color="auto"/>
        <w:right w:val="none" w:sz="0" w:space="0" w:color="auto"/>
      </w:divBdr>
    </w:div>
    <w:div w:id="2004314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image" Target="media/image9.jpg"/><Relationship Id="rId42" Type="http://schemas.openxmlformats.org/officeDocument/2006/relationships/image" Target="media/image30.jpg"/><Relationship Id="rId47" Type="http://schemas.openxmlformats.org/officeDocument/2006/relationships/image" Target="media/image35.jpg"/><Relationship Id="rId63" Type="http://schemas.openxmlformats.org/officeDocument/2006/relationships/image" Target="media/image51.jpg"/><Relationship Id="rId68" Type="http://schemas.openxmlformats.org/officeDocument/2006/relationships/hyperlink" Target="http://www.portaldatransparencia.gov.br/ceis" TargetMode="Externa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7.jpg"/><Relationship Id="rId11" Type="http://schemas.openxmlformats.org/officeDocument/2006/relationships/header" Target="header1.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6.jpg"/><Relationship Id="rId66" Type="http://schemas.openxmlformats.org/officeDocument/2006/relationships/image" Target="media/image54.jp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9.jpg"/><Relationship Id="rId19" Type="http://schemas.openxmlformats.org/officeDocument/2006/relationships/image" Target="media/image7.jpg"/><Relationship Id="rId14" Type="http://schemas.openxmlformats.org/officeDocument/2006/relationships/header" Target="header2.xml"/><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image" Target="media/image52.jpg"/><Relationship Id="rId69" Type="http://schemas.openxmlformats.org/officeDocument/2006/relationships/hyperlink" Target="http://www.cnj.jus.br/improbidade_adm/consultar_requerido.php" TargetMode="External"/><Relationship Id="rId8" Type="http://schemas.openxmlformats.org/officeDocument/2006/relationships/image" Target="media/image1.emf"/><Relationship Id="rId51" Type="http://schemas.openxmlformats.org/officeDocument/2006/relationships/image" Target="media/image39.jpg"/><Relationship Id="rId72" Type="http://schemas.openxmlformats.org/officeDocument/2006/relationships/hyperlink" Target="http://www.cnj.jus.br/improbidade_adm/consultar_requerido.php"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image" Target="media/image47.jpg"/><Relationship Id="rId67" Type="http://schemas.openxmlformats.org/officeDocument/2006/relationships/image" Target="media/image55.jpg"/><Relationship Id="rId20" Type="http://schemas.openxmlformats.org/officeDocument/2006/relationships/image" Target="media/image8.jpg"/><Relationship Id="rId41" Type="http://schemas.openxmlformats.org/officeDocument/2006/relationships/image" Target="media/image29.jpg"/><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hyperlink" Target="https://www.comprasgovernamentais.gov.br/index.php/orientacoes-e-procedimentos/orientacoes-reformatrabalhist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1.jpg"/><Relationship Id="rId28" Type="http://schemas.openxmlformats.org/officeDocument/2006/relationships/image" Target="media/image16.jpe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45.jpg"/><Relationship Id="rId10" Type="http://schemas.openxmlformats.org/officeDocument/2006/relationships/image" Target="media/image2.jpeg"/><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image" Target="media/image48.jpg"/><Relationship Id="rId65" Type="http://schemas.openxmlformats.org/officeDocument/2006/relationships/image" Target="media/image53.jp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multivetropvh@gmail.com" TargetMode="External"/><Relationship Id="rId13" Type="http://schemas.openxmlformats.org/officeDocument/2006/relationships/image" Target="media/image4.emf"/><Relationship Id="rId18" Type="http://schemas.openxmlformats.org/officeDocument/2006/relationships/image" Target="media/image6.jpg"/><Relationship Id="rId39" Type="http://schemas.openxmlformats.org/officeDocument/2006/relationships/image" Target="media/image27.jpg"/><Relationship Id="rId34" Type="http://schemas.openxmlformats.org/officeDocument/2006/relationships/image" Target="media/image22.jpg"/><Relationship Id="rId50" Type="http://schemas.openxmlformats.org/officeDocument/2006/relationships/image" Target="media/image38.jpg"/><Relationship Id="rId55" Type="http://schemas.openxmlformats.org/officeDocument/2006/relationships/image" Target="media/image43.jpg"/><Relationship Id="rId7" Type="http://schemas.openxmlformats.org/officeDocument/2006/relationships/endnotes" Target="endnotes.xml"/><Relationship Id="rId71" Type="http://schemas.openxmlformats.org/officeDocument/2006/relationships/hyperlink" Target="http://www.portaldatransparencia.gov.br/cei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882C3C-189B-4C52-9C3E-EA541444BF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183</Pages>
  <Words>37252</Words>
  <Characters>201166</Characters>
  <Application>Microsoft Office Word</Application>
  <DocSecurity>0</DocSecurity>
  <Lines>1676</Lines>
  <Paragraphs>475</Paragraphs>
  <ScaleCrop>false</ScaleCrop>
  <HeadingPairs>
    <vt:vector size="2" baseType="variant">
      <vt:variant>
        <vt:lpstr>Título</vt:lpstr>
      </vt:variant>
      <vt:variant>
        <vt:i4>1</vt:i4>
      </vt:variant>
    </vt:vector>
  </HeadingPairs>
  <TitlesOfParts>
    <vt:vector size="1" baseType="lpstr">
      <vt:lpstr>Manual de Normas e Procedimentos</vt:lpstr>
    </vt:vector>
  </TitlesOfParts>
  <Company>Coordenação de Normas e Procedimentos</Company>
  <LinksUpToDate>false</LinksUpToDate>
  <CharactersWithSpaces>237943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 de Normas e Procedimentos</dc:title>
  <dc:subject>Caderno de anexos</dc:subject>
  <dc:creator>Coordenação de Normas e Procedimentos</dc:creator>
  <cp:keywords/>
  <dc:description/>
  <cp:lastModifiedBy>Apio Vinagre Vinagre Nascimento</cp:lastModifiedBy>
  <cp:revision>2</cp:revision>
  <cp:lastPrinted>2021-07-01T12:23:00Z</cp:lastPrinted>
  <dcterms:created xsi:type="dcterms:W3CDTF">2021-07-15T12:33:00Z</dcterms:created>
  <dcterms:modified xsi:type="dcterms:W3CDTF">2021-07-15T12:33:00Z</dcterms:modified>
  <cp:category>Controladoria Geral do Município</cp:category>
</cp:coreProperties>
</file>