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deGrade2-nfase2"/>
        <w:tblW w:w="0" w:type="auto"/>
        <w:tblLook w:val="04A0" w:firstRow="1" w:lastRow="0" w:firstColumn="1" w:lastColumn="0" w:noHBand="0" w:noVBand="1"/>
      </w:tblPr>
      <w:tblGrid>
        <w:gridCol w:w="989"/>
        <w:gridCol w:w="3277"/>
        <w:gridCol w:w="717"/>
        <w:gridCol w:w="988"/>
        <w:gridCol w:w="995"/>
        <w:gridCol w:w="1334"/>
      </w:tblGrid>
      <w:tr w:rsidR="009A0EAD" w:rsidRPr="00F87DA5" w14:paraId="3BED0D1B" w14:textId="77777777" w:rsidTr="00657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3" w:type="dxa"/>
            <w:gridSpan w:val="3"/>
          </w:tcPr>
          <w:p w14:paraId="5D33EB65" w14:textId="77777777" w:rsidR="009A0EAD" w:rsidRPr="00F87DA5" w:rsidRDefault="009A0EAD" w:rsidP="003A2B57">
            <w:pPr>
              <w:pStyle w:val="SemEspaamento"/>
              <w:rPr>
                <w:rFonts w:ascii="Arial" w:hAnsi="Arial" w:cs="Arial"/>
                <w:sz w:val="18"/>
                <w:szCs w:val="18"/>
              </w:rPr>
            </w:pPr>
            <w:r w:rsidRPr="00F87DA5">
              <w:rPr>
                <w:rFonts w:ascii="Arial" w:hAnsi="Arial" w:cs="Arial"/>
                <w:sz w:val="18"/>
                <w:szCs w:val="18"/>
                <w:vertAlign w:val="superscript"/>
              </w:rPr>
              <w:t xml:space="preserve">ASSUNTO: </w:t>
            </w:r>
          </w:p>
          <w:p w14:paraId="2BDA5DC8" w14:textId="7BD666AE" w:rsidR="009A0EAD" w:rsidRPr="00F87DA5" w:rsidRDefault="009A0EAD" w:rsidP="003A2B57">
            <w:pPr>
              <w:pStyle w:val="SemEspaamento"/>
              <w:rPr>
                <w:rFonts w:ascii="Arial" w:hAnsi="Arial" w:cs="Arial"/>
                <w:sz w:val="18"/>
                <w:szCs w:val="18"/>
              </w:rPr>
            </w:pPr>
            <w:r w:rsidRPr="00F87DA5">
              <w:rPr>
                <w:rFonts w:ascii="Arial" w:hAnsi="Arial" w:cs="Arial"/>
                <w:sz w:val="18"/>
                <w:szCs w:val="18"/>
              </w:rPr>
              <w:t xml:space="preserve">AQUISIÇÃO DE BENS E SERVIÇOS MEDIANTE </w:t>
            </w:r>
            <w:r w:rsidR="00FB4FC7" w:rsidRPr="00F87DA5">
              <w:rPr>
                <w:rFonts w:ascii="Arial" w:hAnsi="Arial" w:cs="Arial"/>
                <w:sz w:val="18"/>
                <w:szCs w:val="18"/>
              </w:rPr>
              <w:t xml:space="preserve">CONTRATAÇÃO </w:t>
            </w:r>
            <w:r w:rsidR="00897D6F" w:rsidRPr="00F87DA5">
              <w:rPr>
                <w:rFonts w:ascii="Arial" w:hAnsi="Arial" w:cs="Arial"/>
                <w:sz w:val="18"/>
                <w:szCs w:val="18"/>
              </w:rPr>
              <w:t xml:space="preserve">EMERGENCIAIS DECORRENTE DO ENFRENTAMENTO DA COVID-19 </w:t>
            </w:r>
          </w:p>
        </w:tc>
        <w:tc>
          <w:tcPr>
            <w:tcW w:w="1983" w:type="dxa"/>
            <w:gridSpan w:val="2"/>
          </w:tcPr>
          <w:p w14:paraId="734C7E32" w14:textId="77777777" w:rsidR="009A0EAD" w:rsidRPr="00F87DA5" w:rsidRDefault="009A0EAD" w:rsidP="003A2B57">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58923B60" w14:textId="77777777" w:rsidR="009A0EAD" w:rsidRPr="00F87DA5" w:rsidRDefault="009A0EAD" w:rsidP="003A2B57">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87DA5">
              <w:rPr>
                <w:rFonts w:ascii="Arial" w:hAnsi="Arial" w:cs="Arial"/>
                <w:sz w:val="18"/>
                <w:szCs w:val="18"/>
              </w:rPr>
              <w:t>COORDENAÇÃO DE NORMAS E PROCEDIMENTOS</w:t>
            </w:r>
          </w:p>
        </w:tc>
        <w:tc>
          <w:tcPr>
            <w:tcW w:w="1334" w:type="dxa"/>
          </w:tcPr>
          <w:p w14:paraId="7CFCAB69" w14:textId="77777777" w:rsidR="009A0EAD" w:rsidRPr="00F87DA5" w:rsidRDefault="009A0EAD" w:rsidP="003A2B57">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0448DDAC" w14:textId="2EC5DEB4" w:rsidR="009A0EAD" w:rsidRPr="00F87DA5" w:rsidRDefault="005B7A30" w:rsidP="003A2B57">
            <w:pPr>
              <w:pStyle w:val="SemEspaamen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87DA5">
              <w:rPr>
                <w:rFonts w:ascii="Arial" w:hAnsi="Arial" w:cs="Arial"/>
                <w:sz w:val="18"/>
                <w:szCs w:val="18"/>
              </w:rPr>
              <w:t>SCL</w:t>
            </w:r>
            <w:r w:rsidR="009A0EAD" w:rsidRPr="00F87DA5">
              <w:rPr>
                <w:rFonts w:ascii="Arial" w:hAnsi="Arial" w:cs="Arial"/>
                <w:sz w:val="18"/>
                <w:szCs w:val="18"/>
              </w:rPr>
              <w:t>-NP</w:t>
            </w:r>
          </w:p>
          <w:p w14:paraId="7A6CD324" w14:textId="42710CC0" w:rsidR="009A0EAD" w:rsidRPr="00F87DA5" w:rsidRDefault="00FB4FC7" w:rsidP="003A2B57">
            <w:pPr>
              <w:pStyle w:val="SemEspaamen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87DA5">
              <w:rPr>
                <w:rFonts w:ascii="Arial" w:hAnsi="Arial" w:cs="Arial"/>
                <w:sz w:val="18"/>
                <w:szCs w:val="18"/>
              </w:rPr>
              <w:t>1</w:t>
            </w:r>
            <w:r w:rsidR="00897D6F" w:rsidRPr="00F87DA5">
              <w:rPr>
                <w:rFonts w:ascii="Arial" w:hAnsi="Arial" w:cs="Arial"/>
                <w:sz w:val="18"/>
                <w:szCs w:val="18"/>
              </w:rPr>
              <w:t>3</w:t>
            </w:r>
          </w:p>
        </w:tc>
      </w:tr>
      <w:tr w:rsidR="009A0EAD" w:rsidRPr="00F87DA5" w14:paraId="306BA8A9" w14:textId="77777777" w:rsidTr="00657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101C968F" w14:textId="77777777" w:rsidR="009A0EAD" w:rsidRPr="00F87DA5" w:rsidRDefault="009A0EAD" w:rsidP="003A2B57">
            <w:pPr>
              <w:pStyle w:val="SemEspaamento"/>
              <w:rPr>
                <w:rFonts w:ascii="Arial" w:hAnsi="Arial" w:cs="Arial"/>
                <w:sz w:val="18"/>
                <w:szCs w:val="18"/>
              </w:rPr>
            </w:pPr>
            <w:r w:rsidRPr="00F87DA5">
              <w:rPr>
                <w:rFonts w:ascii="Arial" w:hAnsi="Arial" w:cs="Arial"/>
                <w:sz w:val="18"/>
                <w:szCs w:val="18"/>
                <w:vertAlign w:val="superscript"/>
              </w:rPr>
              <w:t>Versão</w:t>
            </w:r>
            <w:r w:rsidRPr="00F87DA5">
              <w:rPr>
                <w:rFonts w:ascii="Arial" w:hAnsi="Arial" w:cs="Arial"/>
                <w:sz w:val="18"/>
                <w:szCs w:val="18"/>
              </w:rPr>
              <w:t xml:space="preserve"> </w:t>
            </w:r>
          </w:p>
          <w:p w14:paraId="33C8A5F2" w14:textId="317B2DDB" w:rsidR="009A0EAD" w:rsidRPr="00F87DA5" w:rsidRDefault="00FB4FC7" w:rsidP="003A2B57">
            <w:pPr>
              <w:pStyle w:val="SemEspaamento"/>
              <w:rPr>
                <w:rFonts w:ascii="Arial" w:hAnsi="Arial" w:cs="Arial"/>
                <w:sz w:val="18"/>
                <w:szCs w:val="18"/>
              </w:rPr>
            </w:pPr>
            <w:r w:rsidRPr="00F87DA5">
              <w:rPr>
                <w:rFonts w:ascii="Arial" w:hAnsi="Arial" w:cs="Arial"/>
                <w:sz w:val="18"/>
                <w:szCs w:val="18"/>
              </w:rPr>
              <w:t>01</w:t>
            </w:r>
          </w:p>
        </w:tc>
        <w:tc>
          <w:tcPr>
            <w:tcW w:w="3277" w:type="dxa"/>
          </w:tcPr>
          <w:p w14:paraId="3392FF05" w14:textId="77777777" w:rsidR="009A0EAD" w:rsidRPr="00F87DA5" w:rsidRDefault="009A0EAD" w:rsidP="003A2B57">
            <w:pPr>
              <w:pStyle w:val="SemEspaamento"/>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sidRPr="00F87DA5">
              <w:rPr>
                <w:rFonts w:ascii="Arial" w:hAnsi="Arial" w:cs="Arial"/>
                <w:sz w:val="18"/>
                <w:szCs w:val="18"/>
                <w:vertAlign w:val="superscript"/>
              </w:rPr>
              <w:t>Data da elaboração</w:t>
            </w:r>
          </w:p>
          <w:p w14:paraId="294E2EF2" w14:textId="416BB906" w:rsidR="009A0EAD" w:rsidRPr="00F87DA5" w:rsidRDefault="00897D6F" w:rsidP="003A2B57">
            <w:pPr>
              <w:pStyle w:val="SemEspaamen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DA5">
              <w:rPr>
                <w:rFonts w:ascii="Arial" w:hAnsi="Arial" w:cs="Arial"/>
                <w:sz w:val="18"/>
                <w:szCs w:val="18"/>
              </w:rPr>
              <w:t>23</w:t>
            </w:r>
            <w:r w:rsidR="00FB4FC7" w:rsidRPr="00F87DA5">
              <w:rPr>
                <w:rFonts w:ascii="Arial" w:hAnsi="Arial" w:cs="Arial"/>
                <w:sz w:val="18"/>
                <w:szCs w:val="18"/>
              </w:rPr>
              <w:t>.02.2021</w:t>
            </w:r>
          </w:p>
        </w:tc>
        <w:tc>
          <w:tcPr>
            <w:tcW w:w="1705" w:type="dxa"/>
            <w:gridSpan w:val="2"/>
          </w:tcPr>
          <w:p w14:paraId="376BC25F" w14:textId="77777777" w:rsidR="009A0EAD" w:rsidRPr="00F87DA5" w:rsidRDefault="009A0EAD" w:rsidP="003A2B57">
            <w:pPr>
              <w:pStyle w:val="SemEspaamento"/>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sidRPr="00F87DA5">
              <w:rPr>
                <w:rFonts w:ascii="Arial" w:hAnsi="Arial" w:cs="Arial"/>
                <w:sz w:val="18"/>
                <w:szCs w:val="18"/>
                <w:vertAlign w:val="superscript"/>
              </w:rPr>
              <w:t>Data da aprovação</w:t>
            </w:r>
          </w:p>
          <w:p w14:paraId="3C0C82CA" w14:textId="2F2225D6" w:rsidR="009A0EAD" w:rsidRPr="00F87DA5" w:rsidRDefault="00D96142" w:rsidP="002B5CB5">
            <w:pPr>
              <w:pStyle w:val="SemEspaamen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DA5">
              <w:rPr>
                <w:rFonts w:ascii="Arial" w:hAnsi="Arial" w:cs="Arial"/>
                <w:sz w:val="18"/>
                <w:szCs w:val="18"/>
              </w:rPr>
              <w:t>XX/XX/XXXX</w:t>
            </w:r>
          </w:p>
        </w:tc>
        <w:tc>
          <w:tcPr>
            <w:tcW w:w="2329" w:type="dxa"/>
            <w:gridSpan w:val="2"/>
          </w:tcPr>
          <w:p w14:paraId="470255C6" w14:textId="77777777" w:rsidR="009A0EAD" w:rsidRPr="00F87DA5" w:rsidRDefault="009A0EAD" w:rsidP="003A2B57">
            <w:pPr>
              <w:pStyle w:val="SemEspaamento"/>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sidRPr="00F87DA5">
              <w:rPr>
                <w:rFonts w:ascii="Arial" w:hAnsi="Arial" w:cs="Arial"/>
                <w:sz w:val="18"/>
                <w:szCs w:val="18"/>
                <w:vertAlign w:val="superscript"/>
              </w:rPr>
              <w:t>Data de início de vigência</w:t>
            </w:r>
          </w:p>
          <w:p w14:paraId="3FA17754" w14:textId="762920CD" w:rsidR="009A0EAD" w:rsidRPr="00F87DA5" w:rsidRDefault="00D96142" w:rsidP="00A03E03">
            <w:pPr>
              <w:pStyle w:val="SemEspaamen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DA5">
              <w:rPr>
                <w:rFonts w:ascii="Arial" w:hAnsi="Arial" w:cs="Arial"/>
                <w:sz w:val="18"/>
                <w:szCs w:val="18"/>
              </w:rPr>
              <w:t>XX/XX/XXXX</w:t>
            </w:r>
          </w:p>
        </w:tc>
      </w:tr>
      <w:tr w:rsidR="009A0EAD" w:rsidRPr="00F87DA5" w14:paraId="275903B2" w14:textId="77777777" w:rsidTr="00657D26">
        <w:tc>
          <w:tcPr>
            <w:cnfStyle w:val="001000000000" w:firstRow="0" w:lastRow="0" w:firstColumn="1" w:lastColumn="0" w:oddVBand="0" w:evenVBand="0" w:oddHBand="0" w:evenHBand="0" w:firstRowFirstColumn="0" w:firstRowLastColumn="0" w:lastRowFirstColumn="0" w:lastRowLastColumn="0"/>
            <w:tcW w:w="4266" w:type="dxa"/>
            <w:gridSpan w:val="2"/>
          </w:tcPr>
          <w:p w14:paraId="2D321863" w14:textId="77777777" w:rsidR="009A0EAD" w:rsidRPr="00F87DA5" w:rsidRDefault="009A0EAD" w:rsidP="003A2B57">
            <w:pPr>
              <w:pStyle w:val="SemEspaamento"/>
              <w:rPr>
                <w:rFonts w:ascii="Arial" w:hAnsi="Arial" w:cs="Arial"/>
                <w:sz w:val="18"/>
                <w:szCs w:val="18"/>
                <w:vertAlign w:val="superscript"/>
              </w:rPr>
            </w:pPr>
            <w:r w:rsidRPr="00F87DA5">
              <w:rPr>
                <w:rFonts w:ascii="Arial" w:hAnsi="Arial" w:cs="Arial"/>
                <w:sz w:val="18"/>
                <w:szCs w:val="18"/>
                <w:vertAlign w:val="superscript"/>
              </w:rPr>
              <w:t>Ato de aprovação</w:t>
            </w:r>
          </w:p>
          <w:p w14:paraId="75DE6242" w14:textId="364E863D" w:rsidR="009A0EAD" w:rsidRPr="00F87DA5" w:rsidRDefault="00A03E03" w:rsidP="00D96142">
            <w:pPr>
              <w:pStyle w:val="SemEspaamento"/>
              <w:rPr>
                <w:rFonts w:ascii="Arial" w:hAnsi="Arial" w:cs="Arial"/>
                <w:sz w:val="18"/>
                <w:szCs w:val="18"/>
              </w:rPr>
            </w:pPr>
            <w:r w:rsidRPr="00F87DA5">
              <w:rPr>
                <w:rFonts w:ascii="Arial" w:hAnsi="Arial" w:cs="Arial"/>
                <w:sz w:val="18"/>
                <w:szCs w:val="18"/>
              </w:rPr>
              <w:t xml:space="preserve">Portaria nº </w:t>
            </w:r>
            <w:r w:rsidR="00D96142" w:rsidRPr="00F87DA5">
              <w:rPr>
                <w:rFonts w:ascii="Arial" w:hAnsi="Arial" w:cs="Arial"/>
                <w:sz w:val="18"/>
                <w:szCs w:val="18"/>
              </w:rPr>
              <w:t>XXX/20</w:t>
            </w:r>
            <w:r w:rsidR="0099067E" w:rsidRPr="00F87DA5">
              <w:rPr>
                <w:rFonts w:ascii="Arial" w:hAnsi="Arial" w:cs="Arial"/>
                <w:sz w:val="18"/>
                <w:szCs w:val="18"/>
              </w:rPr>
              <w:t>2X</w:t>
            </w:r>
          </w:p>
        </w:tc>
        <w:tc>
          <w:tcPr>
            <w:tcW w:w="4034" w:type="dxa"/>
            <w:gridSpan w:val="4"/>
          </w:tcPr>
          <w:p w14:paraId="6F6C6513" w14:textId="77777777" w:rsidR="009A0EAD" w:rsidRPr="00F87DA5" w:rsidRDefault="009A0EAD" w:rsidP="003A2B57">
            <w:pPr>
              <w:pStyle w:val="SemEspaamento"/>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sidRPr="00F87DA5">
              <w:rPr>
                <w:rFonts w:ascii="Arial" w:hAnsi="Arial" w:cs="Arial"/>
                <w:sz w:val="18"/>
                <w:szCs w:val="18"/>
                <w:vertAlign w:val="superscript"/>
              </w:rPr>
              <w:t>Unidade responsável</w:t>
            </w:r>
          </w:p>
          <w:p w14:paraId="2C6E87B5" w14:textId="77777777" w:rsidR="009A0EAD" w:rsidRPr="00F87DA5" w:rsidRDefault="009A0EAD" w:rsidP="003A2B57">
            <w:pPr>
              <w:pStyle w:val="SemEspaamen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DA5">
              <w:rPr>
                <w:rFonts w:ascii="Arial" w:hAnsi="Arial" w:cs="Arial"/>
                <w:sz w:val="18"/>
                <w:szCs w:val="18"/>
              </w:rPr>
              <w:t>Secretaria de Administração</w:t>
            </w:r>
          </w:p>
        </w:tc>
      </w:tr>
      <w:tr w:rsidR="009A0EAD" w:rsidRPr="00F87DA5" w14:paraId="5B74C3C7" w14:textId="77777777" w:rsidTr="00657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0" w:type="dxa"/>
            <w:gridSpan w:val="6"/>
          </w:tcPr>
          <w:p w14:paraId="153EF93D" w14:textId="77777777" w:rsidR="009A0EAD" w:rsidRPr="00F87DA5" w:rsidRDefault="009A0EAD" w:rsidP="003A2B57">
            <w:pPr>
              <w:pStyle w:val="SemEspaamento"/>
              <w:rPr>
                <w:rFonts w:ascii="Arial" w:hAnsi="Arial" w:cs="Arial"/>
                <w:sz w:val="18"/>
                <w:szCs w:val="18"/>
                <w:vertAlign w:val="superscript"/>
              </w:rPr>
            </w:pPr>
            <w:r w:rsidRPr="00F87DA5">
              <w:rPr>
                <w:rFonts w:ascii="Arial" w:hAnsi="Arial" w:cs="Arial"/>
                <w:sz w:val="18"/>
                <w:szCs w:val="18"/>
                <w:vertAlign w:val="superscript"/>
              </w:rPr>
              <w:t>Anexos:</w:t>
            </w:r>
          </w:p>
          <w:p w14:paraId="2184EF46" w14:textId="77777777" w:rsidR="008F592E" w:rsidRPr="008F592E" w:rsidRDefault="008F592E" w:rsidP="008F592E">
            <w:pPr>
              <w:pStyle w:val="SemEspaamento"/>
              <w:rPr>
                <w:rFonts w:ascii="Arial" w:hAnsi="Arial" w:cs="Arial"/>
                <w:b w:val="0"/>
                <w:sz w:val="18"/>
                <w:szCs w:val="18"/>
              </w:rPr>
            </w:pPr>
            <w:r w:rsidRPr="008F592E">
              <w:rPr>
                <w:rFonts w:ascii="Arial" w:hAnsi="Arial" w:cs="Arial"/>
                <w:b w:val="0"/>
                <w:sz w:val="18"/>
                <w:szCs w:val="18"/>
              </w:rPr>
              <w:t xml:space="preserve">Anexo 1-A – Fluxograma do procedimento – sem necessidade de elaboração de contrato </w:t>
            </w:r>
          </w:p>
          <w:p w14:paraId="03DC1D63" w14:textId="77777777" w:rsidR="008F592E" w:rsidRPr="008F592E" w:rsidRDefault="008F592E" w:rsidP="008F592E">
            <w:pPr>
              <w:pStyle w:val="SemEspaamento"/>
              <w:rPr>
                <w:rFonts w:ascii="Arial" w:hAnsi="Arial" w:cs="Arial"/>
                <w:b w:val="0"/>
                <w:sz w:val="18"/>
                <w:szCs w:val="18"/>
              </w:rPr>
            </w:pPr>
            <w:r w:rsidRPr="008F592E">
              <w:rPr>
                <w:rFonts w:ascii="Arial" w:hAnsi="Arial" w:cs="Arial"/>
                <w:b w:val="0"/>
                <w:sz w:val="18"/>
                <w:szCs w:val="18"/>
              </w:rPr>
              <w:t xml:space="preserve">Anexo I.B – Fluxograma do procedimento – com necessidade de elaboração de contrato </w:t>
            </w:r>
          </w:p>
          <w:p w14:paraId="2E6000FC" w14:textId="77777777" w:rsidR="008F592E" w:rsidRPr="008F592E" w:rsidRDefault="008F592E" w:rsidP="008F592E">
            <w:pPr>
              <w:pStyle w:val="SemEspaamento"/>
              <w:rPr>
                <w:rFonts w:ascii="Arial" w:hAnsi="Arial" w:cs="Arial"/>
                <w:b w:val="0"/>
                <w:sz w:val="18"/>
                <w:szCs w:val="18"/>
              </w:rPr>
            </w:pPr>
            <w:r w:rsidRPr="008F592E">
              <w:rPr>
                <w:rFonts w:ascii="Arial" w:hAnsi="Arial" w:cs="Arial"/>
                <w:b w:val="0"/>
                <w:sz w:val="18"/>
                <w:szCs w:val="18"/>
              </w:rPr>
              <w:t>Anexo II – Composição Processual</w:t>
            </w:r>
          </w:p>
          <w:p w14:paraId="341288DB" w14:textId="77777777" w:rsidR="008F592E" w:rsidRPr="008F592E" w:rsidRDefault="008F592E" w:rsidP="008F592E">
            <w:pPr>
              <w:pStyle w:val="SemEspaamento"/>
              <w:rPr>
                <w:rFonts w:ascii="Arial" w:hAnsi="Arial" w:cs="Arial"/>
                <w:b w:val="0"/>
                <w:sz w:val="18"/>
                <w:szCs w:val="18"/>
              </w:rPr>
            </w:pPr>
            <w:r w:rsidRPr="008F592E">
              <w:rPr>
                <w:rFonts w:ascii="Arial" w:hAnsi="Arial" w:cs="Arial"/>
                <w:b w:val="0"/>
                <w:sz w:val="18"/>
                <w:szCs w:val="18"/>
              </w:rPr>
              <w:t>Anexo III – Orientações para elaboração do termo de referência simplificado para aquisição ou contratação de serviço objetivando para enfrentamento da COVID-19</w:t>
            </w:r>
          </w:p>
          <w:p w14:paraId="46191412" w14:textId="77777777" w:rsidR="008F592E" w:rsidRPr="008F592E" w:rsidRDefault="008F592E" w:rsidP="008F592E">
            <w:pPr>
              <w:pStyle w:val="SemEspaamento"/>
              <w:rPr>
                <w:rFonts w:ascii="Arial" w:hAnsi="Arial" w:cs="Arial"/>
                <w:b w:val="0"/>
                <w:sz w:val="18"/>
                <w:szCs w:val="18"/>
              </w:rPr>
            </w:pPr>
            <w:r w:rsidRPr="008F592E">
              <w:rPr>
                <w:rFonts w:ascii="Arial" w:hAnsi="Arial" w:cs="Arial"/>
                <w:b w:val="0"/>
                <w:sz w:val="18"/>
                <w:szCs w:val="18"/>
              </w:rPr>
              <w:t>Anexo IV – Listagem das certidões de regularidade fiscal e demais documentos (PJ)</w:t>
            </w:r>
          </w:p>
          <w:p w14:paraId="2E931E6B" w14:textId="77777777" w:rsidR="008F1664" w:rsidRDefault="008F592E" w:rsidP="008F592E">
            <w:pPr>
              <w:pStyle w:val="SemEspaamento"/>
              <w:rPr>
                <w:rFonts w:ascii="Arial" w:hAnsi="Arial" w:cs="Arial"/>
                <w:bCs w:val="0"/>
                <w:sz w:val="18"/>
                <w:szCs w:val="18"/>
              </w:rPr>
            </w:pPr>
            <w:r w:rsidRPr="008F592E">
              <w:rPr>
                <w:rFonts w:ascii="Arial" w:hAnsi="Arial" w:cs="Arial"/>
                <w:b w:val="0"/>
                <w:sz w:val="18"/>
                <w:szCs w:val="18"/>
              </w:rPr>
              <w:t>Anexo V – Lista de verificação - contratação de serviços de engenharia – dispensa ou pregão eletrônico - COVID-19</w:t>
            </w:r>
          </w:p>
          <w:p w14:paraId="415B0251" w14:textId="3A6ACEFA" w:rsidR="008F592E" w:rsidRPr="00F87DA5" w:rsidRDefault="008F592E" w:rsidP="008F592E">
            <w:pPr>
              <w:pStyle w:val="SemEspaamento"/>
              <w:rPr>
                <w:rFonts w:ascii="Arial" w:hAnsi="Arial" w:cs="Arial"/>
                <w:b w:val="0"/>
                <w:sz w:val="18"/>
                <w:szCs w:val="18"/>
              </w:rPr>
            </w:pPr>
          </w:p>
        </w:tc>
      </w:tr>
    </w:tbl>
    <w:p w14:paraId="298787C7" w14:textId="77777777" w:rsidR="009A0EAD" w:rsidRPr="00F87DA5" w:rsidRDefault="009A0EAD" w:rsidP="009A0EAD">
      <w:pPr>
        <w:rPr>
          <w:rFonts w:ascii="Arial" w:hAnsi="Arial" w:cs="Arial"/>
          <w:b/>
          <w:sz w:val="18"/>
          <w:szCs w:val="18"/>
        </w:rPr>
      </w:pPr>
      <w:r w:rsidRPr="00F87DA5">
        <w:rPr>
          <w:rFonts w:ascii="Arial" w:hAnsi="Arial" w:cs="Arial"/>
          <w:b/>
          <w:sz w:val="18"/>
          <w:szCs w:val="18"/>
        </w:rPr>
        <w:t>Aprovação</w:t>
      </w:r>
    </w:p>
    <w:p w14:paraId="16932DC4" w14:textId="77777777" w:rsidR="00A03E03" w:rsidRPr="00F87DA5" w:rsidRDefault="00A03E03" w:rsidP="00A03E03">
      <w:pPr>
        <w:pStyle w:val="SemEspaamento"/>
        <w:rPr>
          <w:rFonts w:ascii="Arial" w:hAnsi="Arial" w:cs="Arial"/>
          <w:sz w:val="18"/>
          <w:szCs w:val="18"/>
        </w:rPr>
        <w:sectPr w:rsidR="00A03E03" w:rsidRPr="00F87DA5" w:rsidSect="00E86B16">
          <w:headerReference w:type="even" r:id="rId8"/>
          <w:headerReference w:type="default" r:id="rId9"/>
          <w:footerReference w:type="even" r:id="rId10"/>
          <w:footerReference w:type="default" r:id="rId11"/>
          <w:headerReference w:type="first" r:id="rId12"/>
          <w:footerReference w:type="first" r:id="rId13"/>
          <w:type w:val="continuous"/>
          <w:pgSz w:w="11900" w:h="16840"/>
          <w:pgMar w:top="-1843" w:right="1800" w:bottom="1440" w:left="1800" w:header="278" w:footer="708" w:gutter="0"/>
          <w:cols w:space="708"/>
          <w:docGrid w:linePitch="360"/>
        </w:sectPr>
      </w:pPr>
    </w:p>
    <w:p w14:paraId="274F66E3" w14:textId="77777777" w:rsidR="00A03E03" w:rsidRPr="008F592E" w:rsidRDefault="00A03E03" w:rsidP="00A03E03">
      <w:pPr>
        <w:pStyle w:val="SemEspaamento"/>
        <w:jc w:val="center"/>
        <w:rPr>
          <w:rFonts w:ascii="Arial" w:hAnsi="Arial" w:cs="Arial"/>
          <w:b/>
          <w:bCs/>
          <w:sz w:val="18"/>
          <w:szCs w:val="18"/>
        </w:rPr>
      </w:pPr>
      <w:r w:rsidRPr="008F592E">
        <w:rPr>
          <w:rFonts w:ascii="Arial" w:hAnsi="Arial" w:cs="Arial"/>
          <w:b/>
          <w:bCs/>
          <w:sz w:val="18"/>
          <w:szCs w:val="18"/>
        </w:rPr>
        <w:t>Margarette Lucena</w:t>
      </w:r>
    </w:p>
    <w:p w14:paraId="00E7157E" w14:textId="7FBF2E61" w:rsidR="00A03E03" w:rsidRPr="00F87DA5" w:rsidRDefault="00A03E03" w:rsidP="00A03E03">
      <w:pPr>
        <w:pStyle w:val="SemEspaamento"/>
        <w:jc w:val="center"/>
        <w:rPr>
          <w:rFonts w:ascii="Arial" w:hAnsi="Arial" w:cs="Arial"/>
          <w:sz w:val="18"/>
          <w:szCs w:val="18"/>
        </w:rPr>
      </w:pPr>
      <w:r w:rsidRPr="00F87DA5">
        <w:rPr>
          <w:rFonts w:ascii="Arial" w:hAnsi="Arial" w:cs="Arial"/>
          <w:sz w:val="18"/>
          <w:szCs w:val="18"/>
        </w:rPr>
        <w:t>Coordenadora de Normas e Procedimentos</w:t>
      </w:r>
    </w:p>
    <w:p w14:paraId="3C303906" w14:textId="77777777" w:rsidR="00A03E03" w:rsidRPr="008F592E" w:rsidRDefault="00A03E03" w:rsidP="00A03E03">
      <w:pPr>
        <w:pStyle w:val="SemEspaamento"/>
        <w:jc w:val="center"/>
        <w:rPr>
          <w:rFonts w:ascii="Arial" w:hAnsi="Arial" w:cs="Arial"/>
          <w:b/>
          <w:bCs/>
          <w:sz w:val="18"/>
          <w:szCs w:val="18"/>
        </w:rPr>
      </w:pPr>
      <w:proofErr w:type="spellStart"/>
      <w:r w:rsidRPr="008F592E">
        <w:rPr>
          <w:rFonts w:ascii="Arial" w:hAnsi="Arial" w:cs="Arial"/>
          <w:b/>
          <w:bCs/>
          <w:sz w:val="18"/>
          <w:szCs w:val="18"/>
        </w:rPr>
        <w:t>Ápio</w:t>
      </w:r>
      <w:proofErr w:type="spellEnd"/>
      <w:r w:rsidRPr="008F592E">
        <w:rPr>
          <w:rFonts w:ascii="Arial" w:hAnsi="Arial" w:cs="Arial"/>
          <w:b/>
          <w:bCs/>
          <w:sz w:val="18"/>
          <w:szCs w:val="18"/>
        </w:rPr>
        <w:t xml:space="preserve"> Vinagre Nascimento</w:t>
      </w:r>
    </w:p>
    <w:p w14:paraId="59A9BE8B" w14:textId="47A804FE" w:rsidR="00A03E03" w:rsidRPr="00F87DA5" w:rsidRDefault="00A03E03" w:rsidP="00A03E03">
      <w:pPr>
        <w:pStyle w:val="SemEspaamento"/>
        <w:jc w:val="center"/>
        <w:rPr>
          <w:rFonts w:ascii="Arial" w:hAnsi="Arial" w:cs="Arial"/>
          <w:sz w:val="18"/>
          <w:szCs w:val="18"/>
        </w:rPr>
      </w:pPr>
      <w:r w:rsidRPr="00F87DA5">
        <w:rPr>
          <w:rFonts w:ascii="Arial" w:hAnsi="Arial" w:cs="Arial"/>
          <w:sz w:val="18"/>
          <w:szCs w:val="18"/>
        </w:rPr>
        <w:t>Controlador Geral do Município</w:t>
      </w:r>
    </w:p>
    <w:p w14:paraId="47EF6FFC" w14:textId="77777777" w:rsidR="00A03E03" w:rsidRPr="00F87DA5" w:rsidRDefault="00A03E03" w:rsidP="00A03E03">
      <w:pPr>
        <w:pStyle w:val="SemEspaamento"/>
        <w:jc w:val="center"/>
        <w:rPr>
          <w:rFonts w:ascii="Arial" w:hAnsi="Arial" w:cs="Arial"/>
          <w:sz w:val="18"/>
          <w:szCs w:val="18"/>
        </w:rPr>
        <w:sectPr w:rsidR="00A03E03" w:rsidRPr="00F87DA5" w:rsidSect="000D569D">
          <w:type w:val="continuous"/>
          <w:pgSz w:w="11900" w:h="16840"/>
          <w:pgMar w:top="-1843" w:right="1800" w:bottom="1440" w:left="1800" w:header="278" w:footer="708" w:gutter="0"/>
          <w:cols w:num="2" w:space="708"/>
          <w:docGrid w:linePitch="360"/>
        </w:sectPr>
      </w:pPr>
    </w:p>
    <w:p w14:paraId="3297B852" w14:textId="77777777" w:rsidR="009A0EAD" w:rsidRPr="00F87DA5" w:rsidRDefault="009A0EAD" w:rsidP="009A0EAD">
      <w:pPr>
        <w:rPr>
          <w:rFonts w:ascii="Arial" w:hAnsi="Arial" w:cs="Arial"/>
          <w:sz w:val="18"/>
          <w:szCs w:val="18"/>
        </w:rPr>
      </w:pPr>
    </w:p>
    <w:tbl>
      <w:tblPr>
        <w:tblStyle w:val="Tabelacomgrade"/>
        <w:tblW w:w="0" w:type="auto"/>
        <w:tblLook w:val="04A0" w:firstRow="1" w:lastRow="0" w:firstColumn="1" w:lastColumn="0" w:noHBand="0" w:noVBand="1"/>
      </w:tblPr>
      <w:tblGrid>
        <w:gridCol w:w="8290"/>
      </w:tblGrid>
      <w:tr w:rsidR="009A0EAD" w:rsidRPr="00F87DA5" w14:paraId="2EF7E920" w14:textId="77777777" w:rsidTr="009A0EAD">
        <w:trPr>
          <w:trHeight w:val="253"/>
        </w:trPr>
        <w:tc>
          <w:tcPr>
            <w:tcW w:w="8516" w:type="dxa"/>
          </w:tcPr>
          <w:p w14:paraId="0186E47B" w14:textId="77777777" w:rsidR="009A0EAD" w:rsidRPr="00F87DA5" w:rsidRDefault="009A0EAD" w:rsidP="000D4C28">
            <w:pPr>
              <w:pStyle w:val="PargrafodaLista"/>
              <w:numPr>
                <w:ilvl w:val="0"/>
                <w:numId w:val="1"/>
              </w:numPr>
              <w:jc w:val="both"/>
              <w:rPr>
                <w:rFonts w:ascii="Arial" w:hAnsi="Arial" w:cs="Arial"/>
                <w:b/>
                <w:bCs/>
                <w:sz w:val="18"/>
                <w:szCs w:val="18"/>
              </w:rPr>
            </w:pPr>
            <w:r w:rsidRPr="00F87DA5">
              <w:rPr>
                <w:rFonts w:ascii="Arial" w:hAnsi="Arial" w:cs="Arial"/>
                <w:b/>
                <w:bCs/>
                <w:sz w:val="18"/>
                <w:szCs w:val="18"/>
              </w:rPr>
              <w:t>Finalidade</w:t>
            </w:r>
          </w:p>
        </w:tc>
      </w:tr>
    </w:tbl>
    <w:p w14:paraId="48FC2A97" w14:textId="792FDA92" w:rsidR="00251034" w:rsidRPr="00F87DA5" w:rsidRDefault="009A0EAD" w:rsidP="00F87DA5">
      <w:pPr>
        <w:ind w:firstLine="720"/>
        <w:jc w:val="both"/>
        <w:rPr>
          <w:rFonts w:ascii="Arial" w:hAnsi="Arial" w:cs="Arial"/>
          <w:sz w:val="18"/>
          <w:szCs w:val="18"/>
        </w:rPr>
      </w:pPr>
      <w:r w:rsidRPr="00F87DA5">
        <w:rPr>
          <w:rFonts w:ascii="Arial" w:hAnsi="Arial" w:cs="Arial"/>
          <w:sz w:val="18"/>
          <w:szCs w:val="18"/>
        </w:rPr>
        <w:t xml:space="preserve">Estabelecer critérios e procedimentos básicos </w:t>
      </w:r>
      <w:r w:rsidR="00897D6F" w:rsidRPr="00F87DA5">
        <w:rPr>
          <w:rFonts w:ascii="Arial" w:hAnsi="Arial" w:cs="Arial"/>
          <w:sz w:val="18"/>
          <w:szCs w:val="18"/>
        </w:rPr>
        <w:t>para suprir as necessidades urgentes quanto ao fornecimento de bens e serviços para atender aos cidadãos no enfrentamento da emergência em saúde pública proveniente do surgimento da COVID-19.</w:t>
      </w:r>
    </w:p>
    <w:tbl>
      <w:tblPr>
        <w:tblStyle w:val="Tabelacomgrade"/>
        <w:tblW w:w="0" w:type="auto"/>
        <w:tblLook w:val="04A0" w:firstRow="1" w:lastRow="0" w:firstColumn="1" w:lastColumn="0" w:noHBand="0" w:noVBand="1"/>
      </w:tblPr>
      <w:tblGrid>
        <w:gridCol w:w="8290"/>
      </w:tblGrid>
      <w:tr w:rsidR="009A0EAD" w:rsidRPr="00F87DA5" w14:paraId="0C5930FE" w14:textId="77777777" w:rsidTr="009A0EAD">
        <w:tc>
          <w:tcPr>
            <w:tcW w:w="8516" w:type="dxa"/>
          </w:tcPr>
          <w:p w14:paraId="0CFACB62" w14:textId="77777777" w:rsidR="009A0EAD" w:rsidRPr="00F87DA5" w:rsidRDefault="009A0EAD" w:rsidP="000D4C28">
            <w:pPr>
              <w:pStyle w:val="PargrafodaLista"/>
              <w:numPr>
                <w:ilvl w:val="0"/>
                <w:numId w:val="1"/>
              </w:numPr>
              <w:jc w:val="both"/>
              <w:rPr>
                <w:rFonts w:ascii="Arial" w:hAnsi="Arial" w:cs="Arial"/>
                <w:b/>
                <w:bCs/>
                <w:sz w:val="18"/>
                <w:szCs w:val="18"/>
              </w:rPr>
            </w:pPr>
            <w:r w:rsidRPr="00F87DA5">
              <w:rPr>
                <w:rFonts w:ascii="Arial" w:hAnsi="Arial" w:cs="Arial"/>
                <w:b/>
                <w:bCs/>
                <w:sz w:val="18"/>
                <w:szCs w:val="18"/>
              </w:rPr>
              <w:t>Abrangência</w:t>
            </w:r>
          </w:p>
        </w:tc>
      </w:tr>
    </w:tbl>
    <w:p w14:paraId="54B93133" w14:textId="36E6311D" w:rsidR="009A0EAD" w:rsidRPr="00F87DA5" w:rsidRDefault="009A0EAD" w:rsidP="00F87DA5">
      <w:pPr>
        <w:ind w:firstLine="720"/>
        <w:jc w:val="both"/>
        <w:rPr>
          <w:rFonts w:ascii="Arial" w:hAnsi="Arial" w:cs="Arial"/>
          <w:sz w:val="18"/>
          <w:szCs w:val="18"/>
        </w:rPr>
      </w:pPr>
      <w:r w:rsidRPr="00F87DA5">
        <w:rPr>
          <w:rFonts w:ascii="Arial" w:hAnsi="Arial" w:cs="Arial"/>
          <w:sz w:val="18"/>
          <w:szCs w:val="18"/>
        </w:rPr>
        <w:t>Todas as unidades da estrutura organizacional do Poder Executivo.</w:t>
      </w:r>
    </w:p>
    <w:tbl>
      <w:tblPr>
        <w:tblStyle w:val="Tabelacomgrade"/>
        <w:tblW w:w="0" w:type="auto"/>
        <w:tblLook w:val="04A0" w:firstRow="1" w:lastRow="0" w:firstColumn="1" w:lastColumn="0" w:noHBand="0" w:noVBand="1"/>
      </w:tblPr>
      <w:tblGrid>
        <w:gridCol w:w="8290"/>
      </w:tblGrid>
      <w:tr w:rsidR="009A0EAD" w:rsidRPr="00F87DA5" w14:paraId="4D58DE57" w14:textId="77777777" w:rsidTr="009A0EAD">
        <w:tc>
          <w:tcPr>
            <w:tcW w:w="8516" w:type="dxa"/>
          </w:tcPr>
          <w:p w14:paraId="5FA162D1" w14:textId="3D4B70BA" w:rsidR="009A0EAD" w:rsidRPr="00F87DA5" w:rsidRDefault="009A0EAD" w:rsidP="000D4C28">
            <w:pPr>
              <w:pStyle w:val="PargrafodaLista"/>
              <w:numPr>
                <w:ilvl w:val="0"/>
                <w:numId w:val="1"/>
              </w:numPr>
              <w:jc w:val="both"/>
              <w:rPr>
                <w:rFonts w:ascii="Arial" w:hAnsi="Arial" w:cs="Arial"/>
                <w:b/>
                <w:bCs/>
                <w:sz w:val="18"/>
                <w:szCs w:val="18"/>
              </w:rPr>
            </w:pPr>
            <w:r w:rsidRPr="00F87DA5">
              <w:rPr>
                <w:rFonts w:ascii="Arial" w:hAnsi="Arial" w:cs="Arial"/>
                <w:b/>
                <w:bCs/>
                <w:sz w:val="18"/>
                <w:szCs w:val="18"/>
              </w:rPr>
              <w:t xml:space="preserve">Base </w:t>
            </w:r>
            <w:r w:rsidR="00175743" w:rsidRPr="00F87DA5">
              <w:rPr>
                <w:rFonts w:ascii="Arial" w:hAnsi="Arial" w:cs="Arial"/>
                <w:b/>
                <w:bCs/>
                <w:sz w:val="18"/>
                <w:szCs w:val="18"/>
              </w:rPr>
              <w:t>L</w:t>
            </w:r>
            <w:r w:rsidRPr="00F87DA5">
              <w:rPr>
                <w:rFonts w:ascii="Arial" w:hAnsi="Arial" w:cs="Arial"/>
                <w:b/>
                <w:bCs/>
                <w:sz w:val="18"/>
                <w:szCs w:val="18"/>
              </w:rPr>
              <w:t xml:space="preserve">egal e </w:t>
            </w:r>
            <w:r w:rsidR="00175743" w:rsidRPr="00F87DA5">
              <w:rPr>
                <w:rFonts w:ascii="Arial" w:hAnsi="Arial" w:cs="Arial"/>
                <w:b/>
                <w:bCs/>
                <w:sz w:val="18"/>
                <w:szCs w:val="18"/>
              </w:rPr>
              <w:t>R</w:t>
            </w:r>
            <w:r w:rsidRPr="00F87DA5">
              <w:rPr>
                <w:rFonts w:ascii="Arial" w:hAnsi="Arial" w:cs="Arial"/>
                <w:b/>
                <w:bCs/>
                <w:sz w:val="18"/>
                <w:szCs w:val="18"/>
              </w:rPr>
              <w:t>egulamentar</w:t>
            </w:r>
          </w:p>
        </w:tc>
      </w:tr>
    </w:tbl>
    <w:p w14:paraId="65569774" w14:textId="24B1D9C7" w:rsidR="009A0EAD" w:rsidRPr="00F87DA5" w:rsidRDefault="009A0EAD" w:rsidP="008D2C88">
      <w:pPr>
        <w:pStyle w:val="SemEspaamento"/>
        <w:rPr>
          <w:rFonts w:ascii="Arial" w:hAnsi="Arial" w:cs="Arial"/>
          <w:sz w:val="18"/>
          <w:szCs w:val="18"/>
        </w:rPr>
      </w:pPr>
      <w:r w:rsidRPr="00F87DA5">
        <w:rPr>
          <w:rFonts w:ascii="Arial" w:hAnsi="Arial" w:cs="Arial"/>
          <w:sz w:val="18"/>
          <w:szCs w:val="18"/>
        </w:rPr>
        <w:t>Constituição Federal.</w:t>
      </w:r>
    </w:p>
    <w:p w14:paraId="20788D27" w14:textId="77777777" w:rsidR="00897D6F" w:rsidRPr="00F87DA5" w:rsidRDefault="00897D6F" w:rsidP="00897D6F">
      <w:pPr>
        <w:pStyle w:val="SemEspaamento"/>
        <w:rPr>
          <w:rFonts w:ascii="Arial" w:hAnsi="Arial" w:cs="Arial"/>
          <w:sz w:val="18"/>
          <w:szCs w:val="18"/>
        </w:rPr>
      </w:pPr>
      <w:r w:rsidRPr="00F87DA5">
        <w:rPr>
          <w:rFonts w:ascii="Arial" w:hAnsi="Arial" w:cs="Arial"/>
          <w:sz w:val="18"/>
          <w:szCs w:val="18"/>
        </w:rPr>
        <w:t>Lei Federal n° 8.666/1993</w:t>
      </w:r>
    </w:p>
    <w:p w14:paraId="4BCBCB16" w14:textId="77777777" w:rsidR="00897D6F" w:rsidRPr="00F87DA5" w:rsidRDefault="00897D6F" w:rsidP="00897D6F">
      <w:pPr>
        <w:pStyle w:val="SemEspaamento"/>
        <w:rPr>
          <w:rFonts w:ascii="Arial" w:hAnsi="Arial" w:cs="Arial"/>
          <w:sz w:val="18"/>
          <w:szCs w:val="18"/>
        </w:rPr>
      </w:pPr>
      <w:r w:rsidRPr="00F87DA5">
        <w:rPr>
          <w:rFonts w:ascii="Arial" w:hAnsi="Arial" w:cs="Arial"/>
          <w:sz w:val="18"/>
          <w:szCs w:val="18"/>
        </w:rPr>
        <w:t>Lei Federal n° 4.320/1964</w:t>
      </w:r>
    </w:p>
    <w:p w14:paraId="643AF47D" w14:textId="77777777" w:rsidR="00897D6F" w:rsidRPr="00F87DA5" w:rsidRDefault="00897D6F" w:rsidP="00897D6F">
      <w:pPr>
        <w:pStyle w:val="SemEspaamento"/>
        <w:rPr>
          <w:rFonts w:ascii="Arial" w:hAnsi="Arial" w:cs="Arial"/>
          <w:sz w:val="18"/>
          <w:szCs w:val="18"/>
        </w:rPr>
      </w:pPr>
      <w:r w:rsidRPr="00F87DA5">
        <w:rPr>
          <w:rFonts w:ascii="Arial" w:hAnsi="Arial" w:cs="Arial"/>
          <w:sz w:val="18"/>
          <w:szCs w:val="18"/>
        </w:rPr>
        <w:t>Lei Federal nº 13.929/2020</w:t>
      </w:r>
    </w:p>
    <w:p w14:paraId="55FC5BE4" w14:textId="013491F7" w:rsidR="00897D6F" w:rsidRPr="00F87DA5" w:rsidRDefault="00897D6F" w:rsidP="00897D6F">
      <w:pPr>
        <w:pStyle w:val="SemEspaamento"/>
        <w:rPr>
          <w:rFonts w:ascii="Arial" w:hAnsi="Arial" w:cs="Arial"/>
          <w:sz w:val="18"/>
          <w:szCs w:val="18"/>
        </w:rPr>
      </w:pPr>
      <w:r w:rsidRPr="00F87DA5">
        <w:rPr>
          <w:rFonts w:ascii="Arial" w:hAnsi="Arial" w:cs="Arial"/>
          <w:sz w:val="18"/>
          <w:szCs w:val="18"/>
        </w:rPr>
        <w:t>Lei Complementar n° 101/2000</w:t>
      </w:r>
      <w:r w:rsidRPr="00F87DA5">
        <w:rPr>
          <w:rFonts w:ascii="Arial" w:hAnsi="Arial" w:cs="Arial"/>
          <w:sz w:val="18"/>
          <w:szCs w:val="18"/>
        </w:rPr>
        <w:br/>
        <w:t>Medida Provisória nº 961/2020</w:t>
      </w:r>
    </w:p>
    <w:p w14:paraId="1C04B4C6" w14:textId="77777777" w:rsidR="008D2C88" w:rsidRPr="00F87DA5" w:rsidRDefault="008D2C88" w:rsidP="008D2C88">
      <w:pPr>
        <w:pStyle w:val="SemEspaamento"/>
        <w:rPr>
          <w:rFonts w:ascii="Arial" w:hAnsi="Arial" w:cs="Arial"/>
          <w:sz w:val="18"/>
          <w:szCs w:val="18"/>
        </w:rPr>
      </w:pPr>
    </w:p>
    <w:tbl>
      <w:tblPr>
        <w:tblStyle w:val="Tabelacomgrade"/>
        <w:tblW w:w="0" w:type="auto"/>
        <w:tblLook w:val="04A0" w:firstRow="1" w:lastRow="0" w:firstColumn="1" w:lastColumn="0" w:noHBand="0" w:noVBand="1"/>
      </w:tblPr>
      <w:tblGrid>
        <w:gridCol w:w="8290"/>
      </w:tblGrid>
      <w:tr w:rsidR="009A0EAD" w:rsidRPr="00F87DA5" w14:paraId="095B3102" w14:textId="77777777" w:rsidTr="009A0EAD">
        <w:tc>
          <w:tcPr>
            <w:tcW w:w="8516" w:type="dxa"/>
          </w:tcPr>
          <w:p w14:paraId="7B97CB32" w14:textId="77777777" w:rsidR="009A0EAD" w:rsidRPr="00F87DA5" w:rsidRDefault="009A0EAD" w:rsidP="000D4C28">
            <w:pPr>
              <w:pStyle w:val="PargrafodaLista"/>
              <w:numPr>
                <w:ilvl w:val="0"/>
                <w:numId w:val="2"/>
              </w:numPr>
              <w:jc w:val="both"/>
              <w:rPr>
                <w:rFonts w:ascii="Arial" w:hAnsi="Arial" w:cs="Arial"/>
                <w:b/>
                <w:bCs/>
                <w:sz w:val="18"/>
                <w:szCs w:val="18"/>
              </w:rPr>
            </w:pPr>
            <w:r w:rsidRPr="00F87DA5">
              <w:rPr>
                <w:rFonts w:ascii="Arial" w:hAnsi="Arial" w:cs="Arial"/>
                <w:b/>
                <w:bCs/>
                <w:sz w:val="18"/>
                <w:szCs w:val="18"/>
              </w:rPr>
              <w:t>Conceitos</w:t>
            </w:r>
          </w:p>
        </w:tc>
      </w:tr>
    </w:tbl>
    <w:p w14:paraId="4CF77E8F" w14:textId="1E9353F8" w:rsidR="00897D6F" w:rsidRPr="00F87DA5" w:rsidRDefault="00897D6F" w:rsidP="009A0EAD">
      <w:pPr>
        <w:pStyle w:val="PargrafodaLista"/>
        <w:numPr>
          <w:ilvl w:val="2"/>
          <w:numId w:val="2"/>
        </w:numPr>
        <w:jc w:val="both"/>
        <w:rPr>
          <w:rFonts w:ascii="Arial" w:hAnsi="Arial" w:cs="Arial"/>
          <w:sz w:val="18"/>
          <w:szCs w:val="18"/>
        </w:rPr>
      </w:pPr>
      <w:r w:rsidRPr="00F87DA5">
        <w:rPr>
          <w:rFonts w:ascii="Arial" w:hAnsi="Arial" w:cs="Arial"/>
          <w:b/>
          <w:bCs/>
          <w:sz w:val="18"/>
          <w:szCs w:val="18"/>
        </w:rPr>
        <w:t>Situação de Emergência</w:t>
      </w:r>
      <w:r w:rsidRPr="00F87DA5">
        <w:rPr>
          <w:rFonts w:ascii="Arial" w:hAnsi="Arial" w:cs="Arial"/>
          <w:sz w:val="18"/>
          <w:szCs w:val="18"/>
        </w:rPr>
        <w:t xml:space="preserve"> – </w:t>
      </w:r>
      <w:r w:rsidR="000A428D" w:rsidRPr="00F87DA5">
        <w:rPr>
          <w:rFonts w:ascii="Arial" w:hAnsi="Arial" w:cs="Arial"/>
          <w:sz w:val="18"/>
          <w:szCs w:val="18"/>
        </w:rPr>
        <w:t>caracterizada pelo reconhecimento, pelo Poder Público, de situação anormal, provocada por fatores adversos, cujo desastre tenha causado danos superáveis pela comunidade afetada.</w:t>
      </w:r>
    </w:p>
    <w:p w14:paraId="01DA9CEC" w14:textId="39DACAEE" w:rsidR="000A428D" w:rsidRPr="00F87DA5" w:rsidRDefault="000A428D" w:rsidP="009A0EAD">
      <w:pPr>
        <w:pStyle w:val="PargrafodaLista"/>
        <w:numPr>
          <w:ilvl w:val="2"/>
          <w:numId w:val="2"/>
        </w:numPr>
        <w:jc w:val="both"/>
        <w:rPr>
          <w:rFonts w:ascii="Arial" w:hAnsi="Arial" w:cs="Arial"/>
          <w:sz w:val="18"/>
          <w:szCs w:val="18"/>
        </w:rPr>
      </w:pPr>
      <w:r w:rsidRPr="00F87DA5">
        <w:rPr>
          <w:rFonts w:ascii="Arial" w:hAnsi="Arial" w:cs="Arial"/>
          <w:b/>
          <w:bCs/>
          <w:sz w:val="18"/>
          <w:szCs w:val="18"/>
        </w:rPr>
        <w:t>Estado de Calamidade</w:t>
      </w:r>
      <w:r w:rsidRPr="00F87DA5">
        <w:rPr>
          <w:rFonts w:ascii="Arial" w:hAnsi="Arial" w:cs="Arial"/>
          <w:sz w:val="18"/>
          <w:szCs w:val="18"/>
        </w:rPr>
        <w:t xml:space="preserve"> - “situação anormal, provocada por desastres ou não, causando danos e prejuízos que impliquem o comprometimento substancial da capacidade de resposta do poder público do ente atingido.</w:t>
      </w:r>
    </w:p>
    <w:p w14:paraId="40D7F2D2" w14:textId="3C73F860" w:rsidR="00897D6F" w:rsidRPr="00F87DA5" w:rsidRDefault="00897D6F" w:rsidP="009A0EAD">
      <w:pPr>
        <w:pStyle w:val="PargrafodaLista"/>
        <w:numPr>
          <w:ilvl w:val="2"/>
          <w:numId w:val="2"/>
        </w:numPr>
        <w:jc w:val="both"/>
        <w:rPr>
          <w:rFonts w:ascii="Arial" w:hAnsi="Arial" w:cs="Arial"/>
          <w:sz w:val="18"/>
          <w:szCs w:val="18"/>
        </w:rPr>
      </w:pPr>
      <w:r w:rsidRPr="00F87DA5">
        <w:rPr>
          <w:rFonts w:ascii="Arial" w:hAnsi="Arial" w:cs="Arial"/>
          <w:b/>
          <w:bCs/>
          <w:sz w:val="18"/>
          <w:szCs w:val="18"/>
        </w:rPr>
        <w:t>COVID 19</w:t>
      </w:r>
      <w:r w:rsidRPr="00F87DA5">
        <w:rPr>
          <w:rFonts w:ascii="Arial" w:hAnsi="Arial" w:cs="Arial"/>
          <w:sz w:val="18"/>
          <w:szCs w:val="18"/>
        </w:rPr>
        <w:t xml:space="preserve"> - é uma doença causada pelo </w:t>
      </w:r>
      <w:proofErr w:type="spellStart"/>
      <w:r w:rsidRPr="00F87DA5">
        <w:rPr>
          <w:rFonts w:ascii="Arial" w:hAnsi="Arial" w:cs="Arial"/>
          <w:sz w:val="18"/>
          <w:szCs w:val="18"/>
        </w:rPr>
        <w:t>coronavírus</w:t>
      </w:r>
      <w:proofErr w:type="spellEnd"/>
      <w:r w:rsidRPr="00F87DA5">
        <w:rPr>
          <w:rFonts w:ascii="Arial" w:hAnsi="Arial" w:cs="Arial"/>
          <w:sz w:val="18"/>
          <w:szCs w:val="18"/>
        </w:rPr>
        <w:t>, denominado SARS-CoV-2, que apresenta um espectro clínico variando de infecções assintomáticas a quadros graves</w:t>
      </w:r>
      <w:r w:rsidR="00CE15BA" w:rsidRPr="00F87DA5">
        <w:rPr>
          <w:rFonts w:ascii="Arial" w:hAnsi="Arial" w:cs="Arial"/>
          <w:sz w:val="18"/>
          <w:szCs w:val="18"/>
        </w:rPr>
        <w:t>.</w:t>
      </w:r>
    </w:p>
    <w:p w14:paraId="480C5769" w14:textId="16A470E1" w:rsidR="00CE15BA" w:rsidRPr="00F87DA5" w:rsidRDefault="00CE15BA" w:rsidP="009A0EAD">
      <w:pPr>
        <w:pStyle w:val="PargrafodaLista"/>
        <w:numPr>
          <w:ilvl w:val="2"/>
          <w:numId w:val="2"/>
        </w:numPr>
        <w:jc w:val="both"/>
        <w:rPr>
          <w:rFonts w:ascii="Arial" w:hAnsi="Arial" w:cs="Arial"/>
          <w:sz w:val="18"/>
          <w:szCs w:val="18"/>
        </w:rPr>
      </w:pPr>
      <w:r w:rsidRPr="00F87DA5">
        <w:rPr>
          <w:rFonts w:ascii="Arial" w:hAnsi="Arial" w:cs="Arial"/>
          <w:b/>
          <w:bCs/>
          <w:sz w:val="18"/>
          <w:szCs w:val="18"/>
        </w:rPr>
        <w:t xml:space="preserve">Contratação Direta </w:t>
      </w:r>
      <w:r w:rsidRPr="00F87DA5">
        <w:rPr>
          <w:rFonts w:ascii="Arial" w:hAnsi="Arial" w:cs="Arial"/>
          <w:sz w:val="18"/>
          <w:szCs w:val="18"/>
        </w:rPr>
        <w:t>- é a realizada entre a Administração Pública e interessado sem o procedimento prévio licitatório.</w:t>
      </w:r>
    </w:p>
    <w:p w14:paraId="6626A97C" w14:textId="58D05FC9" w:rsidR="009A0EAD" w:rsidRPr="00F87DA5" w:rsidRDefault="009A0EAD" w:rsidP="009A0EAD">
      <w:pPr>
        <w:pStyle w:val="PargrafodaLista"/>
        <w:numPr>
          <w:ilvl w:val="2"/>
          <w:numId w:val="2"/>
        </w:numPr>
        <w:jc w:val="both"/>
        <w:rPr>
          <w:rFonts w:ascii="Arial" w:hAnsi="Arial" w:cs="Arial"/>
          <w:sz w:val="18"/>
          <w:szCs w:val="18"/>
        </w:rPr>
      </w:pPr>
      <w:r w:rsidRPr="00F87DA5">
        <w:rPr>
          <w:rFonts w:ascii="Arial" w:hAnsi="Arial" w:cs="Arial"/>
          <w:b/>
          <w:sz w:val="18"/>
          <w:szCs w:val="18"/>
        </w:rPr>
        <w:t>Serviço</w:t>
      </w:r>
      <w:r w:rsidRPr="00F87DA5">
        <w:rPr>
          <w:rFonts w:ascii="Arial" w:hAnsi="Arial" w:cs="Arial"/>
          <w:sz w:val="18"/>
          <w:szCs w:val="18"/>
        </w:rPr>
        <w:t xml:space="preserve">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p>
    <w:p w14:paraId="7440F081" w14:textId="77777777" w:rsidR="009A0EAD" w:rsidRPr="00F87DA5" w:rsidRDefault="009A0EAD" w:rsidP="009A0EAD">
      <w:pPr>
        <w:pStyle w:val="PargrafodaLista"/>
        <w:numPr>
          <w:ilvl w:val="2"/>
          <w:numId w:val="2"/>
        </w:numPr>
        <w:jc w:val="both"/>
        <w:rPr>
          <w:rFonts w:ascii="Arial" w:hAnsi="Arial" w:cs="Arial"/>
          <w:sz w:val="18"/>
          <w:szCs w:val="18"/>
        </w:rPr>
      </w:pPr>
      <w:r w:rsidRPr="00F87DA5">
        <w:rPr>
          <w:rFonts w:ascii="Arial" w:hAnsi="Arial" w:cs="Arial"/>
          <w:b/>
          <w:sz w:val="18"/>
          <w:szCs w:val="18"/>
        </w:rPr>
        <w:t>Compra</w:t>
      </w:r>
      <w:r w:rsidRPr="00F87DA5">
        <w:rPr>
          <w:rFonts w:ascii="Arial" w:hAnsi="Arial" w:cs="Arial"/>
          <w:sz w:val="18"/>
          <w:szCs w:val="18"/>
        </w:rPr>
        <w:t xml:space="preserve"> - toda aquisição remunerada de bens para fornecimento de uma só vez ou parceladamente.</w:t>
      </w:r>
    </w:p>
    <w:p w14:paraId="7A578BBB" w14:textId="77777777" w:rsidR="009A0EAD" w:rsidRPr="00F87DA5" w:rsidRDefault="009A0EAD" w:rsidP="009A0EAD">
      <w:pPr>
        <w:pStyle w:val="PargrafodaLista"/>
        <w:numPr>
          <w:ilvl w:val="2"/>
          <w:numId w:val="2"/>
        </w:numPr>
        <w:jc w:val="both"/>
        <w:rPr>
          <w:rFonts w:ascii="Arial" w:hAnsi="Arial" w:cs="Arial"/>
          <w:sz w:val="18"/>
          <w:szCs w:val="18"/>
        </w:rPr>
      </w:pPr>
      <w:r w:rsidRPr="00F87DA5">
        <w:rPr>
          <w:rFonts w:ascii="Arial" w:hAnsi="Arial" w:cs="Arial"/>
          <w:b/>
          <w:sz w:val="18"/>
          <w:szCs w:val="18"/>
        </w:rPr>
        <w:t>Unidade Requisitante</w:t>
      </w:r>
      <w:r w:rsidRPr="00F87DA5">
        <w:rPr>
          <w:rFonts w:ascii="Arial" w:hAnsi="Arial" w:cs="Arial"/>
          <w:sz w:val="18"/>
          <w:szCs w:val="18"/>
        </w:rPr>
        <w:t xml:space="preserve"> - É a unidade responsável por iniciar o pedido de contratação que após identificar suas necessidades, solicita a aquisição de bens e serviços, bem como a contratação de obras e serviços de engenharia, obedecendo os limites legais estabelecidos no art. 24, I e II da Lei º 8.666/93, para atender o interesse público do Município de Lauro de Freitas.</w:t>
      </w:r>
    </w:p>
    <w:p w14:paraId="0B988357" w14:textId="77777777" w:rsidR="009A0EAD" w:rsidRPr="00F87DA5" w:rsidRDefault="009A0EAD" w:rsidP="009A0EAD">
      <w:pPr>
        <w:pStyle w:val="PargrafodaLista"/>
        <w:numPr>
          <w:ilvl w:val="2"/>
          <w:numId w:val="2"/>
        </w:numPr>
        <w:jc w:val="both"/>
        <w:rPr>
          <w:rFonts w:ascii="Arial" w:hAnsi="Arial" w:cs="Arial"/>
          <w:sz w:val="18"/>
          <w:szCs w:val="18"/>
        </w:rPr>
      </w:pPr>
      <w:r w:rsidRPr="00F87DA5">
        <w:rPr>
          <w:rFonts w:ascii="Arial" w:hAnsi="Arial" w:cs="Arial"/>
          <w:b/>
          <w:sz w:val="18"/>
          <w:szCs w:val="18"/>
        </w:rPr>
        <w:t>Contratante</w:t>
      </w:r>
      <w:r w:rsidRPr="00F87DA5">
        <w:rPr>
          <w:rFonts w:ascii="Arial" w:hAnsi="Arial" w:cs="Arial"/>
          <w:sz w:val="18"/>
          <w:szCs w:val="18"/>
        </w:rPr>
        <w:t xml:space="preserve"> - é o órgão ou entidade signatária do instrumento contratual.</w:t>
      </w:r>
    </w:p>
    <w:p w14:paraId="74F36490" w14:textId="77777777" w:rsidR="009A0EAD" w:rsidRPr="00F87DA5" w:rsidRDefault="009A0EAD" w:rsidP="009A0EAD">
      <w:pPr>
        <w:pStyle w:val="PargrafodaLista"/>
        <w:numPr>
          <w:ilvl w:val="2"/>
          <w:numId w:val="2"/>
        </w:numPr>
        <w:jc w:val="both"/>
        <w:rPr>
          <w:rFonts w:ascii="Arial" w:hAnsi="Arial" w:cs="Arial"/>
          <w:sz w:val="18"/>
          <w:szCs w:val="18"/>
        </w:rPr>
      </w:pPr>
      <w:r w:rsidRPr="00F87DA5">
        <w:rPr>
          <w:rFonts w:ascii="Arial" w:hAnsi="Arial" w:cs="Arial"/>
          <w:b/>
          <w:sz w:val="18"/>
          <w:szCs w:val="18"/>
        </w:rPr>
        <w:t>Contratado</w:t>
      </w:r>
      <w:r w:rsidRPr="00F87DA5">
        <w:rPr>
          <w:rFonts w:ascii="Arial" w:hAnsi="Arial" w:cs="Arial"/>
          <w:sz w:val="18"/>
          <w:szCs w:val="18"/>
        </w:rPr>
        <w:t xml:space="preserve"> - a pessoa física ou jurídica signatária de contrato com a Administração Pública.</w:t>
      </w:r>
    </w:p>
    <w:p w14:paraId="3865DEDA" w14:textId="77777777" w:rsidR="000D4C28" w:rsidRPr="00F87DA5" w:rsidRDefault="000D4C28" w:rsidP="000D4C28">
      <w:pPr>
        <w:pStyle w:val="PargrafodaLista"/>
        <w:jc w:val="both"/>
        <w:rPr>
          <w:rFonts w:ascii="Arial" w:hAnsi="Arial" w:cs="Arial"/>
          <w:sz w:val="18"/>
          <w:szCs w:val="18"/>
        </w:rPr>
      </w:pPr>
    </w:p>
    <w:p w14:paraId="37231275" w14:textId="77777777" w:rsidR="000D4C28" w:rsidRPr="00F87DA5" w:rsidRDefault="009A0EAD" w:rsidP="008D2C88">
      <w:pPr>
        <w:pStyle w:val="SemEspaamento"/>
        <w:rPr>
          <w:rFonts w:ascii="Arial" w:hAnsi="Arial" w:cs="Arial"/>
          <w:sz w:val="18"/>
          <w:szCs w:val="18"/>
          <w:lang w:eastAsia="en-US"/>
        </w:rPr>
      </w:pPr>
      <w:r w:rsidRPr="00F87DA5">
        <w:rPr>
          <w:rFonts w:ascii="Arial" w:hAnsi="Arial" w:cs="Arial"/>
          <w:sz w:val="18"/>
          <w:szCs w:val="18"/>
          <w:lang w:eastAsia="en-US"/>
        </w:rPr>
        <w:t xml:space="preserve">CGM </w:t>
      </w:r>
      <w:r w:rsidRPr="00F87DA5">
        <w:rPr>
          <w:rFonts w:ascii="Arial" w:hAnsi="Arial" w:cs="Arial"/>
          <w:sz w:val="18"/>
          <w:szCs w:val="18"/>
          <w:lang w:eastAsia="en-US"/>
        </w:rPr>
        <w:tab/>
        <w:t>– Controladoria Geral do Município</w:t>
      </w:r>
    </w:p>
    <w:p w14:paraId="5787F45C" w14:textId="3D8B1D8A" w:rsidR="009A0EAD" w:rsidRPr="00F87DA5" w:rsidRDefault="009A0EAD" w:rsidP="008D2C88">
      <w:pPr>
        <w:pStyle w:val="SemEspaamento"/>
        <w:rPr>
          <w:rFonts w:ascii="Arial" w:hAnsi="Arial" w:cs="Arial"/>
          <w:sz w:val="18"/>
          <w:szCs w:val="18"/>
          <w:lang w:eastAsia="en-US"/>
        </w:rPr>
      </w:pPr>
      <w:r w:rsidRPr="00F87DA5">
        <w:rPr>
          <w:rFonts w:ascii="Arial" w:hAnsi="Arial" w:cs="Arial"/>
          <w:sz w:val="18"/>
          <w:szCs w:val="18"/>
          <w:lang w:eastAsia="en-US"/>
        </w:rPr>
        <w:t>SECAD – Secretaria Municipal de Administração</w:t>
      </w:r>
    </w:p>
    <w:p w14:paraId="0E205846" w14:textId="62060F1A" w:rsidR="009A0EAD" w:rsidRPr="00F87DA5" w:rsidRDefault="009A0EAD" w:rsidP="008D2C88">
      <w:pPr>
        <w:pStyle w:val="SemEspaamento"/>
        <w:rPr>
          <w:rFonts w:ascii="Arial" w:hAnsi="Arial" w:cs="Arial"/>
          <w:sz w:val="18"/>
          <w:szCs w:val="18"/>
          <w:lang w:eastAsia="en-US"/>
        </w:rPr>
      </w:pPr>
      <w:r w:rsidRPr="00F87DA5">
        <w:rPr>
          <w:rFonts w:ascii="Arial" w:hAnsi="Arial" w:cs="Arial"/>
          <w:sz w:val="18"/>
          <w:szCs w:val="18"/>
          <w:lang w:eastAsia="en-US"/>
        </w:rPr>
        <w:t xml:space="preserve">SEFAZ </w:t>
      </w:r>
      <w:r w:rsidRPr="00F87DA5">
        <w:rPr>
          <w:rFonts w:ascii="Arial" w:hAnsi="Arial" w:cs="Arial"/>
          <w:sz w:val="18"/>
          <w:szCs w:val="18"/>
          <w:lang w:eastAsia="en-US"/>
        </w:rPr>
        <w:tab/>
        <w:t>– Secretária Municipal de Fazenda</w:t>
      </w:r>
    </w:p>
    <w:p w14:paraId="109D86B1" w14:textId="59370BF1" w:rsidR="00B01C64" w:rsidRPr="00F87DA5" w:rsidRDefault="00B01C64" w:rsidP="00B01C64">
      <w:pPr>
        <w:pStyle w:val="SemEspaamento"/>
        <w:rPr>
          <w:rFonts w:ascii="Arial" w:hAnsi="Arial" w:cs="Arial"/>
          <w:sz w:val="18"/>
          <w:szCs w:val="18"/>
          <w:lang w:eastAsia="en-US"/>
        </w:rPr>
      </w:pPr>
      <w:r w:rsidRPr="00F87DA5">
        <w:rPr>
          <w:rFonts w:ascii="Arial" w:hAnsi="Arial" w:cs="Arial"/>
          <w:sz w:val="18"/>
          <w:szCs w:val="18"/>
          <w:lang w:eastAsia="en-US"/>
        </w:rPr>
        <w:t>SEGOV – Secretaria Municipal de Governo</w:t>
      </w:r>
    </w:p>
    <w:p w14:paraId="255EE692" w14:textId="2B8821C6" w:rsidR="00B01C64" w:rsidRPr="00F87DA5" w:rsidRDefault="00B01C64" w:rsidP="00B01C64">
      <w:pPr>
        <w:pStyle w:val="SemEspaamento"/>
        <w:rPr>
          <w:rFonts w:ascii="Arial" w:hAnsi="Arial" w:cs="Arial"/>
          <w:sz w:val="18"/>
          <w:szCs w:val="18"/>
          <w:lang w:eastAsia="en-US"/>
        </w:rPr>
      </w:pPr>
      <w:r w:rsidRPr="00F87DA5">
        <w:rPr>
          <w:rFonts w:ascii="Arial" w:hAnsi="Arial" w:cs="Arial"/>
          <w:sz w:val="18"/>
          <w:szCs w:val="18"/>
          <w:lang w:eastAsia="en-US"/>
        </w:rPr>
        <w:t xml:space="preserve">GAPRE </w:t>
      </w:r>
      <w:r w:rsidRPr="00F87DA5">
        <w:rPr>
          <w:rFonts w:ascii="Arial" w:hAnsi="Arial" w:cs="Arial"/>
          <w:sz w:val="18"/>
          <w:szCs w:val="18"/>
          <w:lang w:eastAsia="en-US"/>
        </w:rPr>
        <w:tab/>
        <w:t>– Gabinete da Prefeita</w:t>
      </w:r>
    </w:p>
    <w:p w14:paraId="15C7BAAF" w14:textId="77777777" w:rsidR="00B01C64" w:rsidRPr="00F87DA5" w:rsidRDefault="00B01C64" w:rsidP="00B01C64">
      <w:pPr>
        <w:pStyle w:val="SemEspaamento"/>
        <w:rPr>
          <w:rFonts w:ascii="Arial" w:hAnsi="Arial" w:cs="Arial"/>
          <w:sz w:val="18"/>
          <w:szCs w:val="18"/>
          <w:lang w:eastAsia="en-US"/>
        </w:rPr>
      </w:pPr>
      <w:r w:rsidRPr="00F87DA5">
        <w:rPr>
          <w:rFonts w:ascii="Arial" w:hAnsi="Arial" w:cs="Arial"/>
          <w:sz w:val="18"/>
          <w:szCs w:val="18"/>
          <w:lang w:eastAsia="en-US"/>
        </w:rPr>
        <w:t>PGM</w:t>
      </w:r>
      <w:r w:rsidRPr="00F87DA5">
        <w:rPr>
          <w:rFonts w:ascii="Arial" w:hAnsi="Arial" w:cs="Arial"/>
          <w:sz w:val="18"/>
          <w:szCs w:val="18"/>
          <w:lang w:eastAsia="en-US"/>
        </w:rPr>
        <w:tab/>
        <w:t xml:space="preserve">– Procuradoria Geral </w:t>
      </w:r>
    </w:p>
    <w:p w14:paraId="09E71F05" w14:textId="2D8992D7" w:rsidR="009A0EAD" w:rsidRPr="00F87DA5" w:rsidRDefault="009A0EAD" w:rsidP="008D2C88">
      <w:pPr>
        <w:pStyle w:val="SemEspaamento"/>
        <w:rPr>
          <w:rFonts w:ascii="Arial" w:hAnsi="Arial" w:cs="Arial"/>
          <w:sz w:val="18"/>
          <w:szCs w:val="18"/>
          <w:lang w:eastAsia="en-US"/>
        </w:rPr>
      </w:pPr>
      <w:r w:rsidRPr="00F87DA5">
        <w:rPr>
          <w:rFonts w:ascii="Arial" w:hAnsi="Arial" w:cs="Arial"/>
          <w:sz w:val="18"/>
          <w:szCs w:val="18"/>
          <w:lang w:eastAsia="en-US"/>
        </w:rPr>
        <w:t xml:space="preserve">SDC </w:t>
      </w:r>
      <w:r w:rsidRPr="00F87DA5">
        <w:rPr>
          <w:rFonts w:ascii="Arial" w:hAnsi="Arial" w:cs="Arial"/>
          <w:sz w:val="18"/>
          <w:szCs w:val="18"/>
          <w:lang w:eastAsia="en-US"/>
        </w:rPr>
        <w:tab/>
        <w:t xml:space="preserve">– Solicitação de Despesa e Contratação </w:t>
      </w:r>
    </w:p>
    <w:p w14:paraId="029DAF07" w14:textId="4B6FB231" w:rsidR="009A0EAD" w:rsidRPr="00F87DA5" w:rsidRDefault="009A0EAD" w:rsidP="008D2C88">
      <w:pPr>
        <w:pStyle w:val="SemEspaamento"/>
        <w:rPr>
          <w:rFonts w:ascii="Arial" w:hAnsi="Arial" w:cs="Arial"/>
          <w:sz w:val="18"/>
          <w:szCs w:val="18"/>
          <w:lang w:eastAsia="en-US"/>
        </w:rPr>
      </w:pPr>
      <w:r w:rsidRPr="00F87DA5">
        <w:rPr>
          <w:rFonts w:ascii="Arial" w:hAnsi="Arial" w:cs="Arial"/>
          <w:sz w:val="18"/>
          <w:szCs w:val="18"/>
          <w:lang w:eastAsia="en-US"/>
        </w:rPr>
        <w:t>C</w:t>
      </w:r>
      <w:r w:rsidR="004A48AA" w:rsidRPr="00F87DA5">
        <w:rPr>
          <w:rFonts w:ascii="Arial" w:hAnsi="Arial" w:cs="Arial"/>
          <w:sz w:val="18"/>
          <w:szCs w:val="18"/>
          <w:lang w:eastAsia="en-US"/>
        </w:rPr>
        <w:t>C</w:t>
      </w:r>
      <w:r w:rsidRPr="00F87DA5">
        <w:rPr>
          <w:rFonts w:ascii="Arial" w:hAnsi="Arial" w:cs="Arial"/>
          <w:sz w:val="18"/>
          <w:szCs w:val="18"/>
          <w:lang w:eastAsia="en-US"/>
        </w:rPr>
        <w:t xml:space="preserve">NP </w:t>
      </w:r>
      <w:r w:rsidRPr="00F87DA5">
        <w:rPr>
          <w:rFonts w:ascii="Arial" w:hAnsi="Arial" w:cs="Arial"/>
          <w:sz w:val="18"/>
          <w:szCs w:val="18"/>
          <w:lang w:eastAsia="en-US"/>
        </w:rPr>
        <w:tab/>
        <w:t>– Coordenação de Normas e Procedimentos</w:t>
      </w:r>
    </w:p>
    <w:p w14:paraId="0384ED5F" w14:textId="4BA63E83" w:rsidR="009A0EAD" w:rsidRPr="00F87DA5" w:rsidRDefault="009A0EAD" w:rsidP="008D2C88">
      <w:pPr>
        <w:pStyle w:val="SemEspaamento"/>
        <w:rPr>
          <w:rFonts w:ascii="Arial" w:hAnsi="Arial" w:cs="Arial"/>
          <w:sz w:val="18"/>
          <w:szCs w:val="18"/>
          <w:lang w:eastAsia="en-US"/>
        </w:rPr>
      </w:pPr>
      <w:r w:rsidRPr="00F87DA5">
        <w:rPr>
          <w:rFonts w:ascii="Arial" w:hAnsi="Arial" w:cs="Arial"/>
          <w:sz w:val="18"/>
          <w:szCs w:val="18"/>
          <w:lang w:eastAsia="en-US"/>
        </w:rPr>
        <w:t xml:space="preserve">TD </w:t>
      </w:r>
      <w:r w:rsidRPr="00F87DA5">
        <w:rPr>
          <w:rFonts w:ascii="Arial" w:hAnsi="Arial" w:cs="Arial"/>
          <w:sz w:val="18"/>
          <w:szCs w:val="18"/>
          <w:lang w:eastAsia="en-US"/>
        </w:rPr>
        <w:tab/>
        <w:t>– Termo de Dispensa</w:t>
      </w:r>
    </w:p>
    <w:p w14:paraId="01977B61" w14:textId="6AB26615" w:rsidR="008C3687" w:rsidRPr="00F87DA5" w:rsidRDefault="008C3687" w:rsidP="008D2C88">
      <w:pPr>
        <w:pStyle w:val="SemEspaamento"/>
        <w:rPr>
          <w:rFonts w:ascii="Arial" w:hAnsi="Arial" w:cs="Arial"/>
          <w:sz w:val="18"/>
          <w:szCs w:val="18"/>
          <w:lang w:eastAsia="en-US"/>
        </w:rPr>
      </w:pPr>
      <w:r w:rsidRPr="00F87DA5">
        <w:rPr>
          <w:rFonts w:ascii="Arial" w:hAnsi="Arial" w:cs="Arial"/>
          <w:sz w:val="18"/>
          <w:szCs w:val="18"/>
          <w:lang w:eastAsia="en-US"/>
        </w:rPr>
        <w:t xml:space="preserve">PAC </w:t>
      </w:r>
      <w:r w:rsidR="000F4785" w:rsidRPr="00F87DA5">
        <w:rPr>
          <w:rFonts w:ascii="Arial" w:hAnsi="Arial" w:cs="Arial"/>
          <w:sz w:val="18"/>
          <w:szCs w:val="18"/>
          <w:lang w:eastAsia="en-US"/>
        </w:rPr>
        <w:tab/>
        <w:t>–</w:t>
      </w:r>
      <w:r w:rsidRPr="00F87DA5">
        <w:rPr>
          <w:rFonts w:ascii="Arial" w:hAnsi="Arial" w:cs="Arial"/>
          <w:sz w:val="18"/>
          <w:szCs w:val="18"/>
          <w:lang w:eastAsia="en-US"/>
        </w:rPr>
        <w:t xml:space="preserve"> Pedido</w:t>
      </w:r>
      <w:r w:rsidR="000F4785" w:rsidRPr="00F87DA5">
        <w:rPr>
          <w:rFonts w:ascii="Arial" w:hAnsi="Arial" w:cs="Arial"/>
          <w:sz w:val="18"/>
          <w:szCs w:val="18"/>
          <w:lang w:eastAsia="en-US"/>
        </w:rPr>
        <w:t xml:space="preserve"> </w:t>
      </w:r>
      <w:r w:rsidRPr="00F87DA5">
        <w:rPr>
          <w:rFonts w:ascii="Arial" w:hAnsi="Arial" w:cs="Arial"/>
          <w:sz w:val="18"/>
          <w:szCs w:val="18"/>
          <w:lang w:eastAsia="en-US"/>
        </w:rPr>
        <w:t>de Autorização para Contratação</w:t>
      </w:r>
    </w:p>
    <w:p w14:paraId="4A7EF5A5" w14:textId="0E4B4749" w:rsidR="008C3687" w:rsidRPr="00F87DA5" w:rsidRDefault="008C3687" w:rsidP="008D2C88">
      <w:pPr>
        <w:pStyle w:val="SemEspaamento"/>
        <w:rPr>
          <w:rFonts w:ascii="Arial" w:hAnsi="Arial" w:cs="Arial"/>
          <w:sz w:val="18"/>
          <w:szCs w:val="18"/>
          <w:lang w:eastAsia="en-US"/>
        </w:rPr>
      </w:pPr>
      <w:r w:rsidRPr="00F87DA5">
        <w:rPr>
          <w:rFonts w:ascii="Arial" w:hAnsi="Arial" w:cs="Arial"/>
          <w:sz w:val="18"/>
          <w:szCs w:val="18"/>
          <w:lang w:eastAsia="en-US"/>
        </w:rPr>
        <w:t>QDD</w:t>
      </w:r>
      <w:r w:rsidR="000F4785" w:rsidRPr="00F87DA5">
        <w:rPr>
          <w:rFonts w:ascii="Arial" w:hAnsi="Arial" w:cs="Arial"/>
          <w:sz w:val="18"/>
          <w:szCs w:val="18"/>
          <w:lang w:eastAsia="en-US"/>
        </w:rPr>
        <w:t xml:space="preserve"> </w:t>
      </w:r>
      <w:r w:rsidR="000F4785" w:rsidRPr="00F87DA5">
        <w:rPr>
          <w:rFonts w:ascii="Arial" w:hAnsi="Arial" w:cs="Arial"/>
          <w:sz w:val="18"/>
          <w:szCs w:val="18"/>
          <w:lang w:eastAsia="en-US"/>
        </w:rPr>
        <w:tab/>
        <w:t>–</w:t>
      </w:r>
      <w:r w:rsidRPr="00F87DA5">
        <w:rPr>
          <w:rFonts w:ascii="Arial" w:hAnsi="Arial" w:cs="Arial"/>
          <w:sz w:val="18"/>
          <w:szCs w:val="18"/>
          <w:lang w:eastAsia="en-US"/>
        </w:rPr>
        <w:t xml:space="preserve"> Quadro Demonstrativo de Despesa</w:t>
      </w:r>
    </w:p>
    <w:p w14:paraId="7139C499" w14:textId="1AE5D542" w:rsidR="004A48AA" w:rsidRPr="00F87DA5" w:rsidRDefault="004A48AA" w:rsidP="008D2C88">
      <w:pPr>
        <w:pStyle w:val="SemEspaamento"/>
        <w:rPr>
          <w:rFonts w:ascii="Arial" w:hAnsi="Arial" w:cs="Arial"/>
          <w:sz w:val="18"/>
          <w:szCs w:val="18"/>
          <w:lang w:eastAsia="en-US"/>
        </w:rPr>
      </w:pPr>
      <w:r w:rsidRPr="00F87DA5">
        <w:rPr>
          <w:rFonts w:ascii="Arial" w:hAnsi="Arial" w:cs="Arial"/>
          <w:sz w:val="18"/>
          <w:szCs w:val="18"/>
          <w:lang w:eastAsia="en-US"/>
        </w:rPr>
        <w:t>SIGA</w:t>
      </w:r>
      <w:r w:rsidR="000F4785" w:rsidRPr="00F87DA5">
        <w:rPr>
          <w:rFonts w:ascii="Arial" w:hAnsi="Arial" w:cs="Arial"/>
          <w:sz w:val="18"/>
          <w:szCs w:val="18"/>
          <w:lang w:eastAsia="en-US"/>
        </w:rPr>
        <w:t xml:space="preserve"> </w:t>
      </w:r>
      <w:r w:rsidR="000F4785" w:rsidRPr="00F87DA5">
        <w:rPr>
          <w:rFonts w:ascii="Arial" w:hAnsi="Arial" w:cs="Arial"/>
          <w:sz w:val="18"/>
          <w:szCs w:val="18"/>
          <w:lang w:eastAsia="en-US"/>
        </w:rPr>
        <w:tab/>
        <w:t>–</w:t>
      </w:r>
      <w:r w:rsidRPr="00F87DA5">
        <w:rPr>
          <w:rFonts w:ascii="Arial" w:hAnsi="Arial" w:cs="Arial"/>
          <w:sz w:val="18"/>
          <w:szCs w:val="18"/>
          <w:lang w:eastAsia="en-US"/>
        </w:rPr>
        <w:t xml:space="preserve"> Sistema Integrado de Gestão Administrativa</w:t>
      </w:r>
    </w:p>
    <w:p w14:paraId="7E330B1B" w14:textId="59AFE2DD" w:rsidR="00600205" w:rsidRPr="00F87DA5" w:rsidRDefault="00600205" w:rsidP="008D2C88">
      <w:pPr>
        <w:pStyle w:val="SemEspaamento"/>
        <w:rPr>
          <w:rFonts w:ascii="Arial" w:hAnsi="Arial" w:cs="Arial"/>
          <w:sz w:val="18"/>
          <w:szCs w:val="18"/>
          <w:lang w:eastAsia="en-US"/>
        </w:rPr>
      </w:pPr>
      <w:r w:rsidRPr="00F87DA5">
        <w:rPr>
          <w:rFonts w:ascii="Arial" w:hAnsi="Arial" w:cs="Arial"/>
          <w:sz w:val="18"/>
          <w:szCs w:val="18"/>
          <w:lang w:eastAsia="en-US"/>
        </w:rPr>
        <w:t xml:space="preserve">CNAE   </w:t>
      </w:r>
      <w:r w:rsidR="00343CE7" w:rsidRPr="00F87DA5">
        <w:rPr>
          <w:rFonts w:ascii="Arial" w:hAnsi="Arial" w:cs="Arial"/>
          <w:sz w:val="18"/>
          <w:szCs w:val="18"/>
          <w:lang w:eastAsia="en-US"/>
        </w:rPr>
        <w:t>- Classificação</w:t>
      </w:r>
      <w:r w:rsidRPr="00F87DA5">
        <w:rPr>
          <w:rFonts w:ascii="Arial" w:hAnsi="Arial" w:cs="Arial"/>
          <w:sz w:val="18"/>
          <w:szCs w:val="18"/>
          <w:lang w:eastAsia="en-US"/>
        </w:rPr>
        <w:t xml:space="preserve"> Nacional de Atividades Econômicas</w:t>
      </w:r>
    </w:p>
    <w:p w14:paraId="663522AE" w14:textId="3A83DE2E" w:rsidR="004A48AA" w:rsidRPr="00F87DA5" w:rsidRDefault="004A48AA" w:rsidP="008D2C88">
      <w:pPr>
        <w:pStyle w:val="SemEspaamento"/>
        <w:rPr>
          <w:rFonts w:ascii="Arial" w:hAnsi="Arial" w:cs="Arial"/>
          <w:sz w:val="18"/>
          <w:szCs w:val="18"/>
          <w:lang w:eastAsia="en-US"/>
        </w:rPr>
      </w:pPr>
      <w:r w:rsidRPr="00F87DA5">
        <w:rPr>
          <w:rFonts w:ascii="Arial" w:hAnsi="Arial" w:cs="Arial"/>
          <w:sz w:val="18"/>
          <w:szCs w:val="18"/>
          <w:lang w:eastAsia="en-US"/>
        </w:rPr>
        <w:t>TR</w:t>
      </w:r>
      <w:r w:rsidR="000F4785" w:rsidRPr="00F87DA5">
        <w:rPr>
          <w:rFonts w:ascii="Arial" w:hAnsi="Arial" w:cs="Arial"/>
          <w:sz w:val="18"/>
          <w:szCs w:val="18"/>
          <w:lang w:eastAsia="en-US"/>
        </w:rPr>
        <w:t xml:space="preserve"> </w:t>
      </w:r>
      <w:r w:rsidR="000F4785" w:rsidRPr="00F87DA5">
        <w:rPr>
          <w:rFonts w:ascii="Arial" w:hAnsi="Arial" w:cs="Arial"/>
          <w:sz w:val="18"/>
          <w:szCs w:val="18"/>
          <w:lang w:eastAsia="en-US"/>
        </w:rPr>
        <w:tab/>
        <w:t>–</w:t>
      </w:r>
      <w:r w:rsidRPr="00F87DA5">
        <w:rPr>
          <w:rFonts w:ascii="Arial" w:hAnsi="Arial" w:cs="Arial"/>
          <w:sz w:val="18"/>
          <w:szCs w:val="18"/>
          <w:lang w:eastAsia="en-US"/>
        </w:rPr>
        <w:t xml:space="preserve"> Termo</w:t>
      </w:r>
      <w:r w:rsidR="000F4785" w:rsidRPr="00F87DA5">
        <w:rPr>
          <w:rFonts w:ascii="Arial" w:hAnsi="Arial" w:cs="Arial"/>
          <w:sz w:val="18"/>
          <w:szCs w:val="18"/>
          <w:lang w:eastAsia="en-US"/>
        </w:rPr>
        <w:t xml:space="preserve"> </w:t>
      </w:r>
      <w:r w:rsidRPr="00F87DA5">
        <w:rPr>
          <w:rFonts w:ascii="Arial" w:hAnsi="Arial" w:cs="Arial"/>
          <w:sz w:val="18"/>
          <w:szCs w:val="18"/>
          <w:lang w:eastAsia="en-US"/>
        </w:rPr>
        <w:t>de Referência</w:t>
      </w:r>
    </w:p>
    <w:p w14:paraId="688CC673" w14:textId="4D44CEA7" w:rsidR="000F4785" w:rsidRPr="00F87DA5" w:rsidRDefault="000F4785" w:rsidP="008D2C88">
      <w:pPr>
        <w:pStyle w:val="SemEspaamento"/>
        <w:rPr>
          <w:rFonts w:ascii="Arial" w:hAnsi="Arial" w:cs="Arial"/>
          <w:sz w:val="18"/>
          <w:szCs w:val="18"/>
          <w:lang w:eastAsia="en-US"/>
        </w:rPr>
      </w:pPr>
      <w:r w:rsidRPr="00F87DA5">
        <w:rPr>
          <w:rFonts w:ascii="Arial" w:hAnsi="Arial" w:cs="Arial"/>
          <w:sz w:val="18"/>
          <w:szCs w:val="18"/>
          <w:lang w:eastAsia="en-US"/>
        </w:rPr>
        <w:t xml:space="preserve">UR </w:t>
      </w:r>
      <w:r w:rsidRPr="00F87DA5">
        <w:rPr>
          <w:rFonts w:ascii="Arial" w:hAnsi="Arial" w:cs="Arial"/>
          <w:sz w:val="18"/>
          <w:szCs w:val="18"/>
          <w:lang w:eastAsia="en-US"/>
        </w:rPr>
        <w:tab/>
        <w:t>– Unidade Requisitante</w:t>
      </w:r>
    </w:p>
    <w:p w14:paraId="2ED20C4E" w14:textId="77777777" w:rsidR="008D2C88" w:rsidRPr="00F87DA5" w:rsidRDefault="008D2C88" w:rsidP="008D2C88">
      <w:pPr>
        <w:pStyle w:val="SemEspaamento"/>
        <w:rPr>
          <w:rFonts w:ascii="Arial" w:hAnsi="Arial" w:cs="Arial"/>
          <w:sz w:val="18"/>
          <w:szCs w:val="18"/>
          <w:lang w:eastAsia="en-US"/>
        </w:rPr>
      </w:pPr>
    </w:p>
    <w:tbl>
      <w:tblPr>
        <w:tblStyle w:val="Tabelacomgrade"/>
        <w:tblW w:w="0" w:type="auto"/>
        <w:tblLook w:val="04A0" w:firstRow="1" w:lastRow="0" w:firstColumn="1" w:lastColumn="0" w:noHBand="0" w:noVBand="1"/>
      </w:tblPr>
      <w:tblGrid>
        <w:gridCol w:w="8290"/>
      </w:tblGrid>
      <w:tr w:rsidR="009A0EAD" w:rsidRPr="00F87DA5" w14:paraId="5F41750A" w14:textId="77777777" w:rsidTr="009A0EAD">
        <w:tc>
          <w:tcPr>
            <w:tcW w:w="8516" w:type="dxa"/>
          </w:tcPr>
          <w:p w14:paraId="4B2ED8D6" w14:textId="77777777" w:rsidR="009A0EAD" w:rsidRPr="00F87DA5" w:rsidRDefault="009A0EAD" w:rsidP="000D4C28">
            <w:pPr>
              <w:pStyle w:val="PargrafodaLista"/>
              <w:numPr>
                <w:ilvl w:val="0"/>
                <w:numId w:val="2"/>
              </w:numPr>
              <w:jc w:val="both"/>
              <w:rPr>
                <w:rFonts w:ascii="Arial" w:hAnsi="Arial" w:cs="Arial"/>
                <w:b/>
                <w:bCs/>
                <w:sz w:val="18"/>
                <w:szCs w:val="18"/>
              </w:rPr>
            </w:pPr>
            <w:r w:rsidRPr="00F87DA5">
              <w:rPr>
                <w:rFonts w:ascii="Arial" w:hAnsi="Arial" w:cs="Arial"/>
                <w:b/>
                <w:bCs/>
                <w:sz w:val="18"/>
                <w:szCs w:val="18"/>
              </w:rPr>
              <w:t>Competências e Responsabilidades</w:t>
            </w:r>
          </w:p>
        </w:tc>
      </w:tr>
    </w:tbl>
    <w:p w14:paraId="610A12F9" w14:textId="77777777" w:rsidR="0099067E" w:rsidRPr="00F87DA5" w:rsidRDefault="009A0EAD" w:rsidP="00F87DA5">
      <w:pPr>
        <w:ind w:firstLine="720"/>
        <w:jc w:val="both"/>
        <w:rPr>
          <w:rFonts w:ascii="Arial" w:hAnsi="Arial" w:cs="Arial"/>
          <w:sz w:val="18"/>
          <w:szCs w:val="18"/>
        </w:rPr>
      </w:pPr>
      <w:r w:rsidRPr="00F87DA5">
        <w:rPr>
          <w:rFonts w:ascii="Arial" w:hAnsi="Arial" w:cs="Arial"/>
          <w:sz w:val="18"/>
          <w:szCs w:val="18"/>
        </w:rPr>
        <w:t>Compete às Unidades Administrativas controlar e acompanhar a execução da presente Norma de Procedimento.</w:t>
      </w:r>
    </w:p>
    <w:p w14:paraId="79F21E62" w14:textId="1E1D31BE" w:rsidR="009A0EAD" w:rsidRPr="00F87DA5" w:rsidRDefault="000D4C28" w:rsidP="00F87DA5">
      <w:pPr>
        <w:ind w:firstLine="720"/>
        <w:jc w:val="both"/>
        <w:rPr>
          <w:rFonts w:ascii="Arial" w:hAnsi="Arial" w:cs="Arial"/>
          <w:sz w:val="18"/>
          <w:szCs w:val="18"/>
        </w:rPr>
      </w:pPr>
      <w:r w:rsidRPr="00F87DA5">
        <w:rPr>
          <w:rFonts w:ascii="Arial" w:hAnsi="Arial" w:cs="Arial"/>
          <w:sz w:val="18"/>
          <w:szCs w:val="18"/>
        </w:rPr>
        <w:t>Compete à</w:t>
      </w:r>
      <w:r w:rsidR="009A0EAD" w:rsidRPr="00F87DA5">
        <w:rPr>
          <w:rFonts w:ascii="Arial" w:hAnsi="Arial" w:cs="Arial"/>
          <w:sz w:val="18"/>
          <w:szCs w:val="18"/>
        </w:rPr>
        <w:t xml:space="preserve"> Contr</w:t>
      </w:r>
      <w:r w:rsidRPr="00F87DA5">
        <w:rPr>
          <w:rFonts w:ascii="Arial" w:hAnsi="Arial" w:cs="Arial"/>
          <w:sz w:val="18"/>
          <w:szCs w:val="18"/>
        </w:rPr>
        <w:t>oladoria Geral do Municí</w:t>
      </w:r>
      <w:r w:rsidR="009A0EAD" w:rsidRPr="00F87DA5">
        <w:rPr>
          <w:rFonts w:ascii="Arial" w:hAnsi="Arial" w:cs="Arial"/>
          <w:sz w:val="18"/>
          <w:szCs w:val="18"/>
        </w:rPr>
        <w:t>pio - CGM prestar apoio técnico e avaliar a eficiência dos procedimentos de controle inerentes a presente Norma de Procedimento, bem como promover a capacitação dos (as) servidores (as) responsáveis pelas etapas do processo, quanto à aplicação da presente norma.</w:t>
      </w:r>
    </w:p>
    <w:tbl>
      <w:tblPr>
        <w:tblStyle w:val="Tabelacomgrade"/>
        <w:tblW w:w="0" w:type="auto"/>
        <w:tblLook w:val="04A0" w:firstRow="1" w:lastRow="0" w:firstColumn="1" w:lastColumn="0" w:noHBand="0" w:noVBand="1"/>
      </w:tblPr>
      <w:tblGrid>
        <w:gridCol w:w="8290"/>
      </w:tblGrid>
      <w:tr w:rsidR="009A0EAD" w:rsidRPr="00F87DA5" w14:paraId="71515322" w14:textId="77777777" w:rsidTr="009A0EAD">
        <w:tc>
          <w:tcPr>
            <w:tcW w:w="8516" w:type="dxa"/>
          </w:tcPr>
          <w:p w14:paraId="588494E7" w14:textId="77777777" w:rsidR="009A0EAD" w:rsidRPr="00F87DA5" w:rsidRDefault="009A0EAD" w:rsidP="000D4C28">
            <w:pPr>
              <w:pStyle w:val="PargrafodaLista"/>
              <w:numPr>
                <w:ilvl w:val="0"/>
                <w:numId w:val="2"/>
              </w:numPr>
              <w:jc w:val="both"/>
              <w:rPr>
                <w:rFonts w:ascii="Arial" w:hAnsi="Arial" w:cs="Arial"/>
                <w:b/>
                <w:bCs/>
                <w:sz w:val="18"/>
                <w:szCs w:val="18"/>
              </w:rPr>
            </w:pPr>
            <w:r w:rsidRPr="00F87DA5">
              <w:rPr>
                <w:rFonts w:ascii="Arial" w:hAnsi="Arial" w:cs="Arial"/>
                <w:b/>
                <w:bCs/>
                <w:sz w:val="18"/>
                <w:szCs w:val="18"/>
              </w:rPr>
              <w:t>Procedimentos Geral de Contratação</w:t>
            </w:r>
          </w:p>
        </w:tc>
      </w:tr>
    </w:tbl>
    <w:p w14:paraId="0F4B8D55" w14:textId="77777777" w:rsidR="00920B65" w:rsidRPr="00F87DA5" w:rsidRDefault="00920B65" w:rsidP="00920B65">
      <w:pPr>
        <w:pStyle w:val="PargrafodaLista"/>
        <w:ind w:left="360"/>
        <w:jc w:val="both"/>
        <w:rPr>
          <w:rFonts w:ascii="Arial" w:hAnsi="Arial" w:cs="Arial"/>
          <w:sz w:val="18"/>
          <w:szCs w:val="18"/>
        </w:rPr>
      </w:pPr>
    </w:p>
    <w:p w14:paraId="57EF2ACC" w14:textId="73369052" w:rsidR="009A0EAD" w:rsidRPr="00F87DA5" w:rsidRDefault="009A0EAD" w:rsidP="000D4C28">
      <w:pPr>
        <w:pStyle w:val="PargrafodaLista"/>
        <w:numPr>
          <w:ilvl w:val="1"/>
          <w:numId w:val="2"/>
        </w:numPr>
        <w:jc w:val="both"/>
        <w:rPr>
          <w:rFonts w:ascii="Arial" w:hAnsi="Arial" w:cs="Arial"/>
          <w:sz w:val="18"/>
          <w:szCs w:val="18"/>
        </w:rPr>
      </w:pPr>
      <w:r w:rsidRPr="00F87DA5">
        <w:rPr>
          <w:rFonts w:ascii="Arial" w:hAnsi="Arial" w:cs="Arial"/>
          <w:b/>
          <w:sz w:val="18"/>
          <w:szCs w:val="18"/>
        </w:rPr>
        <w:t>UNIDADE REQUISITANTE</w:t>
      </w:r>
    </w:p>
    <w:p w14:paraId="13E0AF6E" w14:textId="6BBE1718" w:rsidR="001F2267" w:rsidRPr="00F87DA5" w:rsidRDefault="001F2267" w:rsidP="000D4C28">
      <w:pPr>
        <w:pStyle w:val="PargrafodaLista"/>
        <w:numPr>
          <w:ilvl w:val="2"/>
          <w:numId w:val="2"/>
        </w:numPr>
        <w:jc w:val="both"/>
        <w:rPr>
          <w:rFonts w:ascii="Arial" w:hAnsi="Arial" w:cs="Arial"/>
          <w:sz w:val="18"/>
          <w:szCs w:val="18"/>
        </w:rPr>
      </w:pPr>
      <w:r w:rsidRPr="00F87DA5">
        <w:rPr>
          <w:rFonts w:ascii="Arial" w:hAnsi="Arial" w:cs="Arial"/>
          <w:sz w:val="18"/>
          <w:szCs w:val="18"/>
        </w:rPr>
        <w:t>Analisar se a aquisição dos bens ou insumos, ou a prestação dos serviços (inclusive de engenharia) que pretende realizar se destina a ações urgentes relacionadas ao enfrentamento da COVID-19.</w:t>
      </w:r>
    </w:p>
    <w:p w14:paraId="3A92681C" w14:textId="2FD61A8A" w:rsidR="001F2267" w:rsidRPr="00F87DA5" w:rsidRDefault="001F2267" w:rsidP="001F2267">
      <w:pPr>
        <w:pStyle w:val="PargrafodaLista"/>
        <w:numPr>
          <w:ilvl w:val="2"/>
          <w:numId w:val="2"/>
        </w:numPr>
        <w:jc w:val="both"/>
        <w:rPr>
          <w:rFonts w:ascii="Arial" w:hAnsi="Arial" w:cs="Arial"/>
          <w:sz w:val="18"/>
          <w:szCs w:val="18"/>
        </w:rPr>
      </w:pPr>
      <w:r w:rsidRPr="00F87DA5">
        <w:rPr>
          <w:rFonts w:ascii="Arial" w:hAnsi="Arial" w:cs="Arial"/>
          <w:sz w:val="18"/>
          <w:szCs w:val="18"/>
        </w:rPr>
        <w:t>Elaborar justificativa para realização da contratação emergencial, fazendo constar a indicação no processo dos seguintes elementos mínimos:</w:t>
      </w:r>
    </w:p>
    <w:p w14:paraId="1DB0C7A6" w14:textId="3566450A"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Caracterização da urgência no atendimento da demanda de contratação destinada ao enfrentamento da emergência de saúde pública decorrente da COVID-19 (art. 4º da Lei Federal 13.979/2020);</w:t>
      </w:r>
    </w:p>
    <w:p w14:paraId="16FE02C7" w14:textId="7A2FF0F8"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Que a aquisição ou serviço requisitado se limitam à parcela necessária para fazer frente à situação emergencial.</w:t>
      </w:r>
    </w:p>
    <w:p w14:paraId="5B52C51A" w14:textId="17D68B08" w:rsidR="001F2267" w:rsidRPr="00F87DA5" w:rsidRDefault="001F2267" w:rsidP="000D4C28">
      <w:pPr>
        <w:pStyle w:val="PargrafodaLista"/>
        <w:numPr>
          <w:ilvl w:val="2"/>
          <w:numId w:val="2"/>
        </w:numPr>
        <w:jc w:val="both"/>
        <w:rPr>
          <w:rFonts w:ascii="Arial" w:hAnsi="Arial" w:cs="Arial"/>
          <w:sz w:val="18"/>
          <w:szCs w:val="18"/>
        </w:rPr>
      </w:pPr>
      <w:r w:rsidRPr="00F87DA5">
        <w:rPr>
          <w:rFonts w:ascii="Arial" w:hAnsi="Arial" w:cs="Arial"/>
          <w:sz w:val="18"/>
          <w:szCs w:val="18"/>
        </w:rPr>
        <w:t>Elaborar Termo de Referência ou Projeto Básico simplificado, atendendo os seguintes requisitos.</w:t>
      </w:r>
      <w:r w:rsidR="008F592E">
        <w:rPr>
          <w:rFonts w:ascii="Arial" w:hAnsi="Arial" w:cs="Arial"/>
          <w:sz w:val="18"/>
          <w:szCs w:val="18"/>
        </w:rPr>
        <w:t xml:space="preserve"> (anexo 32 do Caderno de Anexos)</w:t>
      </w:r>
    </w:p>
    <w:p w14:paraId="6A39D14D" w14:textId="5BE07C5C"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Especificação precisa e adequada do objeto e demais condições da contratação.</w:t>
      </w:r>
    </w:p>
    <w:p w14:paraId="471F6FE8" w14:textId="7C72A59A"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 xml:space="preserve">Poderão compor o termo de referência ou projeto básico </w:t>
      </w:r>
      <w:r w:rsidR="00460ACD" w:rsidRPr="00F87DA5">
        <w:rPr>
          <w:rFonts w:ascii="Arial" w:hAnsi="Arial" w:cs="Arial"/>
          <w:sz w:val="18"/>
          <w:szCs w:val="18"/>
        </w:rPr>
        <w:t>simplificados elementos</w:t>
      </w:r>
      <w:r w:rsidRPr="00F87DA5">
        <w:rPr>
          <w:rFonts w:ascii="Arial" w:hAnsi="Arial" w:cs="Arial"/>
          <w:sz w:val="18"/>
          <w:szCs w:val="18"/>
        </w:rPr>
        <w:t xml:space="preserve"> tais como:</w:t>
      </w:r>
    </w:p>
    <w:p w14:paraId="1C14F791" w14:textId="19AE7B49" w:rsidR="001F2267" w:rsidRPr="00F87DA5" w:rsidRDefault="001F2267" w:rsidP="00460ACD">
      <w:pPr>
        <w:pStyle w:val="PargrafodaLista"/>
        <w:numPr>
          <w:ilvl w:val="4"/>
          <w:numId w:val="14"/>
        </w:numPr>
        <w:ind w:left="1418" w:hanging="284"/>
        <w:jc w:val="both"/>
        <w:rPr>
          <w:rFonts w:ascii="Arial" w:hAnsi="Arial" w:cs="Arial"/>
          <w:sz w:val="18"/>
          <w:szCs w:val="18"/>
        </w:rPr>
      </w:pPr>
      <w:r w:rsidRPr="00F87DA5">
        <w:rPr>
          <w:rFonts w:ascii="Arial" w:hAnsi="Arial" w:cs="Arial"/>
          <w:sz w:val="18"/>
          <w:szCs w:val="18"/>
        </w:rPr>
        <w:t>Descrição do objeto (características do bem ou serviço);</w:t>
      </w:r>
    </w:p>
    <w:p w14:paraId="6B6A38CF" w14:textId="3818CC29" w:rsidR="001F2267" w:rsidRPr="00F87DA5" w:rsidRDefault="001F2267" w:rsidP="00460ACD">
      <w:pPr>
        <w:pStyle w:val="PargrafodaLista"/>
        <w:numPr>
          <w:ilvl w:val="4"/>
          <w:numId w:val="14"/>
        </w:numPr>
        <w:ind w:left="1418" w:hanging="284"/>
        <w:jc w:val="both"/>
        <w:rPr>
          <w:rFonts w:ascii="Arial" w:hAnsi="Arial" w:cs="Arial"/>
          <w:sz w:val="18"/>
          <w:szCs w:val="18"/>
        </w:rPr>
      </w:pPr>
      <w:r w:rsidRPr="00F87DA5">
        <w:rPr>
          <w:rFonts w:ascii="Arial" w:hAnsi="Arial" w:cs="Arial"/>
          <w:sz w:val="18"/>
          <w:szCs w:val="18"/>
        </w:rPr>
        <w:t>Quantidades;</w:t>
      </w:r>
    </w:p>
    <w:p w14:paraId="651253CF" w14:textId="4CCF7E65" w:rsidR="001F2267" w:rsidRPr="00F87DA5" w:rsidRDefault="001F2267" w:rsidP="00460ACD">
      <w:pPr>
        <w:pStyle w:val="PargrafodaLista"/>
        <w:numPr>
          <w:ilvl w:val="4"/>
          <w:numId w:val="14"/>
        </w:numPr>
        <w:ind w:left="1418" w:hanging="284"/>
        <w:jc w:val="both"/>
        <w:rPr>
          <w:rFonts w:ascii="Arial" w:hAnsi="Arial" w:cs="Arial"/>
          <w:sz w:val="18"/>
          <w:szCs w:val="18"/>
        </w:rPr>
      </w:pPr>
      <w:r w:rsidRPr="00F87DA5">
        <w:rPr>
          <w:rFonts w:ascii="Arial" w:hAnsi="Arial" w:cs="Arial"/>
          <w:sz w:val="18"/>
          <w:szCs w:val="18"/>
        </w:rPr>
        <w:t>Prazos de entrega ou execução;</w:t>
      </w:r>
    </w:p>
    <w:p w14:paraId="0B261AB9" w14:textId="1FD1287B" w:rsidR="001F2267" w:rsidRPr="00F87DA5" w:rsidRDefault="001F2267" w:rsidP="00460ACD">
      <w:pPr>
        <w:pStyle w:val="PargrafodaLista"/>
        <w:numPr>
          <w:ilvl w:val="4"/>
          <w:numId w:val="14"/>
        </w:numPr>
        <w:ind w:left="1418" w:hanging="284"/>
        <w:jc w:val="both"/>
        <w:rPr>
          <w:rFonts w:ascii="Arial" w:hAnsi="Arial" w:cs="Arial"/>
          <w:sz w:val="18"/>
          <w:szCs w:val="18"/>
        </w:rPr>
      </w:pPr>
      <w:r w:rsidRPr="00F87DA5">
        <w:rPr>
          <w:rFonts w:ascii="Arial" w:hAnsi="Arial" w:cs="Arial"/>
          <w:sz w:val="18"/>
          <w:szCs w:val="18"/>
        </w:rPr>
        <w:t>Critérios de medição e pagamento;</w:t>
      </w:r>
    </w:p>
    <w:p w14:paraId="4FDBDB9C" w14:textId="558FF1A3" w:rsidR="001F2267" w:rsidRPr="00F87DA5" w:rsidRDefault="001F2267" w:rsidP="00460ACD">
      <w:pPr>
        <w:pStyle w:val="PargrafodaLista"/>
        <w:numPr>
          <w:ilvl w:val="4"/>
          <w:numId w:val="14"/>
        </w:numPr>
        <w:ind w:left="1418" w:hanging="284"/>
        <w:jc w:val="both"/>
        <w:rPr>
          <w:rFonts w:ascii="Arial" w:hAnsi="Arial" w:cs="Arial"/>
          <w:sz w:val="18"/>
          <w:szCs w:val="18"/>
        </w:rPr>
      </w:pPr>
      <w:r w:rsidRPr="00F87DA5">
        <w:rPr>
          <w:rFonts w:ascii="Arial" w:hAnsi="Arial" w:cs="Arial"/>
          <w:sz w:val="18"/>
          <w:szCs w:val="18"/>
        </w:rPr>
        <w:t>Requisitos e demais condições da contratação;</w:t>
      </w:r>
    </w:p>
    <w:p w14:paraId="0D49C03C" w14:textId="16F7997C"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Realiza três cotações no mercado dos bens ou serviços a serem adquiridos/contratados.</w:t>
      </w:r>
      <w:r w:rsidR="001F2267" w:rsidRPr="00F87DA5">
        <w:rPr>
          <w:rFonts w:ascii="Arial" w:hAnsi="Arial" w:cs="Arial"/>
          <w:sz w:val="18"/>
          <w:szCs w:val="18"/>
        </w:rPr>
        <w:t xml:space="preserve"> Podendo ser utilizada para obtenção da estimativa de preço as seguintes fontes</w:t>
      </w:r>
    </w:p>
    <w:p w14:paraId="477B0078" w14:textId="77777777" w:rsidR="001F2267" w:rsidRPr="00F87DA5" w:rsidRDefault="001F2267" w:rsidP="00460ACD">
      <w:pPr>
        <w:pStyle w:val="PargrafodaLista"/>
        <w:numPr>
          <w:ilvl w:val="3"/>
          <w:numId w:val="13"/>
        </w:numPr>
        <w:ind w:left="1418" w:hanging="295"/>
        <w:jc w:val="both"/>
        <w:rPr>
          <w:rFonts w:ascii="Arial" w:hAnsi="Arial" w:cs="Arial"/>
          <w:sz w:val="18"/>
          <w:szCs w:val="18"/>
        </w:rPr>
      </w:pPr>
      <w:r w:rsidRPr="00F87DA5">
        <w:rPr>
          <w:rFonts w:ascii="Arial" w:hAnsi="Arial" w:cs="Arial"/>
          <w:sz w:val="18"/>
          <w:szCs w:val="18"/>
        </w:rPr>
        <w:t>Pesquisa publicada por instituição renomada na formação de preços, inclusive por meio eletrônico, desde que contenha a data e hora de acesso;</w:t>
      </w:r>
    </w:p>
    <w:p w14:paraId="54CDE22B" w14:textId="61711BEB" w:rsidR="001F2267" w:rsidRPr="00F87DA5" w:rsidRDefault="001F2267" w:rsidP="00460ACD">
      <w:pPr>
        <w:pStyle w:val="PargrafodaLista"/>
        <w:numPr>
          <w:ilvl w:val="3"/>
          <w:numId w:val="13"/>
        </w:numPr>
        <w:ind w:left="1418" w:hanging="295"/>
        <w:jc w:val="both"/>
        <w:rPr>
          <w:rFonts w:ascii="Arial" w:hAnsi="Arial" w:cs="Arial"/>
          <w:sz w:val="18"/>
          <w:szCs w:val="18"/>
        </w:rPr>
      </w:pPr>
      <w:r w:rsidRPr="00F87DA5">
        <w:rPr>
          <w:rFonts w:ascii="Arial" w:hAnsi="Arial" w:cs="Arial"/>
          <w:sz w:val="18"/>
          <w:szCs w:val="18"/>
        </w:rPr>
        <w:t>Bancos de preços praticados no âmbito da Administração Pública, aqui incluídos os Portais de Compras dos entes públicos;</w:t>
      </w:r>
    </w:p>
    <w:p w14:paraId="796A7F02" w14:textId="4715FA8C" w:rsidR="001F2267" w:rsidRPr="00F87DA5" w:rsidRDefault="001F2267" w:rsidP="00460ACD">
      <w:pPr>
        <w:pStyle w:val="PargrafodaLista"/>
        <w:numPr>
          <w:ilvl w:val="3"/>
          <w:numId w:val="13"/>
        </w:numPr>
        <w:ind w:left="1418" w:hanging="295"/>
        <w:jc w:val="both"/>
        <w:rPr>
          <w:rFonts w:ascii="Arial" w:hAnsi="Arial" w:cs="Arial"/>
          <w:sz w:val="18"/>
          <w:szCs w:val="18"/>
        </w:rPr>
      </w:pPr>
      <w:r w:rsidRPr="00F87DA5">
        <w:rPr>
          <w:rFonts w:ascii="Arial" w:hAnsi="Arial" w:cs="Arial"/>
          <w:sz w:val="18"/>
          <w:szCs w:val="18"/>
        </w:rPr>
        <w:t>Contratações similares de outros entes públicos, em execução;</w:t>
      </w:r>
    </w:p>
    <w:p w14:paraId="33C7EA7C" w14:textId="0A4183C6" w:rsidR="001F2267" w:rsidRPr="00F87DA5" w:rsidRDefault="001F2267" w:rsidP="00460ACD">
      <w:pPr>
        <w:pStyle w:val="PargrafodaLista"/>
        <w:numPr>
          <w:ilvl w:val="3"/>
          <w:numId w:val="13"/>
        </w:numPr>
        <w:ind w:left="1418" w:hanging="295"/>
        <w:jc w:val="both"/>
        <w:rPr>
          <w:rFonts w:ascii="Arial" w:hAnsi="Arial" w:cs="Arial"/>
          <w:sz w:val="18"/>
          <w:szCs w:val="18"/>
        </w:rPr>
      </w:pPr>
      <w:r w:rsidRPr="00F87DA5">
        <w:rPr>
          <w:rFonts w:ascii="Arial" w:hAnsi="Arial" w:cs="Arial"/>
          <w:sz w:val="18"/>
          <w:szCs w:val="18"/>
        </w:rPr>
        <w:t>Pesquisas realizadas diretamente com os fornecedores.</w:t>
      </w:r>
    </w:p>
    <w:p w14:paraId="6BD4B71E" w14:textId="77777777"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Excepcionalmente, será dispensada a estimativa de preço, mediante justificativa da autoridade competente.</w:t>
      </w:r>
    </w:p>
    <w:p w14:paraId="2268D1A6" w14:textId="3B65B0CD"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Cabe à autoridade competente justificar, nos autos, eventuais contratações por valores superiores decorrentes de oscilações ocasionadas pela variação de preços.</w:t>
      </w:r>
    </w:p>
    <w:p w14:paraId="4C8474FD" w14:textId="206B0F13" w:rsidR="009A0EAD" w:rsidRPr="00F87DA5" w:rsidRDefault="000D4C28" w:rsidP="000D4C28">
      <w:pPr>
        <w:pStyle w:val="PargrafodaLista"/>
        <w:numPr>
          <w:ilvl w:val="2"/>
          <w:numId w:val="2"/>
        </w:numPr>
        <w:jc w:val="both"/>
        <w:rPr>
          <w:rFonts w:ascii="Arial" w:hAnsi="Arial" w:cs="Arial"/>
          <w:sz w:val="18"/>
          <w:szCs w:val="18"/>
        </w:rPr>
      </w:pPr>
      <w:r w:rsidRPr="00F87DA5">
        <w:rPr>
          <w:rFonts w:ascii="Arial" w:hAnsi="Arial" w:cs="Arial"/>
          <w:sz w:val="18"/>
          <w:szCs w:val="18"/>
        </w:rPr>
        <w:t>Preenche</w:t>
      </w:r>
      <w:r w:rsidR="009A0EAD" w:rsidRPr="00F87DA5">
        <w:rPr>
          <w:rFonts w:ascii="Arial" w:hAnsi="Arial" w:cs="Arial"/>
          <w:sz w:val="18"/>
          <w:szCs w:val="18"/>
        </w:rPr>
        <w:t xml:space="preserve"> o SDC </w:t>
      </w:r>
      <w:r w:rsidR="000F4785" w:rsidRPr="00F87DA5">
        <w:rPr>
          <w:rFonts w:ascii="Arial" w:hAnsi="Arial" w:cs="Arial"/>
          <w:sz w:val="18"/>
          <w:szCs w:val="18"/>
        </w:rPr>
        <w:t>de compras</w:t>
      </w:r>
      <w:r w:rsidR="009A0EAD" w:rsidRPr="00F87DA5">
        <w:rPr>
          <w:rFonts w:ascii="Arial" w:hAnsi="Arial" w:cs="Arial"/>
          <w:sz w:val="18"/>
          <w:szCs w:val="18"/>
        </w:rPr>
        <w:t xml:space="preserve"> ou serviço, conforme anexo </w:t>
      </w:r>
      <w:r w:rsidR="001F2267" w:rsidRPr="00F87DA5">
        <w:rPr>
          <w:rFonts w:ascii="Arial" w:hAnsi="Arial" w:cs="Arial"/>
          <w:sz w:val="18"/>
          <w:szCs w:val="18"/>
        </w:rPr>
        <w:t>3</w:t>
      </w:r>
      <w:r w:rsidR="009A0EAD" w:rsidRPr="00F87DA5">
        <w:rPr>
          <w:rFonts w:ascii="Arial" w:hAnsi="Arial" w:cs="Arial"/>
          <w:sz w:val="18"/>
          <w:szCs w:val="18"/>
        </w:rPr>
        <w:t>.</w:t>
      </w:r>
    </w:p>
    <w:p w14:paraId="1088EAD3" w14:textId="5DC66AA1"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Junta certidões de regularidade fiscal do fornecedor que realizou a cotação com </w:t>
      </w:r>
      <w:r w:rsidR="009B68EC" w:rsidRPr="00F87DA5">
        <w:rPr>
          <w:rFonts w:ascii="Arial" w:hAnsi="Arial" w:cs="Arial"/>
          <w:sz w:val="18"/>
          <w:szCs w:val="18"/>
        </w:rPr>
        <w:t xml:space="preserve">o menor valor, conforme anexo </w:t>
      </w:r>
      <w:r w:rsidR="008F592E">
        <w:rPr>
          <w:rFonts w:ascii="Arial" w:hAnsi="Arial" w:cs="Arial"/>
          <w:sz w:val="18"/>
          <w:szCs w:val="18"/>
        </w:rPr>
        <w:t>IV</w:t>
      </w:r>
      <w:r w:rsidR="00587396" w:rsidRPr="00F87DA5">
        <w:rPr>
          <w:rFonts w:ascii="Arial" w:hAnsi="Arial" w:cs="Arial"/>
          <w:sz w:val="18"/>
          <w:szCs w:val="18"/>
        </w:rPr>
        <w:t>.</w:t>
      </w:r>
    </w:p>
    <w:p w14:paraId="6D49424E" w14:textId="114B448E"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lastRenderedPageBreak/>
        <w:t>Excepcionalmente e mediante justificativa, a contratante pode dispensar a apresentação de documentação relativa à regularidade fiscal e trabalhista. Não podem ser dispensadas a exigência de apresentação de prova de regularidade relativa à Seguridade Social e o cumprimento do disposto no inciso XXXIII do caput do art. 7º da Constituição.</w:t>
      </w:r>
    </w:p>
    <w:p w14:paraId="0F91A3C0" w14:textId="3D4D585A"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Também excepcionalmente, será possível a contratação de empresas que estejam com inidoneidade declarada ou com o direito de participar de licitação ou contrata</w:t>
      </w:r>
      <w:r w:rsidR="00BE04C5" w:rsidRPr="00F87DA5">
        <w:rPr>
          <w:rFonts w:ascii="Arial" w:hAnsi="Arial" w:cs="Arial"/>
          <w:sz w:val="18"/>
          <w:szCs w:val="18"/>
        </w:rPr>
        <w:t>r</w:t>
      </w:r>
      <w:r w:rsidRPr="00F87DA5">
        <w:rPr>
          <w:rFonts w:ascii="Arial" w:hAnsi="Arial" w:cs="Arial"/>
          <w:sz w:val="18"/>
          <w:szCs w:val="18"/>
        </w:rPr>
        <w:t xml:space="preserve"> com o Poder Público suspenso, quando se tratar, comprovadamente, de única fornecedora do bem ou serviço a ser adquirido.</w:t>
      </w:r>
    </w:p>
    <w:p w14:paraId="6EDD6A4E" w14:textId="087F1E6F" w:rsidR="001F2267" w:rsidRPr="00F87DA5" w:rsidRDefault="001F2267" w:rsidP="001F2267">
      <w:pPr>
        <w:pStyle w:val="PargrafodaLista"/>
        <w:numPr>
          <w:ilvl w:val="3"/>
          <w:numId w:val="2"/>
        </w:numPr>
        <w:ind w:left="1418"/>
        <w:jc w:val="both"/>
        <w:rPr>
          <w:rFonts w:ascii="Arial" w:hAnsi="Arial" w:cs="Arial"/>
          <w:sz w:val="18"/>
          <w:szCs w:val="18"/>
        </w:rPr>
      </w:pPr>
      <w:r w:rsidRPr="00F87DA5">
        <w:rPr>
          <w:rFonts w:ascii="Arial" w:hAnsi="Arial" w:cs="Arial"/>
          <w:sz w:val="18"/>
          <w:szCs w:val="18"/>
        </w:rPr>
        <w:t>No processo deve constar expressamente que o fornecedor escolhido foi o que ofereceu a proposta mais vantajosa à Administração.</w:t>
      </w:r>
    </w:p>
    <w:p w14:paraId="5E04A946" w14:textId="0DD5C6CC" w:rsidR="009B68EC" w:rsidRPr="00F87DA5" w:rsidRDefault="009B68EC"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Junta a Declaração de Fiscal do Contrato, caso se enquadre em entrega ou prestação fracionada, conforme anexo </w:t>
      </w:r>
      <w:r w:rsidR="00460ACD" w:rsidRPr="00F87DA5">
        <w:rPr>
          <w:rFonts w:ascii="Arial" w:hAnsi="Arial" w:cs="Arial"/>
          <w:sz w:val="18"/>
          <w:szCs w:val="18"/>
        </w:rPr>
        <w:t>5</w:t>
      </w:r>
      <w:r w:rsidR="008F592E">
        <w:rPr>
          <w:rFonts w:ascii="Arial" w:hAnsi="Arial" w:cs="Arial"/>
          <w:sz w:val="18"/>
          <w:szCs w:val="18"/>
        </w:rPr>
        <w:t xml:space="preserve"> do Caderno de Anexos</w:t>
      </w:r>
    </w:p>
    <w:p w14:paraId="6FA55D1E" w14:textId="5D38335C" w:rsidR="009A0EAD" w:rsidRPr="00F87DA5" w:rsidRDefault="00A14A19" w:rsidP="000D4C28">
      <w:pPr>
        <w:pStyle w:val="PargrafodaLista"/>
        <w:numPr>
          <w:ilvl w:val="2"/>
          <w:numId w:val="2"/>
        </w:numPr>
        <w:jc w:val="both"/>
        <w:rPr>
          <w:rFonts w:ascii="Arial" w:hAnsi="Arial" w:cs="Arial"/>
          <w:sz w:val="18"/>
          <w:szCs w:val="18"/>
        </w:rPr>
      </w:pPr>
      <w:r w:rsidRPr="00F87DA5">
        <w:rPr>
          <w:rFonts w:ascii="Arial" w:hAnsi="Arial" w:cs="Arial"/>
          <w:sz w:val="18"/>
          <w:szCs w:val="18"/>
        </w:rPr>
        <w:t>Dá conhecimento a</w:t>
      </w:r>
      <w:r w:rsidR="009A0EAD" w:rsidRPr="00F87DA5">
        <w:rPr>
          <w:rFonts w:ascii="Arial" w:hAnsi="Arial" w:cs="Arial"/>
          <w:sz w:val="18"/>
          <w:szCs w:val="18"/>
        </w:rPr>
        <w:t>o Secretário da Pasta</w:t>
      </w:r>
      <w:r w:rsidRPr="00F87DA5">
        <w:rPr>
          <w:rFonts w:ascii="Arial" w:hAnsi="Arial" w:cs="Arial"/>
          <w:sz w:val="18"/>
          <w:szCs w:val="18"/>
        </w:rPr>
        <w:t xml:space="preserve"> documentos</w:t>
      </w:r>
      <w:r w:rsidR="009A0EAD" w:rsidRPr="00F87DA5">
        <w:rPr>
          <w:rFonts w:ascii="Arial" w:hAnsi="Arial" w:cs="Arial"/>
          <w:sz w:val="18"/>
          <w:szCs w:val="18"/>
        </w:rPr>
        <w:t xml:space="preserve"> para análise e aprovação.</w:t>
      </w:r>
    </w:p>
    <w:p w14:paraId="28609AD1" w14:textId="14DB81BA" w:rsidR="009A0EAD" w:rsidRPr="00F87DA5" w:rsidRDefault="009A0EAD" w:rsidP="002857A2">
      <w:pPr>
        <w:pStyle w:val="PargrafodaLista"/>
        <w:numPr>
          <w:ilvl w:val="2"/>
          <w:numId w:val="2"/>
        </w:numPr>
        <w:jc w:val="both"/>
        <w:rPr>
          <w:rFonts w:ascii="Arial" w:hAnsi="Arial" w:cs="Arial"/>
          <w:sz w:val="18"/>
          <w:szCs w:val="18"/>
        </w:rPr>
      </w:pPr>
      <w:r w:rsidRPr="00F87DA5">
        <w:rPr>
          <w:rFonts w:ascii="Arial" w:hAnsi="Arial" w:cs="Arial"/>
          <w:sz w:val="18"/>
          <w:szCs w:val="18"/>
        </w:rPr>
        <w:t>Providencia a instauração do processo administrativo para aquisição do bem ou serviço</w:t>
      </w:r>
      <w:r w:rsidR="00460ACD" w:rsidRPr="00F87DA5">
        <w:rPr>
          <w:rFonts w:ascii="Arial" w:hAnsi="Arial" w:cs="Arial"/>
          <w:sz w:val="18"/>
          <w:szCs w:val="18"/>
        </w:rPr>
        <w:t>.</w:t>
      </w:r>
    </w:p>
    <w:p w14:paraId="440C7943" w14:textId="77777777" w:rsidR="00460ACD" w:rsidRPr="00F87DA5" w:rsidRDefault="00460ACD" w:rsidP="00460ACD">
      <w:pPr>
        <w:pStyle w:val="PargrafodaLista"/>
        <w:jc w:val="both"/>
        <w:rPr>
          <w:rFonts w:ascii="Arial" w:hAnsi="Arial" w:cs="Arial"/>
          <w:sz w:val="18"/>
          <w:szCs w:val="18"/>
        </w:rPr>
      </w:pPr>
    </w:p>
    <w:p w14:paraId="6FD96ABC" w14:textId="77777777" w:rsidR="00066D37" w:rsidRPr="00F87DA5" w:rsidRDefault="00066D37" w:rsidP="00066D37">
      <w:pPr>
        <w:pStyle w:val="PargrafodaLista"/>
        <w:numPr>
          <w:ilvl w:val="1"/>
          <w:numId w:val="2"/>
        </w:numPr>
        <w:jc w:val="both"/>
        <w:rPr>
          <w:rFonts w:ascii="Arial" w:hAnsi="Arial" w:cs="Arial"/>
          <w:b/>
          <w:sz w:val="18"/>
          <w:szCs w:val="18"/>
        </w:rPr>
      </w:pPr>
      <w:r w:rsidRPr="00F87DA5">
        <w:rPr>
          <w:rFonts w:ascii="Arial" w:hAnsi="Arial" w:cs="Arial"/>
          <w:b/>
          <w:sz w:val="18"/>
          <w:szCs w:val="18"/>
        </w:rPr>
        <w:t>SECRETÁRIO(A) DA PASTA</w:t>
      </w:r>
    </w:p>
    <w:p w14:paraId="02E0B014" w14:textId="5C177CB0" w:rsidR="00066D37" w:rsidRPr="00F87DA5" w:rsidRDefault="00066D37" w:rsidP="00066D37">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Recebe e analisa </w:t>
      </w:r>
      <w:r w:rsidR="004A48AA" w:rsidRPr="00F87DA5">
        <w:rPr>
          <w:rFonts w:ascii="Arial" w:hAnsi="Arial" w:cs="Arial"/>
          <w:sz w:val="18"/>
          <w:szCs w:val="18"/>
        </w:rPr>
        <w:t>a solicitação</w:t>
      </w:r>
      <w:r w:rsidRPr="00F87DA5">
        <w:rPr>
          <w:rFonts w:ascii="Arial" w:hAnsi="Arial" w:cs="Arial"/>
          <w:sz w:val="18"/>
          <w:szCs w:val="18"/>
        </w:rPr>
        <w:t xml:space="preserve"> de despesa e contratação e demais documentos.</w:t>
      </w:r>
    </w:p>
    <w:p w14:paraId="00CF9376" w14:textId="77777777" w:rsidR="00066D37" w:rsidRPr="00F87DA5" w:rsidRDefault="00066D37" w:rsidP="00066D37">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Autoriza o prosseguimento da SDC. </w:t>
      </w:r>
    </w:p>
    <w:p w14:paraId="3658BF15" w14:textId="77777777" w:rsidR="00066D37" w:rsidRPr="00F87DA5" w:rsidRDefault="00066D37" w:rsidP="00066D37">
      <w:pPr>
        <w:pStyle w:val="PargrafodaLista"/>
        <w:numPr>
          <w:ilvl w:val="3"/>
          <w:numId w:val="2"/>
        </w:numPr>
        <w:ind w:left="1134"/>
        <w:jc w:val="both"/>
        <w:rPr>
          <w:rFonts w:ascii="Arial" w:hAnsi="Arial" w:cs="Arial"/>
          <w:sz w:val="18"/>
          <w:szCs w:val="18"/>
        </w:rPr>
      </w:pPr>
      <w:r w:rsidRPr="00F87DA5">
        <w:rPr>
          <w:rFonts w:ascii="Arial" w:hAnsi="Arial" w:cs="Arial"/>
          <w:sz w:val="18"/>
          <w:szCs w:val="18"/>
        </w:rPr>
        <w:t>Caso não autorize o prosseguimento, despacha para o Gestor de Compras tomar ciência da decisão.</w:t>
      </w:r>
    </w:p>
    <w:p w14:paraId="084F937A" w14:textId="77777777" w:rsidR="00066D37" w:rsidRPr="00F87DA5" w:rsidRDefault="00066D37" w:rsidP="009A0EAD">
      <w:pPr>
        <w:pStyle w:val="PargrafodaLista"/>
        <w:jc w:val="both"/>
        <w:rPr>
          <w:rFonts w:ascii="Arial" w:hAnsi="Arial" w:cs="Arial"/>
          <w:sz w:val="18"/>
          <w:szCs w:val="18"/>
        </w:rPr>
      </w:pPr>
    </w:p>
    <w:p w14:paraId="1D200052" w14:textId="77777777"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PROTOCOLO GERAL</w:t>
      </w:r>
    </w:p>
    <w:p w14:paraId="6FB90CB3" w14:textId="77777777"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Recebe processo.</w:t>
      </w:r>
    </w:p>
    <w:p w14:paraId="292910BC" w14:textId="77777777"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 xml:space="preserve">Autua o processo de compras. </w:t>
      </w:r>
    </w:p>
    <w:p w14:paraId="211BD7B3" w14:textId="71F38491" w:rsidR="009A0EAD" w:rsidRPr="00F87DA5" w:rsidRDefault="00A14A19" w:rsidP="00066D37">
      <w:pPr>
        <w:pStyle w:val="PargrafodaLista"/>
        <w:numPr>
          <w:ilvl w:val="2"/>
          <w:numId w:val="2"/>
        </w:numPr>
        <w:jc w:val="both"/>
        <w:rPr>
          <w:rFonts w:ascii="Arial" w:hAnsi="Arial" w:cs="Arial"/>
          <w:b/>
          <w:sz w:val="18"/>
          <w:szCs w:val="18"/>
        </w:rPr>
      </w:pPr>
      <w:r w:rsidRPr="00F87DA5">
        <w:rPr>
          <w:rFonts w:ascii="Arial" w:hAnsi="Arial" w:cs="Arial"/>
          <w:sz w:val="18"/>
          <w:szCs w:val="18"/>
        </w:rPr>
        <w:t>Envia os autos para a SECAD/</w:t>
      </w:r>
      <w:r w:rsidR="00B34995" w:rsidRPr="00F87DA5">
        <w:rPr>
          <w:rFonts w:ascii="Arial" w:hAnsi="Arial" w:cs="Arial"/>
          <w:sz w:val="18"/>
          <w:szCs w:val="18"/>
        </w:rPr>
        <w:t xml:space="preserve">Setor de Compras </w:t>
      </w:r>
      <w:r w:rsidRPr="00F87DA5">
        <w:rPr>
          <w:rFonts w:ascii="Arial" w:hAnsi="Arial" w:cs="Arial"/>
          <w:sz w:val="18"/>
          <w:szCs w:val="18"/>
        </w:rPr>
        <w:t>dar prosseguimento aos trâmites de contratação.</w:t>
      </w:r>
    </w:p>
    <w:p w14:paraId="2A78568B" w14:textId="77777777" w:rsidR="009A0EAD" w:rsidRPr="00F87DA5" w:rsidRDefault="009A0EAD" w:rsidP="009A0EAD">
      <w:pPr>
        <w:pStyle w:val="PargrafodaLista"/>
        <w:jc w:val="both"/>
        <w:rPr>
          <w:rFonts w:ascii="Arial" w:hAnsi="Arial" w:cs="Arial"/>
          <w:sz w:val="18"/>
          <w:szCs w:val="18"/>
        </w:rPr>
      </w:pPr>
    </w:p>
    <w:p w14:paraId="659CE8D0" w14:textId="5C1173D8"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SECAD/</w:t>
      </w:r>
      <w:r w:rsidR="00453368" w:rsidRPr="00F87DA5">
        <w:rPr>
          <w:rFonts w:ascii="Arial" w:hAnsi="Arial" w:cs="Arial"/>
          <w:b/>
          <w:sz w:val="18"/>
          <w:szCs w:val="18"/>
        </w:rPr>
        <w:t xml:space="preserve">Setor de Compras </w:t>
      </w:r>
      <w:r w:rsidR="00453368" w:rsidRPr="00F87DA5">
        <w:rPr>
          <w:rFonts w:ascii="Arial" w:hAnsi="Arial" w:cs="Arial"/>
          <w:sz w:val="18"/>
          <w:szCs w:val="18"/>
        </w:rPr>
        <w:t xml:space="preserve"> </w:t>
      </w:r>
    </w:p>
    <w:p w14:paraId="4F9C56FE" w14:textId="5610868F"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Recebe o processo, analisa o</w:t>
      </w:r>
      <w:r w:rsidR="00DD0C75" w:rsidRPr="00F87DA5">
        <w:rPr>
          <w:rFonts w:ascii="Arial" w:hAnsi="Arial" w:cs="Arial"/>
          <w:sz w:val="18"/>
          <w:szCs w:val="18"/>
        </w:rPr>
        <w:t xml:space="preserve"> seu</w:t>
      </w:r>
      <w:r w:rsidRPr="00F87DA5">
        <w:rPr>
          <w:rFonts w:ascii="Arial" w:hAnsi="Arial" w:cs="Arial"/>
          <w:sz w:val="18"/>
          <w:szCs w:val="18"/>
        </w:rPr>
        <w:t xml:space="preserve"> conteúdo, realizando todas as conferências possíveis para o saneamento devido de eventuais inconsistências existentes, no que tange as especificações do objeto constante no Termo de Referência.</w:t>
      </w:r>
    </w:p>
    <w:p w14:paraId="3BC22989" w14:textId="77777777"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Estando o processo apto a prosseguir, inicia-se a fase de averiguações dos seguintes pontos:</w:t>
      </w:r>
    </w:p>
    <w:p w14:paraId="22C04FC0" w14:textId="3FC4BC88" w:rsidR="009A0EAD" w:rsidRPr="00F87DA5" w:rsidRDefault="009A0EAD" w:rsidP="009A0EAD">
      <w:pPr>
        <w:pStyle w:val="PargrafodaLista"/>
        <w:numPr>
          <w:ilvl w:val="3"/>
          <w:numId w:val="4"/>
        </w:numPr>
        <w:ind w:left="1134"/>
        <w:jc w:val="both"/>
        <w:rPr>
          <w:rFonts w:ascii="Arial" w:hAnsi="Arial" w:cs="Arial"/>
          <w:b/>
          <w:sz w:val="18"/>
          <w:szCs w:val="18"/>
        </w:rPr>
      </w:pPr>
      <w:r w:rsidRPr="00F87DA5">
        <w:rPr>
          <w:rFonts w:ascii="Arial" w:hAnsi="Arial" w:cs="Arial"/>
          <w:sz w:val="18"/>
          <w:szCs w:val="18"/>
        </w:rPr>
        <w:t>Validade das cotações</w:t>
      </w:r>
      <w:r w:rsidR="00460ACD" w:rsidRPr="00F87DA5">
        <w:rPr>
          <w:rFonts w:ascii="Arial" w:hAnsi="Arial" w:cs="Arial"/>
          <w:sz w:val="18"/>
          <w:szCs w:val="18"/>
        </w:rPr>
        <w:t xml:space="preserve"> se seguem os requisitos de validade: </w:t>
      </w:r>
    </w:p>
    <w:p w14:paraId="7981758F" w14:textId="2A9F19EB" w:rsidR="00460ACD" w:rsidRPr="00F87DA5" w:rsidRDefault="00460ACD" w:rsidP="00460ACD">
      <w:pPr>
        <w:pStyle w:val="PargrafodaLista"/>
        <w:numPr>
          <w:ilvl w:val="4"/>
          <w:numId w:val="15"/>
        </w:numPr>
        <w:ind w:left="1560"/>
        <w:jc w:val="both"/>
        <w:rPr>
          <w:rFonts w:ascii="Arial" w:hAnsi="Arial" w:cs="Arial"/>
          <w:bCs/>
          <w:sz w:val="18"/>
          <w:szCs w:val="18"/>
        </w:rPr>
      </w:pPr>
      <w:r w:rsidRPr="00F87DA5">
        <w:rPr>
          <w:rFonts w:ascii="Arial" w:hAnsi="Arial" w:cs="Arial"/>
          <w:bCs/>
          <w:sz w:val="18"/>
          <w:szCs w:val="18"/>
        </w:rPr>
        <w:t xml:space="preserve">Proposta emitida em papel timbrado da empresa </w:t>
      </w:r>
      <w:proofErr w:type="spellStart"/>
      <w:r w:rsidRPr="00F87DA5">
        <w:rPr>
          <w:rFonts w:ascii="Arial" w:hAnsi="Arial" w:cs="Arial"/>
          <w:bCs/>
          <w:sz w:val="18"/>
          <w:szCs w:val="18"/>
        </w:rPr>
        <w:t>cotante</w:t>
      </w:r>
      <w:proofErr w:type="spellEnd"/>
      <w:r w:rsidRPr="00F87DA5">
        <w:rPr>
          <w:rFonts w:ascii="Arial" w:hAnsi="Arial" w:cs="Arial"/>
          <w:bCs/>
          <w:sz w:val="18"/>
          <w:szCs w:val="18"/>
        </w:rPr>
        <w:t>;</w:t>
      </w:r>
    </w:p>
    <w:p w14:paraId="34B210B6" w14:textId="7FB45C7F" w:rsidR="00460ACD" w:rsidRPr="00F87DA5" w:rsidRDefault="00460ACD" w:rsidP="00460ACD">
      <w:pPr>
        <w:pStyle w:val="PargrafodaLista"/>
        <w:numPr>
          <w:ilvl w:val="4"/>
          <w:numId w:val="15"/>
        </w:numPr>
        <w:ind w:left="1560"/>
        <w:jc w:val="both"/>
        <w:rPr>
          <w:rFonts w:ascii="Arial" w:hAnsi="Arial" w:cs="Arial"/>
          <w:bCs/>
          <w:sz w:val="18"/>
          <w:szCs w:val="18"/>
        </w:rPr>
      </w:pPr>
      <w:r w:rsidRPr="00F87DA5">
        <w:rPr>
          <w:rFonts w:ascii="Arial" w:hAnsi="Arial" w:cs="Arial"/>
          <w:bCs/>
          <w:sz w:val="18"/>
          <w:szCs w:val="18"/>
        </w:rPr>
        <w:t>Data da proposta;</w:t>
      </w:r>
    </w:p>
    <w:p w14:paraId="454D6953" w14:textId="1F728A0E" w:rsidR="00460ACD" w:rsidRPr="00F87DA5" w:rsidRDefault="00460ACD" w:rsidP="00460ACD">
      <w:pPr>
        <w:pStyle w:val="PargrafodaLista"/>
        <w:numPr>
          <w:ilvl w:val="4"/>
          <w:numId w:val="15"/>
        </w:numPr>
        <w:ind w:left="1560"/>
        <w:jc w:val="both"/>
        <w:rPr>
          <w:rFonts w:ascii="Arial" w:hAnsi="Arial" w:cs="Arial"/>
          <w:bCs/>
          <w:sz w:val="18"/>
          <w:szCs w:val="18"/>
        </w:rPr>
      </w:pPr>
      <w:r w:rsidRPr="00F87DA5">
        <w:rPr>
          <w:rFonts w:ascii="Arial" w:hAnsi="Arial" w:cs="Arial"/>
          <w:bCs/>
          <w:sz w:val="18"/>
          <w:szCs w:val="18"/>
        </w:rPr>
        <w:t>Indicação de marca do produto;</w:t>
      </w:r>
    </w:p>
    <w:p w14:paraId="0826F9F4" w14:textId="76D2C998" w:rsidR="00460ACD" w:rsidRPr="00F87DA5" w:rsidRDefault="00460ACD" w:rsidP="00460ACD">
      <w:pPr>
        <w:pStyle w:val="PargrafodaLista"/>
        <w:numPr>
          <w:ilvl w:val="4"/>
          <w:numId w:val="15"/>
        </w:numPr>
        <w:ind w:left="1560"/>
        <w:jc w:val="both"/>
        <w:rPr>
          <w:rFonts w:ascii="Arial" w:hAnsi="Arial" w:cs="Arial"/>
          <w:bCs/>
          <w:sz w:val="18"/>
          <w:szCs w:val="18"/>
        </w:rPr>
      </w:pPr>
      <w:r w:rsidRPr="00F87DA5">
        <w:rPr>
          <w:rFonts w:ascii="Arial" w:hAnsi="Arial" w:cs="Arial"/>
          <w:bCs/>
          <w:sz w:val="18"/>
          <w:szCs w:val="18"/>
        </w:rPr>
        <w:t>Indicação de valor unitário e global em moeda corrente do país;</w:t>
      </w:r>
    </w:p>
    <w:p w14:paraId="0F8CC9E0" w14:textId="6A7D9A0B" w:rsidR="00460ACD" w:rsidRPr="00F87DA5" w:rsidRDefault="00460ACD" w:rsidP="00460ACD">
      <w:pPr>
        <w:pStyle w:val="PargrafodaLista"/>
        <w:numPr>
          <w:ilvl w:val="4"/>
          <w:numId w:val="15"/>
        </w:numPr>
        <w:ind w:left="1560"/>
        <w:jc w:val="both"/>
        <w:rPr>
          <w:rFonts w:ascii="Arial" w:hAnsi="Arial" w:cs="Arial"/>
          <w:bCs/>
          <w:sz w:val="18"/>
          <w:szCs w:val="18"/>
        </w:rPr>
      </w:pPr>
      <w:r w:rsidRPr="00F87DA5">
        <w:rPr>
          <w:rFonts w:ascii="Arial" w:hAnsi="Arial" w:cs="Arial"/>
          <w:bCs/>
          <w:sz w:val="18"/>
          <w:szCs w:val="18"/>
        </w:rPr>
        <w:t>Carimbado e assinado pelo representante da empresa;</w:t>
      </w:r>
    </w:p>
    <w:p w14:paraId="6F8B786D" w14:textId="61818FDB" w:rsidR="00460ACD" w:rsidRPr="00F87DA5" w:rsidRDefault="00460ACD" w:rsidP="00460ACD">
      <w:pPr>
        <w:pStyle w:val="PargrafodaLista"/>
        <w:numPr>
          <w:ilvl w:val="4"/>
          <w:numId w:val="15"/>
        </w:numPr>
        <w:ind w:left="1560"/>
        <w:jc w:val="both"/>
        <w:rPr>
          <w:rFonts w:ascii="Arial" w:hAnsi="Arial" w:cs="Arial"/>
          <w:bCs/>
          <w:sz w:val="18"/>
          <w:szCs w:val="18"/>
        </w:rPr>
      </w:pPr>
      <w:r w:rsidRPr="00F87DA5">
        <w:rPr>
          <w:rFonts w:ascii="Arial" w:hAnsi="Arial" w:cs="Arial"/>
          <w:bCs/>
          <w:sz w:val="18"/>
          <w:szCs w:val="18"/>
        </w:rPr>
        <w:t>Prazo de validade da proposta;</w:t>
      </w:r>
    </w:p>
    <w:p w14:paraId="4278B1F4" w14:textId="31AA600D" w:rsidR="00460ACD" w:rsidRPr="00F87DA5" w:rsidRDefault="00460ACD" w:rsidP="00460ACD">
      <w:pPr>
        <w:pStyle w:val="PargrafodaLista"/>
        <w:numPr>
          <w:ilvl w:val="4"/>
          <w:numId w:val="15"/>
        </w:numPr>
        <w:ind w:left="1560"/>
        <w:jc w:val="both"/>
        <w:rPr>
          <w:rFonts w:ascii="Arial" w:hAnsi="Arial" w:cs="Arial"/>
          <w:bCs/>
          <w:sz w:val="18"/>
          <w:szCs w:val="18"/>
        </w:rPr>
      </w:pPr>
      <w:r w:rsidRPr="00F87DA5">
        <w:rPr>
          <w:rFonts w:ascii="Arial" w:hAnsi="Arial" w:cs="Arial"/>
          <w:bCs/>
          <w:sz w:val="18"/>
          <w:szCs w:val="18"/>
        </w:rPr>
        <w:t>Prazo e condições da emprega do produto.</w:t>
      </w:r>
    </w:p>
    <w:p w14:paraId="46C05091" w14:textId="77777777" w:rsidR="009A0EAD" w:rsidRPr="00F87DA5" w:rsidRDefault="009A0EAD" w:rsidP="009A0EAD">
      <w:pPr>
        <w:pStyle w:val="PargrafodaLista"/>
        <w:numPr>
          <w:ilvl w:val="3"/>
          <w:numId w:val="4"/>
        </w:numPr>
        <w:ind w:left="1134"/>
        <w:jc w:val="both"/>
        <w:rPr>
          <w:rFonts w:ascii="Arial" w:hAnsi="Arial" w:cs="Arial"/>
          <w:b/>
          <w:sz w:val="18"/>
          <w:szCs w:val="18"/>
        </w:rPr>
      </w:pPr>
      <w:r w:rsidRPr="00F87DA5">
        <w:rPr>
          <w:rFonts w:ascii="Arial" w:hAnsi="Arial" w:cs="Arial"/>
          <w:sz w:val="18"/>
          <w:szCs w:val="18"/>
        </w:rPr>
        <w:t>Verificação das certidões de regularidade;</w:t>
      </w:r>
    </w:p>
    <w:p w14:paraId="5ADFA005" w14:textId="66FB8EA4" w:rsidR="009A0EAD" w:rsidRPr="00F87DA5" w:rsidRDefault="00460ACD" w:rsidP="009A0EAD">
      <w:pPr>
        <w:pStyle w:val="PargrafodaLista"/>
        <w:numPr>
          <w:ilvl w:val="3"/>
          <w:numId w:val="4"/>
        </w:numPr>
        <w:ind w:left="1134"/>
        <w:jc w:val="both"/>
        <w:rPr>
          <w:rFonts w:ascii="Arial" w:hAnsi="Arial" w:cs="Arial"/>
          <w:b/>
          <w:sz w:val="18"/>
          <w:szCs w:val="18"/>
        </w:rPr>
      </w:pPr>
      <w:r w:rsidRPr="00F87DA5">
        <w:rPr>
          <w:rFonts w:ascii="Arial" w:hAnsi="Arial" w:cs="Arial"/>
          <w:sz w:val="18"/>
          <w:szCs w:val="18"/>
        </w:rPr>
        <w:t xml:space="preserve">Verificação de compatibilidade do objeto a ser adquirido com o CNAE da(s) empresa(s) </w:t>
      </w:r>
      <w:proofErr w:type="spellStart"/>
      <w:r w:rsidRPr="00F87DA5">
        <w:rPr>
          <w:rFonts w:ascii="Arial" w:hAnsi="Arial" w:cs="Arial"/>
          <w:sz w:val="18"/>
          <w:szCs w:val="18"/>
        </w:rPr>
        <w:t>cotante</w:t>
      </w:r>
      <w:proofErr w:type="spellEnd"/>
      <w:r w:rsidRPr="00F87DA5">
        <w:rPr>
          <w:rFonts w:ascii="Arial" w:hAnsi="Arial" w:cs="Arial"/>
          <w:sz w:val="18"/>
          <w:szCs w:val="18"/>
        </w:rPr>
        <w:t>(s)</w:t>
      </w:r>
      <w:r w:rsidR="009A0EAD" w:rsidRPr="00F87DA5">
        <w:rPr>
          <w:rFonts w:ascii="Arial" w:hAnsi="Arial" w:cs="Arial"/>
          <w:sz w:val="18"/>
          <w:szCs w:val="18"/>
        </w:rPr>
        <w:t>;</w:t>
      </w:r>
    </w:p>
    <w:p w14:paraId="500AB562" w14:textId="0DBCF4B5"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Elabora o Mapa de Classificação</w:t>
      </w:r>
      <w:r w:rsidR="000D569D" w:rsidRPr="00F87DA5">
        <w:rPr>
          <w:rFonts w:ascii="Arial" w:hAnsi="Arial" w:cs="Arial"/>
          <w:sz w:val="18"/>
          <w:szCs w:val="18"/>
        </w:rPr>
        <w:t xml:space="preserve">, conforme anexos </w:t>
      </w:r>
      <w:r w:rsidR="00460ACD" w:rsidRPr="00F87DA5">
        <w:rPr>
          <w:rFonts w:ascii="Arial" w:hAnsi="Arial" w:cs="Arial"/>
          <w:sz w:val="18"/>
          <w:szCs w:val="18"/>
        </w:rPr>
        <w:t>8</w:t>
      </w:r>
      <w:r w:rsidR="000D569D" w:rsidRPr="00F87DA5">
        <w:rPr>
          <w:rFonts w:ascii="Arial" w:hAnsi="Arial" w:cs="Arial"/>
          <w:sz w:val="18"/>
          <w:szCs w:val="18"/>
        </w:rPr>
        <w:t>.</w:t>
      </w:r>
    </w:p>
    <w:p w14:paraId="57FBC603" w14:textId="24A368D0" w:rsidR="009A0EAD" w:rsidRPr="00F87DA5" w:rsidRDefault="00587396" w:rsidP="008D2C8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Despacha o </w:t>
      </w:r>
      <w:r w:rsidR="009A0EAD" w:rsidRPr="00F87DA5">
        <w:rPr>
          <w:rFonts w:ascii="Arial" w:hAnsi="Arial" w:cs="Arial"/>
          <w:sz w:val="18"/>
          <w:szCs w:val="18"/>
        </w:rPr>
        <w:t>processo para aprovação orçamentária da SEFAZ/</w:t>
      </w:r>
      <w:r w:rsidR="004A48AA" w:rsidRPr="00F87DA5">
        <w:rPr>
          <w:rFonts w:ascii="Arial" w:hAnsi="Arial" w:cs="Arial"/>
          <w:sz w:val="18"/>
          <w:szCs w:val="18"/>
        </w:rPr>
        <w:t>Coordenação Orçamentária</w:t>
      </w:r>
      <w:r w:rsidR="00A03E03" w:rsidRPr="00F87DA5">
        <w:rPr>
          <w:rFonts w:ascii="Arial" w:hAnsi="Arial" w:cs="Arial"/>
          <w:sz w:val="18"/>
          <w:szCs w:val="18"/>
        </w:rPr>
        <w:t>, conforme anexo</w:t>
      </w:r>
      <w:r w:rsidR="006C368B">
        <w:rPr>
          <w:rFonts w:ascii="Arial" w:hAnsi="Arial" w:cs="Arial"/>
          <w:sz w:val="18"/>
          <w:szCs w:val="18"/>
        </w:rPr>
        <w:t xml:space="preserve"> 9 do Caderno de Anexos</w:t>
      </w:r>
      <w:r w:rsidR="009A0EAD" w:rsidRPr="00F87DA5">
        <w:rPr>
          <w:rFonts w:ascii="Arial" w:hAnsi="Arial" w:cs="Arial"/>
          <w:sz w:val="18"/>
          <w:szCs w:val="18"/>
        </w:rPr>
        <w:t>.</w:t>
      </w:r>
      <w:r w:rsidR="008F1664" w:rsidRPr="00F87DA5">
        <w:rPr>
          <w:rFonts w:ascii="Arial" w:hAnsi="Arial" w:cs="Arial"/>
          <w:sz w:val="18"/>
          <w:szCs w:val="18"/>
        </w:rPr>
        <w:t xml:space="preserve"> </w:t>
      </w:r>
    </w:p>
    <w:p w14:paraId="517847F4" w14:textId="77777777" w:rsidR="008F1664" w:rsidRPr="00F87DA5" w:rsidRDefault="008F1664" w:rsidP="008F1664">
      <w:pPr>
        <w:pStyle w:val="PargrafodaLista"/>
        <w:jc w:val="both"/>
        <w:rPr>
          <w:rFonts w:ascii="Arial" w:hAnsi="Arial" w:cs="Arial"/>
          <w:sz w:val="18"/>
          <w:szCs w:val="18"/>
        </w:rPr>
      </w:pPr>
    </w:p>
    <w:p w14:paraId="70E84052" w14:textId="77777777"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SEFAZ/COORDENAÇÃO ORÇAMENTÁRIA</w:t>
      </w:r>
    </w:p>
    <w:p w14:paraId="18F884D3" w14:textId="288C7CA3"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Recebe processo e inclui na ordem do dia para </w:t>
      </w:r>
      <w:r w:rsidR="00587396" w:rsidRPr="00F87DA5">
        <w:rPr>
          <w:rFonts w:ascii="Arial" w:hAnsi="Arial" w:cs="Arial"/>
          <w:sz w:val="18"/>
          <w:szCs w:val="18"/>
        </w:rPr>
        <w:t>análise</w:t>
      </w:r>
      <w:r w:rsidRPr="00F87DA5">
        <w:rPr>
          <w:rFonts w:ascii="Arial" w:hAnsi="Arial" w:cs="Arial"/>
          <w:sz w:val="18"/>
          <w:szCs w:val="18"/>
        </w:rPr>
        <w:t>.</w:t>
      </w:r>
    </w:p>
    <w:p w14:paraId="110C5006" w14:textId="5C05657E"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Submete </w:t>
      </w:r>
      <w:r w:rsidR="003D6EAC" w:rsidRPr="00F87DA5">
        <w:rPr>
          <w:rFonts w:ascii="Arial" w:hAnsi="Arial" w:cs="Arial"/>
          <w:sz w:val="18"/>
          <w:szCs w:val="18"/>
        </w:rPr>
        <w:t>o pedido</w:t>
      </w:r>
      <w:r w:rsidR="00505A8D" w:rsidRPr="00F87DA5">
        <w:rPr>
          <w:rFonts w:ascii="Arial" w:hAnsi="Arial" w:cs="Arial"/>
          <w:sz w:val="18"/>
          <w:szCs w:val="18"/>
        </w:rPr>
        <w:t xml:space="preserve"> </w:t>
      </w:r>
      <w:r w:rsidRPr="00F87DA5">
        <w:rPr>
          <w:rFonts w:ascii="Arial" w:hAnsi="Arial" w:cs="Arial"/>
          <w:sz w:val="18"/>
          <w:szCs w:val="18"/>
        </w:rPr>
        <w:t xml:space="preserve">a aprovação orçamentária conforme QDD da </w:t>
      </w:r>
      <w:r w:rsidR="00505A8D" w:rsidRPr="00F87DA5">
        <w:rPr>
          <w:rFonts w:ascii="Arial" w:hAnsi="Arial" w:cs="Arial"/>
          <w:sz w:val="18"/>
          <w:szCs w:val="18"/>
        </w:rPr>
        <w:t>U.R</w:t>
      </w:r>
      <w:r w:rsidRPr="00F87DA5">
        <w:rPr>
          <w:rFonts w:ascii="Arial" w:hAnsi="Arial" w:cs="Arial"/>
          <w:sz w:val="18"/>
          <w:szCs w:val="18"/>
        </w:rPr>
        <w:t>.</w:t>
      </w:r>
    </w:p>
    <w:p w14:paraId="2066A097" w14:textId="29E2C7E6"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Caso a despesa seja aprovada, encaminha processo para análise da Controladoria Geral do Municípi</w:t>
      </w:r>
      <w:r w:rsidR="00875936" w:rsidRPr="00F87DA5">
        <w:rPr>
          <w:rFonts w:ascii="Arial" w:hAnsi="Arial" w:cs="Arial"/>
          <w:sz w:val="18"/>
          <w:szCs w:val="18"/>
        </w:rPr>
        <w:t>o, conforme procedimento 7.1 ou 8.1</w:t>
      </w:r>
      <w:r w:rsidR="006C368B">
        <w:rPr>
          <w:rFonts w:ascii="Arial" w:hAnsi="Arial" w:cs="Arial"/>
          <w:sz w:val="18"/>
          <w:szCs w:val="18"/>
        </w:rPr>
        <w:t>, juntando a Declaração de Adequação Orçamentária conforme anexo 10 e 11 do Caderno de Anexos.</w:t>
      </w:r>
    </w:p>
    <w:p w14:paraId="1C2B935B" w14:textId="51899945"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Caso a despesa n</w:t>
      </w:r>
      <w:r w:rsidR="000E421F" w:rsidRPr="00F87DA5">
        <w:rPr>
          <w:rFonts w:ascii="Arial" w:hAnsi="Arial" w:cs="Arial"/>
          <w:sz w:val="18"/>
          <w:szCs w:val="18"/>
        </w:rPr>
        <w:t>ão seja autorizada o processo é</w:t>
      </w:r>
      <w:r w:rsidRPr="00F87DA5">
        <w:rPr>
          <w:rFonts w:ascii="Arial" w:hAnsi="Arial" w:cs="Arial"/>
          <w:sz w:val="18"/>
          <w:szCs w:val="18"/>
        </w:rPr>
        <w:t xml:space="preserve"> devolvido a </w:t>
      </w:r>
      <w:r w:rsidR="003D6EAC" w:rsidRPr="00F87DA5">
        <w:rPr>
          <w:rFonts w:ascii="Arial" w:hAnsi="Arial" w:cs="Arial"/>
          <w:sz w:val="18"/>
          <w:szCs w:val="18"/>
        </w:rPr>
        <w:t xml:space="preserve">U.R. </w:t>
      </w:r>
      <w:r w:rsidRPr="00F87DA5">
        <w:rPr>
          <w:rFonts w:ascii="Arial" w:hAnsi="Arial" w:cs="Arial"/>
          <w:sz w:val="18"/>
          <w:szCs w:val="18"/>
        </w:rPr>
        <w:t>para arquivamento do mesmo ou que faça novas justificativas para no momento oportuno o mesmo seja submetido a nova análise da SEFAZ/</w:t>
      </w:r>
      <w:r w:rsidR="003D6EAC" w:rsidRPr="00F87DA5">
        <w:rPr>
          <w:rFonts w:ascii="Arial" w:hAnsi="Arial" w:cs="Arial"/>
          <w:sz w:val="18"/>
          <w:szCs w:val="18"/>
        </w:rPr>
        <w:t>Coordenação Orçamentária</w:t>
      </w:r>
      <w:r w:rsidRPr="00F87DA5">
        <w:rPr>
          <w:rFonts w:ascii="Arial" w:hAnsi="Arial" w:cs="Arial"/>
          <w:sz w:val="18"/>
          <w:szCs w:val="18"/>
        </w:rPr>
        <w:t xml:space="preserve">, conforme procedimentos 6.6 e 6.7. </w:t>
      </w:r>
    </w:p>
    <w:p w14:paraId="4EC0BD02" w14:textId="77777777" w:rsidR="009A0EAD" w:rsidRPr="00F87DA5" w:rsidRDefault="009A0EAD" w:rsidP="009A0EAD">
      <w:pPr>
        <w:pStyle w:val="PargrafodaLista"/>
        <w:jc w:val="both"/>
        <w:rPr>
          <w:rFonts w:ascii="Arial" w:hAnsi="Arial" w:cs="Arial"/>
          <w:sz w:val="18"/>
          <w:szCs w:val="18"/>
        </w:rPr>
      </w:pPr>
    </w:p>
    <w:p w14:paraId="531FE359" w14:textId="77777777" w:rsidR="009A0EAD" w:rsidRPr="00F87DA5" w:rsidRDefault="009A0EAD" w:rsidP="00460ACD">
      <w:pPr>
        <w:pStyle w:val="PargrafodaLista"/>
        <w:numPr>
          <w:ilvl w:val="1"/>
          <w:numId w:val="2"/>
        </w:numPr>
        <w:ind w:left="1134"/>
        <w:jc w:val="both"/>
        <w:rPr>
          <w:rFonts w:ascii="Arial" w:hAnsi="Arial" w:cs="Arial"/>
          <w:b/>
          <w:sz w:val="18"/>
          <w:szCs w:val="18"/>
        </w:rPr>
      </w:pPr>
      <w:r w:rsidRPr="00F87DA5">
        <w:rPr>
          <w:rFonts w:ascii="Arial" w:hAnsi="Arial" w:cs="Arial"/>
          <w:b/>
          <w:sz w:val="18"/>
          <w:szCs w:val="18"/>
        </w:rPr>
        <w:t>UNIDADE REQUISITANTE</w:t>
      </w:r>
    </w:p>
    <w:p w14:paraId="09619D36" w14:textId="77777777" w:rsidR="009A0EAD" w:rsidRPr="00F87DA5" w:rsidRDefault="009A0EAD" w:rsidP="00460ACD">
      <w:pPr>
        <w:pStyle w:val="PargrafodaLista"/>
        <w:numPr>
          <w:ilvl w:val="2"/>
          <w:numId w:val="2"/>
        </w:numPr>
        <w:ind w:left="1418"/>
        <w:jc w:val="both"/>
        <w:rPr>
          <w:rFonts w:ascii="Arial" w:hAnsi="Arial" w:cs="Arial"/>
          <w:sz w:val="18"/>
          <w:szCs w:val="18"/>
        </w:rPr>
      </w:pPr>
      <w:r w:rsidRPr="00F87DA5">
        <w:rPr>
          <w:rFonts w:ascii="Arial" w:hAnsi="Arial" w:cs="Arial"/>
          <w:sz w:val="18"/>
          <w:szCs w:val="18"/>
        </w:rPr>
        <w:t xml:space="preserve">Recebe processo </w:t>
      </w:r>
    </w:p>
    <w:p w14:paraId="00D8C5DC" w14:textId="77777777" w:rsidR="009A0EAD" w:rsidRPr="00F87DA5" w:rsidRDefault="009A0EAD" w:rsidP="00460ACD">
      <w:pPr>
        <w:pStyle w:val="PargrafodaLista"/>
        <w:numPr>
          <w:ilvl w:val="2"/>
          <w:numId w:val="2"/>
        </w:numPr>
        <w:ind w:left="1418"/>
        <w:jc w:val="both"/>
        <w:rPr>
          <w:rFonts w:ascii="Arial" w:hAnsi="Arial" w:cs="Arial"/>
          <w:sz w:val="18"/>
          <w:szCs w:val="18"/>
        </w:rPr>
      </w:pPr>
      <w:r w:rsidRPr="00F87DA5">
        <w:rPr>
          <w:rFonts w:ascii="Arial" w:hAnsi="Arial" w:cs="Arial"/>
          <w:sz w:val="18"/>
          <w:szCs w:val="18"/>
        </w:rPr>
        <w:t xml:space="preserve">Solicita o arquivamento do processo </w:t>
      </w:r>
      <w:r w:rsidR="00A14A19" w:rsidRPr="00F87DA5">
        <w:rPr>
          <w:rFonts w:ascii="Arial" w:hAnsi="Arial" w:cs="Arial"/>
          <w:sz w:val="18"/>
          <w:szCs w:val="18"/>
        </w:rPr>
        <w:t>a</w:t>
      </w:r>
      <w:r w:rsidRPr="00F87DA5">
        <w:rPr>
          <w:rFonts w:ascii="Arial" w:hAnsi="Arial" w:cs="Arial"/>
          <w:sz w:val="18"/>
          <w:szCs w:val="18"/>
        </w:rPr>
        <w:t xml:space="preserve">o Protocolo Geral. </w:t>
      </w:r>
    </w:p>
    <w:p w14:paraId="172B46F7" w14:textId="77777777" w:rsidR="009A0EAD" w:rsidRPr="00F87DA5" w:rsidRDefault="009A0EAD" w:rsidP="00460ACD">
      <w:pPr>
        <w:pStyle w:val="PargrafodaLista"/>
        <w:ind w:left="1418"/>
        <w:jc w:val="both"/>
        <w:rPr>
          <w:rFonts w:ascii="Arial" w:hAnsi="Arial" w:cs="Arial"/>
          <w:b/>
          <w:sz w:val="18"/>
          <w:szCs w:val="18"/>
        </w:rPr>
      </w:pPr>
    </w:p>
    <w:p w14:paraId="724E347D" w14:textId="77777777" w:rsidR="009A0EAD" w:rsidRPr="00F87DA5" w:rsidRDefault="009A0EAD" w:rsidP="00460ACD">
      <w:pPr>
        <w:pStyle w:val="PargrafodaLista"/>
        <w:numPr>
          <w:ilvl w:val="1"/>
          <w:numId w:val="2"/>
        </w:numPr>
        <w:ind w:left="1134"/>
        <w:jc w:val="both"/>
        <w:rPr>
          <w:rFonts w:ascii="Arial" w:hAnsi="Arial" w:cs="Arial"/>
          <w:b/>
          <w:sz w:val="18"/>
          <w:szCs w:val="18"/>
        </w:rPr>
      </w:pPr>
      <w:r w:rsidRPr="00F87DA5">
        <w:rPr>
          <w:rFonts w:ascii="Arial" w:hAnsi="Arial" w:cs="Arial"/>
          <w:b/>
          <w:sz w:val="18"/>
          <w:szCs w:val="18"/>
        </w:rPr>
        <w:t>PROTOCOLO GERAL</w:t>
      </w:r>
    </w:p>
    <w:p w14:paraId="3D40A50C" w14:textId="77777777" w:rsidR="009A0EAD" w:rsidRPr="00F87DA5" w:rsidRDefault="009A0EAD" w:rsidP="00460ACD">
      <w:pPr>
        <w:pStyle w:val="PargrafodaLista"/>
        <w:numPr>
          <w:ilvl w:val="2"/>
          <w:numId w:val="2"/>
        </w:numPr>
        <w:ind w:left="1418"/>
        <w:jc w:val="both"/>
        <w:rPr>
          <w:rFonts w:ascii="Arial" w:hAnsi="Arial" w:cs="Arial"/>
          <w:b/>
          <w:sz w:val="18"/>
          <w:szCs w:val="18"/>
        </w:rPr>
      </w:pPr>
      <w:r w:rsidRPr="00F87DA5">
        <w:rPr>
          <w:rFonts w:ascii="Arial" w:hAnsi="Arial" w:cs="Arial"/>
          <w:sz w:val="18"/>
          <w:szCs w:val="18"/>
        </w:rPr>
        <w:t>Recebe processo.</w:t>
      </w:r>
    </w:p>
    <w:p w14:paraId="7408825E" w14:textId="77777777" w:rsidR="009A0EAD" w:rsidRPr="00F87DA5" w:rsidRDefault="009A0EAD" w:rsidP="00460ACD">
      <w:pPr>
        <w:pStyle w:val="PargrafodaLista"/>
        <w:numPr>
          <w:ilvl w:val="2"/>
          <w:numId w:val="2"/>
        </w:numPr>
        <w:ind w:left="1418"/>
        <w:jc w:val="both"/>
        <w:rPr>
          <w:rFonts w:ascii="Arial" w:hAnsi="Arial" w:cs="Arial"/>
          <w:b/>
          <w:sz w:val="18"/>
          <w:szCs w:val="18"/>
        </w:rPr>
      </w:pPr>
      <w:r w:rsidRPr="00F87DA5">
        <w:rPr>
          <w:rFonts w:ascii="Arial" w:hAnsi="Arial" w:cs="Arial"/>
          <w:sz w:val="18"/>
          <w:szCs w:val="18"/>
        </w:rPr>
        <w:t xml:space="preserve">Procede o arquivamento e baixa no sistema conforme solicitado pela UR. </w:t>
      </w:r>
    </w:p>
    <w:p w14:paraId="057E3528" w14:textId="77777777" w:rsidR="00251034" w:rsidRPr="00F87DA5" w:rsidRDefault="00251034" w:rsidP="00251034">
      <w:pPr>
        <w:pStyle w:val="PargrafodaLista"/>
        <w:jc w:val="both"/>
        <w:rPr>
          <w:rFonts w:ascii="Arial" w:hAnsi="Arial" w:cs="Arial"/>
          <w:b/>
          <w:sz w:val="18"/>
          <w:szCs w:val="18"/>
        </w:rPr>
      </w:pPr>
    </w:p>
    <w:tbl>
      <w:tblPr>
        <w:tblStyle w:val="Tabelacomgrade"/>
        <w:tblW w:w="0" w:type="auto"/>
        <w:tblLook w:val="04A0" w:firstRow="1" w:lastRow="0" w:firstColumn="1" w:lastColumn="0" w:noHBand="0" w:noVBand="1"/>
      </w:tblPr>
      <w:tblGrid>
        <w:gridCol w:w="8290"/>
      </w:tblGrid>
      <w:tr w:rsidR="009A0EAD" w:rsidRPr="00F87DA5" w14:paraId="3EA1EF3A" w14:textId="77777777" w:rsidTr="009A0EAD">
        <w:tc>
          <w:tcPr>
            <w:tcW w:w="8408" w:type="dxa"/>
          </w:tcPr>
          <w:p w14:paraId="55C9ED50" w14:textId="774175C6" w:rsidR="009A0EAD" w:rsidRPr="00F87DA5" w:rsidRDefault="009A0EAD" w:rsidP="000D4C28">
            <w:pPr>
              <w:pStyle w:val="PargrafodaLista"/>
              <w:numPr>
                <w:ilvl w:val="0"/>
                <w:numId w:val="2"/>
              </w:numPr>
              <w:jc w:val="both"/>
              <w:rPr>
                <w:rFonts w:ascii="Arial" w:hAnsi="Arial" w:cs="Arial"/>
                <w:sz w:val="18"/>
                <w:szCs w:val="18"/>
              </w:rPr>
            </w:pPr>
            <w:r w:rsidRPr="00F87DA5">
              <w:rPr>
                <w:rFonts w:ascii="Arial" w:hAnsi="Arial" w:cs="Arial"/>
                <w:sz w:val="18"/>
                <w:szCs w:val="18"/>
              </w:rPr>
              <w:t xml:space="preserve">Procedimento de Contratação: Dispensa de Licitação por Valor, art. 24, </w:t>
            </w:r>
            <w:r w:rsidR="00F7563B" w:rsidRPr="00F87DA5">
              <w:rPr>
                <w:rFonts w:ascii="Arial" w:hAnsi="Arial" w:cs="Arial"/>
                <w:sz w:val="18"/>
                <w:szCs w:val="18"/>
              </w:rPr>
              <w:t>inc. IV</w:t>
            </w:r>
            <w:r w:rsidRPr="00F87DA5">
              <w:rPr>
                <w:rFonts w:ascii="Arial" w:hAnsi="Arial" w:cs="Arial"/>
                <w:sz w:val="18"/>
                <w:szCs w:val="18"/>
              </w:rPr>
              <w:t xml:space="preserve"> c</w:t>
            </w:r>
            <w:r w:rsidR="002F5ACF" w:rsidRPr="00F87DA5">
              <w:rPr>
                <w:rFonts w:ascii="Arial" w:hAnsi="Arial" w:cs="Arial"/>
                <w:sz w:val="18"/>
                <w:szCs w:val="18"/>
              </w:rPr>
              <w:t>/</w:t>
            </w:r>
            <w:r w:rsidRPr="00F87DA5">
              <w:rPr>
                <w:rFonts w:ascii="Arial" w:hAnsi="Arial" w:cs="Arial"/>
                <w:sz w:val="18"/>
                <w:szCs w:val="18"/>
              </w:rPr>
              <w:t>c no art. 62, caput e § 4º da Lei nº 8.666/</w:t>
            </w:r>
            <w:r w:rsidR="008F1664" w:rsidRPr="00F87DA5">
              <w:rPr>
                <w:rFonts w:ascii="Arial" w:hAnsi="Arial" w:cs="Arial"/>
                <w:sz w:val="18"/>
                <w:szCs w:val="18"/>
              </w:rPr>
              <w:t>93 -</w:t>
            </w:r>
            <w:r w:rsidRPr="00F87DA5">
              <w:rPr>
                <w:rFonts w:ascii="Arial" w:hAnsi="Arial" w:cs="Arial"/>
                <w:sz w:val="18"/>
                <w:szCs w:val="18"/>
              </w:rPr>
              <w:t xml:space="preserve"> não necessidade de elaborar contrato</w:t>
            </w:r>
            <w:r w:rsidR="0074103E" w:rsidRPr="00F87DA5">
              <w:rPr>
                <w:rFonts w:ascii="Arial" w:hAnsi="Arial" w:cs="Arial"/>
                <w:sz w:val="18"/>
                <w:szCs w:val="18"/>
              </w:rPr>
              <w:t xml:space="preserve"> quando entrega for única e não existir obrigações futuras</w:t>
            </w:r>
          </w:p>
        </w:tc>
      </w:tr>
    </w:tbl>
    <w:p w14:paraId="656363C0" w14:textId="695B2475"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CGM/</w:t>
      </w:r>
      <w:r w:rsidR="00587F14" w:rsidRPr="00F87DA5">
        <w:rPr>
          <w:rFonts w:ascii="Arial" w:hAnsi="Arial" w:cs="Arial"/>
          <w:b/>
          <w:sz w:val="18"/>
          <w:szCs w:val="18"/>
        </w:rPr>
        <w:t>C</w:t>
      </w:r>
      <w:r w:rsidRPr="00F87DA5">
        <w:rPr>
          <w:rFonts w:ascii="Arial" w:hAnsi="Arial" w:cs="Arial"/>
          <w:b/>
          <w:sz w:val="18"/>
          <w:szCs w:val="18"/>
        </w:rPr>
        <w:t>CNP</w:t>
      </w:r>
    </w:p>
    <w:p w14:paraId="30F6BB3B" w14:textId="65CB4E9A"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Recebe e analisa a conformidade processual</w:t>
      </w:r>
      <w:r w:rsidR="00F7563B" w:rsidRPr="00F87DA5">
        <w:rPr>
          <w:rFonts w:ascii="Arial" w:hAnsi="Arial" w:cs="Arial"/>
          <w:sz w:val="18"/>
          <w:szCs w:val="18"/>
        </w:rPr>
        <w:t>.</w:t>
      </w:r>
    </w:p>
    <w:p w14:paraId="0479914A" w14:textId="1624311A" w:rsidR="009A0EAD" w:rsidRPr="00F87DA5" w:rsidRDefault="00F7563B" w:rsidP="000D4C28">
      <w:pPr>
        <w:pStyle w:val="PargrafodaLista"/>
        <w:numPr>
          <w:ilvl w:val="3"/>
          <w:numId w:val="2"/>
        </w:numPr>
        <w:ind w:left="1134"/>
        <w:jc w:val="both"/>
        <w:rPr>
          <w:rFonts w:ascii="Arial" w:hAnsi="Arial" w:cs="Arial"/>
          <w:sz w:val="18"/>
          <w:szCs w:val="18"/>
        </w:rPr>
      </w:pPr>
      <w:r w:rsidRPr="00F87DA5">
        <w:rPr>
          <w:rFonts w:ascii="Arial" w:hAnsi="Arial" w:cs="Arial"/>
          <w:sz w:val="18"/>
          <w:szCs w:val="18"/>
        </w:rPr>
        <w:t>APTO</w:t>
      </w:r>
      <w:r w:rsidR="009A0EAD" w:rsidRPr="00F87DA5">
        <w:rPr>
          <w:rFonts w:ascii="Arial" w:hAnsi="Arial" w:cs="Arial"/>
          <w:sz w:val="18"/>
          <w:szCs w:val="18"/>
        </w:rPr>
        <w:t xml:space="preserve">, encaminhada para </w:t>
      </w:r>
      <w:r w:rsidR="00587396" w:rsidRPr="00F87DA5">
        <w:rPr>
          <w:rFonts w:ascii="Arial" w:hAnsi="Arial" w:cs="Arial"/>
          <w:sz w:val="18"/>
          <w:szCs w:val="18"/>
        </w:rPr>
        <w:t>PGM para elaboração d</w:t>
      </w:r>
      <w:r w:rsidR="003D6EAC" w:rsidRPr="00F87DA5">
        <w:rPr>
          <w:rFonts w:ascii="Arial" w:hAnsi="Arial" w:cs="Arial"/>
          <w:sz w:val="18"/>
          <w:szCs w:val="18"/>
        </w:rPr>
        <w:t>o</w:t>
      </w:r>
      <w:r w:rsidR="00587396" w:rsidRPr="00F87DA5">
        <w:rPr>
          <w:rFonts w:ascii="Arial" w:hAnsi="Arial" w:cs="Arial"/>
          <w:sz w:val="18"/>
          <w:szCs w:val="18"/>
        </w:rPr>
        <w:t xml:space="preserve"> </w:t>
      </w:r>
      <w:r w:rsidR="003D6EAC" w:rsidRPr="00F87DA5">
        <w:rPr>
          <w:rFonts w:ascii="Arial" w:hAnsi="Arial" w:cs="Arial"/>
          <w:sz w:val="18"/>
          <w:szCs w:val="18"/>
        </w:rPr>
        <w:t>Ato de Declaração de Dispensa</w:t>
      </w:r>
      <w:r w:rsidR="009A0EAD" w:rsidRPr="00F87DA5">
        <w:rPr>
          <w:rFonts w:ascii="Arial" w:hAnsi="Arial" w:cs="Arial"/>
          <w:sz w:val="18"/>
          <w:szCs w:val="18"/>
        </w:rPr>
        <w:t>.</w:t>
      </w:r>
    </w:p>
    <w:p w14:paraId="46C788F7" w14:textId="1BD27899" w:rsidR="009A0EAD" w:rsidRPr="00F87DA5" w:rsidRDefault="009A0EAD" w:rsidP="000D4C28">
      <w:pPr>
        <w:pStyle w:val="PargrafodaLista"/>
        <w:numPr>
          <w:ilvl w:val="3"/>
          <w:numId w:val="2"/>
        </w:numPr>
        <w:ind w:left="1134"/>
        <w:jc w:val="both"/>
        <w:rPr>
          <w:rFonts w:ascii="Arial" w:hAnsi="Arial" w:cs="Arial"/>
          <w:sz w:val="18"/>
          <w:szCs w:val="18"/>
        </w:rPr>
      </w:pPr>
      <w:r w:rsidRPr="00F87DA5">
        <w:rPr>
          <w:rFonts w:ascii="Arial" w:hAnsi="Arial" w:cs="Arial"/>
          <w:sz w:val="18"/>
          <w:szCs w:val="18"/>
        </w:rPr>
        <w:t xml:space="preserve">NÃO </w:t>
      </w:r>
      <w:r w:rsidR="00F7563B" w:rsidRPr="00F87DA5">
        <w:rPr>
          <w:rFonts w:ascii="Arial" w:hAnsi="Arial" w:cs="Arial"/>
          <w:sz w:val="18"/>
          <w:szCs w:val="18"/>
        </w:rPr>
        <w:t>APTO para prosseguimento</w:t>
      </w:r>
      <w:r w:rsidRPr="00F87DA5">
        <w:rPr>
          <w:rFonts w:ascii="Arial" w:hAnsi="Arial" w:cs="Arial"/>
          <w:sz w:val="18"/>
          <w:szCs w:val="18"/>
        </w:rPr>
        <w:t xml:space="preserve">, notifica a unidade que gerou a inconformidade para correção e devolução para que possa </w:t>
      </w:r>
      <w:r w:rsidR="00A14A19" w:rsidRPr="00F87DA5">
        <w:rPr>
          <w:rFonts w:ascii="Arial" w:hAnsi="Arial" w:cs="Arial"/>
          <w:sz w:val="18"/>
          <w:szCs w:val="18"/>
        </w:rPr>
        <w:t xml:space="preserve">concluir a </w:t>
      </w:r>
      <w:r w:rsidR="00587396" w:rsidRPr="00F87DA5">
        <w:rPr>
          <w:rFonts w:ascii="Arial" w:hAnsi="Arial" w:cs="Arial"/>
          <w:sz w:val="18"/>
          <w:szCs w:val="18"/>
        </w:rPr>
        <w:t>análise</w:t>
      </w:r>
      <w:r w:rsidRPr="00F87DA5">
        <w:rPr>
          <w:rFonts w:ascii="Arial" w:hAnsi="Arial" w:cs="Arial"/>
          <w:sz w:val="18"/>
          <w:szCs w:val="18"/>
        </w:rPr>
        <w:t xml:space="preserve">. </w:t>
      </w:r>
    </w:p>
    <w:p w14:paraId="1CC0668C" w14:textId="77777777" w:rsidR="00F217EE" w:rsidRPr="00F87DA5" w:rsidRDefault="00F217EE" w:rsidP="00920B65">
      <w:pPr>
        <w:pStyle w:val="PargrafodaLista"/>
        <w:ind w:left="1134"/>
        <w:jc w:val="both"/>
        <w:rPr>
          <w:rFonts w:ascii="Arial" w:hAnsi="Arial" w:cs="Arial"/>
          <w:sz w:val="18"/>
          <w:szCs w:val="18"/>
        </w:rPr>
      </w:pPr>
    </w:p>
    <w:p w14:paraId="39B98FEB" w14:textId="77777777" w:rsidR="00F217EE" w:rsidRPr="00F87DA5" w:rsidRDefault="00F217EE" w:rsidP="00F217EE">
      <w:pPr>
        <w:pStyle w:val="PargrafodaLista"/>
        <w:numPr>
          <w:ilvl w:val="1"/>
          <w:numId w:val="2"/>
        </w:numPr>
        <w:jc w:val="both"/>
        <w:rPr>
          <w:rFonts w:ascii="Arial" w:hAnsi="Arial" w:cs="Arial"/>
          <w:b/>
          <w:sz w:val="18"/>
          <w:szCs w:val="18"/>
        </w:rPr>
      </w:pPr>
      <w:r w:rsidRPr="00F87DA5">
        <w:rPr>
          <w:rFonts w:ascii="Arial" w:hAnsi="Arial" w:cs="Arial"/>
          <w:b/>
          <w:sz w:val="18"/>
          <w:szCs w:val="18"/>
        </w:rPr>
        <w:t>PROCURADORIA GERAL/Setor de Contratos</w:t>
      </w:r>
    </w:p>
    <w:p w14:paraId="3FD7646A" w14:textId="07690A22"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Recebe processo.</w:t>
      </w:r>
    </w:p>
    <w:p w14:paraId="63B66E46" w14:textId="262A3D5F" w:rsidR="00F7563B" w:rsidRPr="00F87DA5" w:rsidRDefault="00F7563B"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Realiza análise jurídica do pedido, emitindo parecer jurídico recomendando ou não a contratação.</w:t>
      </w:r>
    </w:p>
    <w:p w14:paraId="168BF062" w14:textId="7B819EDB" w:rsidR="008D71F8" w:rsidRPr="00F87DA5" w:rsidRDefault="008D71F8"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 xml:space="preserve">Elabora </w:t>
      </w:r>
      <w:r w:rsidR="003D6EAC" w:rsidRPr="00F87DA5">
        <w:rPr>
          <w:rFonts w:ascii="Arial" w:hAnsi="Arial" w:cs="Arial"/>
          <w:sz w:val="18"/>
          <w:szCs w:val="18"/>
        </w:rPr>
        <w:t>Ato de Declaração</w:t>
      </w:r>
      <w:r w:rsidRPr="00F87DA5">
        <w:rPr>
          <w:rFonts w:ascii="Arial" w:hAnsi="Arial" w:cs="Arial"/>
          <w:sz w:val="18"/>
          <w:szCs w:val="18"/>
        </w:rPr>
        <w:t xml:space="preserve"> de Dispensa, conforme </w:t>
      </w:r>
      <w:r w:rsidR="00587F14" w:rsidRPr="00F87DA5">
        <w:rPr>
          <w:rFonts w:ascii="Arial" w:hAnsi="Arial" w:cs="Arial"/>
          <w:sz w:val="18"/>
          <w:szCs w:val="18"/>
        </w:rPr>
        <w:t>anexo</w:t>
      </w:r>
      <w:r w:rsidRPr="00F87DA5">
        <w:rPr>
          <w:rFonts w:ascii="Arial" w:hAnsi="Arial" w:cs="Arial"/>
          <w:sz w:val="18"/>
          <w:szCs w:val="18"/>
        </w:rPr>
        <w:t xml:space="preserve"> </w:t>
      </w:r>
      <w:r w:rsidR="006C368B">
        <w:rPr>
          <w:rFonts w:ascii="Arial" w:hAnsi="Arial" w:cs="Arial"/>
          <w:sz w:val="18"/>
          <w:szCs w:val="18"/>
        </w:rPr>
        <w:t>16 do Caderno de Anexos</w:t>
      </w:r>
      <w:r w:rsidRPr="00F87DA5">
        <w:rPr>
          <w:rFonts w:ascii="Arial" w:hAnsi="Arial" w:cs="Arial"/>
          <w:sz w:val="18"/>
          <w:szCs w:val="18"/>
        </w:rPr>
        <w:t>.</w:t>
      </w:r>
    </w:p>
    <w:p w14:paraId="4534100C" w14:textId="04104AD3"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Coleta a assinatura da Prefeita n</w:t>
      </w:r>
      <w:r w:rsidR="003D6EAC" w:rsidRPr="00F87DA5">
        <w:rPr>
          <w:rFonts w:ascii="Arial" w:hAnsi="Arial" w:cs="Arial"/>
          <w:sz w:val="18"/>
          <w:szCs w:val="18"/>
        </w:rPr>
        <w:t>o referido documento</w:t>
      </w:r>
      <w:r w:rsidRPr="00F87DA5">
        <w:rPr>
          <w:rFonts w:ascii="Arial" w:hAnsi="Arial" w:cs="Arial"/>
          <w:sz w:val="18"/>
          <w:szCs w:val="18"/>
        </w:rPr>
        <w:t xml:space="preserve">. </w:t>
      </w:r>
    </w:p>
    <w:p w14:paraId="79587885" w14:textId="77777777"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Encaminha processo para a </w:t>
      </w:r>
      <w:r w:rsidR="008210BA" w:rsidRPr="00F87DA5">
        <w:rPr>
          <w:rFonts w:ascii="Arial" w:hAnsi="Arial" w:cs="Arial"/>
          <w:sz w:val="18"/>
          <w:szCs w:val="18"/>
        </w:rPr>
        <w:t>SEGOV</w:t>
      </w:r>
      <w:r w:rsidRPr="00F87DA5">
        <w:rPr>
          <w:rFonts w:ascii="Arial" w:hAnsi="Arial" w:cs="Arial"/>
          <w:sz w:val="18"/>
          <w:szCs w:val="18"/>
        </w:rPr>
        <w:t>.</w:t>
      </w:r>
    </w:p>
    <w:p w14:paraId="52147030" w14:textId="77777777" w:rsidR="009A0EAD" w:rsidRPr="00F87DA5" w:rsidRDefault="009A0EAD" w:rsidP="009A0EAD">
      <w:pPr>
        <w:pStyle w:val="PargrafodaLista"/>
        <w:jc w:val="both"/>
        <w:rPr>
          <w:rFonts w:ascii="Arial" w:hAnsi="Arial" w:cs="Arial"/>
          <w:sz w:val="18"/>
          <w:szCs w:val="18"/>
        </w:rPr>
      </w:pPr>
    </w:p>
    <w:p w14:paraId="7520D499" w14:textId="77777777" w:rsidR="008210BA" w:rsidRPr="00F87DA5" w:rsidRDefault="008210BA" w:rsidP="008210BA">
      <w:pPr>
        <w:pStyle w:val="PargrafodaLista"/>
        <w:numPr>
          <w:ilvl w:val="1"/>
          <w:numId w:val="2"/>
        </w:numPr>
        <w:jc w:val="both"/>
        <w:rPr>
          <w:rFonts w:ascii="Arial" w:hAnsi="Arial" w:cs="Arial"/>
          <w:b/>
          <w:sz w:val="18"/>
          <w:szCs w:val="18"/>
        </w:rPr>
      </w:pPr>
      <w:r w:rsidRPr="00F87DA5">
        <w:rPr>
          <w:rFonts w:ascii="Arial" w:hAnsi="Arial" w:cs="Arial"/>
          <w:b/>
          <w:sz w:val="18"/>
          <w:szCs w:val="18"/>
        </w:rPr>
        <w:t>SEGOV</w:t>
      </w:r>
    </w:p>
    <w:p w14:paraId="0788F8C2" w14:textId="5B51DA36" w:rsidR="008210BA" w:rsidRPr="00F87DA5" w:rsidRDefault="00281514" w:rsidP="008210BA">
      <w:pPr>
        <w:pStyle w:val="PargrafodaLista"/>
        <w:numPr>
          <w:ilvl w:val="2"/>
          <w:numId w:val="2"/>
        </w:numPr>
        <w:jc w:val="both"/>
        <w:rPr>
          <w:rFonts w:ascii="Arial" w:hAnsi="Arial" w:cs="Arial"/>
          <w:sz w:val="18"/>
          <w:szCs w:val="18"/>
        </w:rPr>
      </w:pPr>
      <w:r w:rsidRPr="00F87DA5">
        <w:rPr>
          <w:rFonts w:ascii="Arial" w:hAnsi="Arial" w:cs="Arial"/>
          <w:sz w:val="18"/>
          <w:szCs w:val="18"/>
        </w:rPr>
        <w:t>Digitaliza</w:t>
      </w:r>
      <w:r w:rsidR="00EA5F29" w:rsidRPr="00F87DA5">
        <w:rPr>
          <w:rFonts w:ascii="Arial" w:hAnsi="Arial" w:cs="Arial"/>
          <w:sz w:val="18"/>
          <w:szCs w:val="18"/>
        </w:rPr>
        <w:t xml:space="preserve"> o </w:t>
      </w:r>
      <w:r w:rsidR="003D6EAC" w:rsidRPr="00F87DA5">
        <w:rPr>
          <w:rFonts w:ascii="Arial" w:hAnsi="Arial" w:cs="Arial"/>
          <w:sz w:val="18"/>
          <w:szCs w:val="18"/>
        </w:rPr>
        <w:t xml:space="preserve">Ato de Declaração de Dispensa </w:t>
      </w:r>
      <w:r w:rsidR="00EA5F29" w:rsidRPr="00F87DA5">
        <w:rPr>
          <w:rFonts w:ascii="Arial" w:hAnsi="Arial" w:cs="Arial"/>
          <w:sz w:val="18"/>
          <w:szCs w:val="18"/>
        </w:rPr>
        <w:t>para p</w:t>
      </w:r>
      <w:r w:rsidRPr="00F87DA5">
        <w:rPr>
          <w:rFonts w:ascii="Arial" w:hAnsi="Arial" w:cs="Arial"/>
          <w:sz w:val="18"/>
          <w:szCs w:val="18"/>
        </w:rPr>
        <w:t>ublicação</w:t>
      </w:r>
      <w:r w:rsidR="008210BA" w:rsidRPr="00F87DA5">
        <w:rPr>
          <w:rFonts w:ascii="Arial" w:hAnsi="Arial" w:cs="Arial"/>
          <w:sz w:val="18"/>
          <w:szCs w:val="18"/>
        </w:rPr>
        <w:t>.</w:t>
      </w:r>
    </w:p>
    <w:p w14:paraId="2CBBD1AA" w14:textId="3E1977E6" w:rsidR="008210BA" w:rsidRPr="00F87DA5" w:rsidRDefault="008210BA" w:rsidP="008210BA">
      <w:pPr>
        <w:pStyle w:val="PargrafodaLista"/>
        <w:numPr>
          <w:ilvl w:val="2"/>
          <w:numId w:val="2"/>
        </w:numPr>
        <w:jc w:val="both"/>
        <w:rPr>
          <w:rFonts w:ascii="Arial" w:hAnsi="Arial" w:cs="Arial"/>
          <w:sz w:val="18"/>
          <w:szCs w:val="18"/>
        </w:rPr>
      </w:pPr>
      <w:r w:rsidRPr="00F87DA5">
        <w:rPr>
          <w:rFonts w:ascii="Arial" w:hAnsi="Arial" w:cs="Arial"/>
          <w:sz w:val="18"/>
          <w:szCs w:val="18"/>
        </w:rPr>
        <w:t>Pub</w:t>
      </w:r>
      <w:r w:rsidR="00D952A8" w:rsidRPr="00F87DA5">
        <w:rPr>
          <w:rFonts w:ascii="Arial" w:hAnsi="Arial" w:cs="Arial"/>
          <w:sz w:val="18"/>
          <w:szCs w:val="18"/>
        </w:rPr>
        <w:t xml:space="preserve">lica nos veículos indicados </w:t>
      </w:r>
      <w:r w:rsidR="00587F14" w:rsidRPr="00F87DA5">
        <w:rPr>
          <w:rFonts w:ascii="Arial" w:hAnsi="Arial" w:cs="Arial"/>
          <w:sz w:val="18"/>
          <w:szCs w:val="18"/>
        </w:rPr>
        <w:t>pela</w:t>
      </w:r>
      <w:r w:rsidRPr="00F87DA5">
        <w:rPr>
          <w:rFonts w:ascii="Arial" w:hAnsi="Arial" w:cs="Arial"/>
          <w:sz w:val="18"/>
          <w:szCs w:val="18"/>
        </w:rPr>
        <w:t xml:space="preserve"> SECAD/</w:t>
      </w:r>
      <w:r w:rsidR="00C005FC" w:rsidRPr="00F87DA5">
        <w:rPr>
          <w:rFonts w:ascii="Arial" w:hAnsi="Arial" w:cs="Arial"/>
          <w:sz w:val="18"/>
          <w:szCs w:val="18"/>
        </w:rPr>
        <w:t>Setor de Compras</w:t>
      </w:r>
      <w:r w:rsidR="008D71F8" w:rsidRPr="00F87DA5">
        <w:rPr>
          <w:rFonts w:ascii="Arial" w:hAnsi="Arial" w:cs="Arial"/>
          <w:sz w:val="18"/>
          <w:szCs w:val="18"/>
        </w:rPr>
        <w:t xml:space="preserve"> </w:t>
      </w:r>
      <w:r w:rsidRPr="00F87DA5">
        <w:rPr>
          <w:rFonts w:ascii="Arial" w:hAnsi="Arial" w:cs="Arial"/>
          <w:sz w:val="18"/>
          <w:szCs w:val="18"/>
        </w:rPr>
        <w:t>o</w:t>
      </w:r>
      <w:r w:rsidR="008D71F8" w:rsidRPr="00F87DA5">
        <w:rPr>
          <w:rFonts w:ascii="Arial" w:hAnsi="Arial" w:cs="Arial"/>
          <w:sz w:val="18"/>
          <w:szCs w:val="18"/>
        </w:rPr>
        <w:t xml:space="preserve"> extrato do</w:t>
      </w:r>
      <w:r w:rsidRPr="00F87DA5">
        <w:rPr>
          <w:rFonts w:ascii="Arial" w:hAnsi="Arial" w:cs="Arial"/>
          <w:sz w:val="18"/>
          <w:szCs w:val="18"/>
        </w:rPr>
        <w:t xml:space="preserve"> TD.</w:t>
      </w:r>
    </w:p>
    <w:p w14:paraId="3C674086" w14:textId="2DAD6879" w:rsidR="008210BA" w:rsidRPr="00F87DA5" w:rsidRDefault="008210BA" w:rsidP="008210BA">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Encaminha cópia digital do </w:t>
      </w:r>
      <w:r w:rsidR="003D6EAC" w:rsidRPr="00F87DA5">
        <w:rPr>
          <w:rFonts w:ascii="Arial" w:hAnsi="Arial" w:cs="Arial"/>
          <w:sz w:val="18"/>
          <w:szCs w:val="18"/>
        </w:rPr>
        <w:t xml:space="preserve">Ato de Declaração de Dispensa </w:t>
      </w:r>
      <w:r w:rsidRPr="00F87DA5">
        <w:rPr>
          <w:rFonts w:ascii="Arial" w:hAnsi="Arial" w:cs="Arial"/>
          <w:sz w:val="18"/>
          <w:szCs w:val="18"/>
        </w:rPr>
        <w:t>publicado, para a SECAD/</w:t>
      </w:r>
      <w:r w:rsidR="00F217EE" w:rsidRPr="00F87DA5">
        <w:rPr>
          <w:rFonts w:ascii="Arial" w:hAnsi="Arial" w:cs="Arial"/>
          <w:sz w:val="18"/>
          <w:szCs w:val="18"/>
        </w:rPr>
        <w:t xml:space="preserve"> Setor de Compras </w:t>
      </w:r>
      <w:r w:rsidRPr="00F87DA5">
        <w:rPr>
          <w:rFonts w:ascii="Arial" w:hAnsi="Arial" w:cs="Arial"/>
          <w:sz w:val="18"/>
          <w:szCs w:val="18"/>
        </w:rPr>
        <w:t xml:space="preserve">e </w:t>
      </w:r>
      <w:r w:rsidR="003D6EAC" w:rsidRPr="00F87DA5">
        <w:rPr>
          <w:rFonts w:ascii="Arial" w:hAnsi="Arial" w:cs="Arial"/>
          <w:sz w:val="18"/>
          <w:szCs w:val="18"/>
        </w:rPr>
        <w:t>U.R</w:t>
      </w:r>
      <w:r w:rsidRPr="00F87DA5">
        <w:rPr>
          <w:rFonts w:ascii="Arial" w:hAnsi="Arial" w:cs="Arial"/>
          <w:sz w:val="18"/>
          <w:szCs w:val="18"/>
        </w:rPr>
        <w:t>.</w:t>
      </w:r>
    </w:p>
    <w:p w14:paraId="005F4E3E" w14:textId="15A41F0C" w:rsidR="00FE32BD" w:rsidRPr="00F87DA5" w:rsidRDefault="00FE32BD" w:rsidP="008210BA">
      <w:pPr>
        <w:pStyle w:val="PargrafodaLista"/>
        <w:numPr>
          <w:ilvl w:val="2"/>
          <w:numId w:val="2"/>
        </w:numPr>
        <w:jc w:val="both"/>
        <w:rPr>
          <w:rFonts w:ascii="Arial" w:hAnsi="Arial" w:cs="Arial"/>
          <w:sz w:val="18"/>
          <w:szCs w:val="18"/>
        </w:rPr>
      </w:pPr>
      <w:r w:rsidRPr="00F87DA5">
        <w:rPr>
          <w:rFonts w:ascii="Arial" w:hAnsi="Arial" w:cs="Arial"/>
          <w:sz w:val="18"/>
          <w:szCs w:val="18"/>
        </w:rPr>
        <w:t>Envia processo para SEFAZ/</w:t>
      </w:r>
      <w:r w:rsidR="004A48AA" w:rsidRPr="00F87DA5">
        <w:rPr>
          <w:rFonts w:ascii="Arial" w:hAnsi="Arial" w:cs="Arial"/>
          <w:sz w:val="18"/>
          <w:szCs w:val="18"/>
        </w:rPr>
        <w:t>Coordenação De Contabilidade</w:t>
      </w:r>
      <w:r w:rsidRPr="00F87DA5">
        <w:rPr>
          <w:rFonts w:ascii="Arial" w:hAnsi="Arial" w:cs="Arial"/>
          <w:sz w:val="18"/>
          <w:szCs w:val="18"/>
        </w:rPr>
        <w:t>.</w:t>
      </w:r>
    </w:p>
    <w:p w14:paraId="60231F62" w14:textId="77777777" w:rsidR="008210BA" w:rsidRPr="00F87DA5" w:rsidRDefault="008210BA" w:rsidP="009A0EAD">
      <w:pPr>
        <w:pStyle w:val="PargrafodaLista"/>
        <w:jc w:val="both"/>
        <w:rPr>
          <w:rFonts w:ascii="Arial" w:hAnsi="Arial" w:cs="Arial"/>
          <w:sz w:val="18"/>
          <w:szCs w:val="18"/>
        </w:rPr>
      </w:pPr>
    </w:p>
    <w:p w14:paraId="3E77D01D" w14:textId="34537293"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 xml:space="preserve">SEFAZ/COORDENAÇÃO </w:t>
      </w:r>
      <w:r w:rsidR="00FE32BD" w:rsidRPr="00F87DA5">
        <w:rPr>
          <w:rFonts w:ascii="Arial" w:hAnsi="Arial" w:cs="Arial"/>
          <w:b/>
          <w:sz w:val="18"/>
          <w:szCs w:val="18"/>
        </w:rPr>
        <w:t>CONTABILIDADE</w:t>
      </w:r>
    </w:p>
    <w:p w14:paraId="1577B663" w14:textId="77777777"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Recebe processo.</w:t>
      </w:r>
    </w:p>
    <w:p w14:paraId="2C9CC33E" w14:textId="77777777"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Emite e junta nota de empenho.</w:t>
      </w:r>
    </w:p>
    <w:p w14:paraId="76CCE708" w14:textId="04DB0F71" w:rsidR="009A0EAD" w:rsidRPr="00F87DA5" w:rsidRDefault="00207463" w:rsidP="00207463">
      <w:pPr>
        <w:pStyle w:val="PargrafodaLista"/>
        <w:numPr>
          <w:ilvl w:val="2"/>
          <w:numId w:val="2"/>
        </w:numPr>
        <w:jc w:val="both"/>
        <w:rPr>
          <w:rFonts w:ascii="Arial" w:hAnsi="Arial" w:cs="Arial"/>
          <w:sz w:val="18"/>
          <w:szCs w:val="18"/>
        </w:rPr>
      </w:pPr>
      <w:r w:rsidRPr="00F87DA5">
        <w:rPr>
          <w:rFonts w:ascii="Arial" w:hAnsi="Arial" w:cs="Arial"/>
          <w:sz w:val="18"/>
          <w:szCs w:val="18"/>
        </w:rPr>
        <w:t>Realiza a digitalização do processo e seu cadastro no SIGA.</w:t>
      </w:r>
    </w:p>
    <w:p w14:paraId="40EF1CA3" w14:textId="77777777" w:rsidR="00281514" w:rsidRPr="00F87DA5" w:rsidRDefault="00281514" w:rsidP="00281514">
      <w:pPr>
        <w:pStyle w:val="PargrafodaLista"/>
        <w:jc w:val="both"/>
        <w:rPr>
          <w:rFonts w:ascii="Arial" w:hAnsi="Arial" w:cs="Arial"/>
          <w:sz w:val="18"/>
          <w:szCs w:val="18"/>
        </w:rPr>
      </w:pPr>
    </w:p>
    <w:tbl>
      <w:tblPr>
        <w:tblStyle w:val="Tabelacomgrade"/>
        <w:tblW w:w="0" w:type="auto"/>
        <w:tblLook w:val="04A0" w:firstRow="1" w:lastRow="0" w:firstColumn="1" w:lastColumn="0" w:noHBand="0" w:noVBand="1"/>
      </w:tblPr>
      <w:tblGrid>
        <w:gridCol w:w="8156"/>
      </w:tblGrid>
      <w:tr w:rsidR="009A0EAD" w:rsidRPr="00F87DA5" w14:paraId="65AF8739" w14:textId="77777777" w:rsidTr="009A0EAD">
        <w:tc>
          <w:tcPr>
            <w:tcW w:w="8156" w:type="dxa"/>
          </w:tcPr>
          <w:p w14:paraId="302A669E" w14:textId="5995D6BD" w:rsidR="009A0EAD" w:rsidRPr="00F87DA5" w:rsidRDefault="009A0EAD" w:rsidP="000D4C28">
            <w:pPr>
              <w:pStyle w:val="PargrafodaLista"/>
              <w:numPr>
                <w:ilvl w:val="0"/>
                <w:numId w:val="2"/>
              </w:numPr>
              <w:jc w:val="both"/>
              <w:rPr>
                <w:rFonts w:ascii="Arial" w:hAnsi="Arial" w:cs="Arial"/>
                <w:sz w:val="18"/>
                <w:szCs w:val="18"/>
              </w:rPr>
            </w:pPr>
            <w:r w:rsidRPr="00F87DA5">
              <w:rPr>
                <w:rFonts w:ascii="Arial" w:hAnsi="Arial" w:cs="Arial"/>
                <w:sz w:val="18"/>
                <w:szCs w:val="18"/>
              </w:rPr>
              <w:t xml:space="preserve">Procedimento de Contratação: Dispensa de Licitação por Valor, art. 24, </w:t>
            </w:r>
            <w:r w:rsidR="00F7563B" w:rsidRPr="00F87DA5">
              <w:rPr>
                <w:rFonts w:ascii="Arial" w:hAnsi="Arial" w:cs="Arial"/>
                <w:sz w:val="18"/>
                <w:szCs w:val="18"/>
              </w:rPr>
              <w:t>inc. IV</w:t>
            </w:r>
            <w:r w:rsidRPr="00F87DA5">
              <w:rPr>
                <w:rFonts w:ascii="Arial" w:hAnsi="Arial" w:cs="Arial"/>
                <w:sz w:val="18"/>
                <w:szCs w:val="18"/>
              </w:rPr>
              <w:t xml:space="preserve"> - necessidade de elaborar contrato</w:t>
            </w:r>
            <w:r w:rsidR="0074103E" w:rsidRPr="00F87DA5">
              <w:rPr>
                <w:rFonts w:ascii="Arial" w:hAnsi="Arial" w:cs="Arial"/>
                <w:sz w:val="18"/>
                <w:szCs w:val="18"/>
              </w:rPr>
              <w:t xml:space="preserve"> quando </w:t>
            </w:r>
            <w:r w:rsidR="003D6EAC" w:rsidRPr="00F87DA5">
              <w:rPr>
                <w:rFonts w:ascii="Arial" w:hAnsi="Arial" w:cs="Arial"/>
                <w:sz w:val="18"/>
                <w:szCs w:val="18"/>
              </w:rPr>
              <w:t>a entrega e/ou o pagamento forem</w:t>
            </w:r>
            <w:r w:rsidR="0074103E" w:rsidRPr="00F87DA5">
              <w:rPr>
                <w:rFonts w:ascii="Arial" w:hAnsi="Arial" w:cs="Arial"/>
                <w:sz w:val="18"/>
                <w:szCs w:val="18"/>
              </w:rPr>
              <w:t xml:space="preserve"> </w:t>
            </w:r>
            <w:r w:rsidR="0099067E" w:rsidRPr="00F87DA5">
              <w:rPr>
                <w:rFonts w:ascii="Arial" w:hAnsi="Arial" w:cs="Arial"/>
                <w:sz w:val="18"/>
                <w:szCs w:val="18"/>
              </w:rPr>
              <w:t>fracionados</w:t>
            </w:r>
          </w:p>
        </w:tc>
      </w:tr>
    </w:tbl>
    <w:p w14:paraId="19E38F05" w14:textId="2A147A7A"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CGM/C</w:t>
      </w:r>
      <w:r w:rsidR="00F217EE" w:rsidRPr="00F87DA5">
        <w:rPr>
          <w:rFonts w:ascii="Arial" w:hAnsi="Arial" w:cs="Arial"/>
          <w:b/>
          <w:sz w:val="18"/>
          <w:szCs w:val="18"/>
        </w:rPr>
        <w:t>C</w:t>
      </w:r>
      <w:r w:rsidRPr="00F87DA5">
        <w:rPr>
          <w:rFonts w:ascii="Arial" w:hAnsi="Arial" w:cs="Arial"/>
          <w:b/>
          <w:sz w:val="18"/>
          <w:szCs w:val="18"/>
        </w:rPr>
        <w:t>NP</w:t>
      </w:r>
    </w:p>
    <w:p w14:paraId="49F26937" w14:textId="77777777"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Recebe e analisa a conformidade processual. </w:t>
      </w:r>
    </w:p>
    <w:p w14:paraId="73BB37DF" w14:textId="327C98BA" w:rsidR="009A0EAD" w:rsidRPr="00F87DA5" w:rsidRDefault="00F7563B" w:rsidP="000D4C28">
      <w:pPr>
        <w:pStyle w:val="PargrafodaLista"/>
        <w:numPr>
          <w:ilvl w:val="3"/>
          <w:numId w:val="2"/>
        </w:numPr>
        <w:ind w:left="1134"/>
        <w:jc w:val="both"/>
        <w:rPr>
          <w:rFonts w:ascii="Arial" w:hAnsi="Arial" w:cs="Arial"/>
          <w:sz w:val="18"/>
          <w:szCs w:val="18"/>
        </w:rPr>
      </w:pPr>
      <w:r w:rsidRPr="00F87DA5">
        <w:rPr>
          <w:rFonts w:ascii="Arial" w:hAnsi="Arial" w:cs="Arial"/>
          <w:sz w:val="18"/>
          <w:szCs w:val="18"/>
        </w:rPr>
        <w:t>APTO</w:t>
      </w:r>
      <w:r w:rsidR="009A0EAD" w:rsidRPr="00F87DA5">
        <w:rPr>
          <w:rFonts w:ascii="Arial" w:hAnsi="Arial" w:cs="Arial"/>
          <w:sz w:val="18"/>
          <w:szCs w:val="18"/>
        </w:rPr>
        <w:t xml:space="preserve">, encaminha para </w:t>
      </w:r>
      <w:r w:rsidR="008D71F8" w:rsidRPr="00F87DA5">
        <w:rPr>
          <w:rFonts w:ascii="Arial" w:hAnsi="Arial" w:cs="Arial"/>
          <w:sz w:val="18"/>
          <w:szCs w:val="18"/>
        </w:rPr>
        <w:t xml:space="preserve">PGM análise do pedido, elaboração do </w:t>
      </w:r>
      <w:r w:rsidR="003D6EAC" w:rsidRPr="00F87DA5">
        <w:rPr>
          <w:rFonts w:ascii="Arial" w:hAnsi="Arial" w:cs="Arial"/>
          <w:sz w:val="18"/>
          <w:szCs w:val="18"/>
        </w:rPr>
        <w:t xml:space="preserve">Ato de Declaração de Dispensa </w:t>
      </w:r>
      <w:r w:rsidR="008D71F8" w:rsidRPr="00F87DA5">
        <w:rPr>
          <w:rFonts w:ascii="Arial" w:hAnsi="Arial" w:cs="Arial"/>
          <w:sz w:val="18"/>
          <w:szCs w:val="18"/>
        </w:rPr>
        <w:t xml:space="preserve">e </w:t>
      </w:r>
      <w:r w:rsidR="009A0EAD" w:rsidRPr="00F87DA5">
        <w:rPr>
          <w:rFonts w:ascii="Arial" w:hAnsi="Arial" w:cs="Arial"/>
          <w:sz w:val="18"/>
          <w:szCs w:val="18"/>
        </w:rPr>
        <w:t>contrat</w:t>
      </w:r>
      <w:r w:rsidR="008D71F8" w:rsidRPr="00F87DA5">
        <w:rPr>
          <w:rFonts w:ascii="Arial" w:hAnsi="Arial" w:cs="Arial"/>
          <w:sz w:val="18"/>
          <w:szCs w:val="18"/>
        </w:rPr>
        <w:t>o administrativo</w:t>
      </w:r>
      <w:r w:rsidR="006C368B">
        <w:rPr>
          <w:rFonts w:ascii="Arial" w:hAnsi="Arial" w:cs="Arial"/>
          <w:sz w:val="18"/>
          <w:szCs w:val="18"/>
        </w:rPr>
        <w:t>, conforme anexos 16 e 20 do Caderno de Anexos</w:t>
      </w:r>
      <w:r w:rsidR="008D71F8" w:rsidRPr="00F87DA5">
        <w:rPr>
          <w:rFonts w:ascii="Arial" w:hAnsi="Arial" w:cs="Arial"/>
          <w:sz w:val="18"/>
          <w:szCs w:val="18"/>
        </w:rPr>
        <w:t>.</w:t>
      </w:r>
    </w:p>
    <w:p w14:paraId="705B5E7E" w14:textId="104FA48A" w:rsidR="00875936" w:rsidRPr="00F87DA5" w:rsidRDefault="00875936" w:rsidP="00875936">
      <w:pPr>
        <w:pStyle w:val="PargrafodaLista"/>
        <w:numPr>
          <w:ilvl w:val="3"/>
          <w:numId w:val="2"/>
        </w:numPr>
        <w:ind w:left="1134"/>
        <w:jc w:val="both"/>
        <w:rPr>
          <w:rFonts w:ascii="Arial" w:hAnsi="Arial" w:cs="Arial"/>
          <w:sz w:val="18"/>
          <w:szCs w:val="18"/>
        </w:rPr>
      </w:pPr>
      <w:r w:rsidRPr="00F87DA5">
        <w:rPr>
          <w:rFonts w:ascii="Arial" w:hAnsi="Arial" w:cs="Arial"/>
          <w:sz w:val="18"/>
          <w:szCs w:val="18"/>
        </w:rPr>
        <w:t xml:space="preserve">NÃO </w:t>
      </w:r>
      <w:r w:rsidR="00F7563B" w:rsidRPr="00F87DA5">
        <w:rPr>
          <w:rFonts w:ascii="Arial" w:hAnsi="Arial" w:cs="Arial"/>
          <w:sz w:val="18"/>
          <w:szCs w:val="18"/>
        </w:rPr>
        <w:t>APTO para prosseguimento</w:t>
      </w:r>
      <w:r w:rsidRPr="00F87DA5">
        <w:rPr>
          <w:rFonts w:ascii="Arial" w:hAnsi="Arial" w:cs="Arial"/>
          <w:sz w:val="18"/>
          <w:szCs w:val="18"/>
        </w:rPr>
        <w:t xml:space="preserve">, notifica a unidade que gerou a inconformidade para correção e devolução para que possa concluir a </w:t>
      </w:r>
      <w:r w:rsidR="008D71F8" w:rsidRPr="00F87DA5">
        <w:rPr>
          <w:rFonts w:ascii="Arial" w:hAnsi="Arial" w:cs="Arial"/>
          <w:sz w:val="18"/>
          <w:szCs w:val="18"/>
        </w:rPr>
        <w:t>análise</w:t>
      </w:r>
      <w:r w:rsidRPr="00F87DA5">
        <w:rPr>
          <w:rFonts w:ascii="Arial" w:hAnsi="Arial" w:cs="Arial"/>
          <w:sz w:val="18"/>
          <w:szCs w:val="18"/>
        </w:rPr>
        <w:t xml:space="preserve">. </w:t>
      </w:r>
    </w:p>
    <w:p w14:paraId="7C450AF8" w14:textId="77777777" w:rsidR="009A0EAD" w:rsidRPr="00F87DA5" w:rsidRDefault="009A0EAD" w:rsidP="009A0EAD">
      <w:pPr>
        <w:pStyle w:val="PargrafodaLista"/>
        <w:ind w:left="360"/>
        <w:jc w:val="both"/>
        <w:rPr>
          <w:rFonts w:ascii="Arial" w:hAnsi="Arial" w:cs="Arial"/>
          <w:sz w:val="18"/>
          <w:szCs w:val="18"/>
        </w:rPr>
      </w:pPr>
    </w:p>
    <w:p w14:paraId="7FC2CE64" w14:textId="3A345CD7"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PROCURADORIA GERAL</w:t>
      </w:r>
    </w:p>
    <w:p w14:paraId="6F74CDBC" w14:textId="77777777"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Recebe os autos do processo.</w:t>
      </w:r>
    </w:p>
    <w:p w14:paraId="2148BE4D" w14:textId="77777777" w:rsidR="00F7563B" w:rsidRPr="00F87DA5" w:rsidRDefault="00F7563B" w:rsidP="00F7563B">
      <w:pPr>
        <w:pStyle w:val="PargrafodaLista"/>
        <w:numPr>
          <w:ilvl w:val="2"/>
          <w:numId w:val="2"/>
        </w:numPr>
        <w:jc w:val="both"/>
        <w:rPr>
          <w:rFonts w:ascii="Arial" w:hAnsi="Arial" w:cs="Arial"/>
          <w:b/>
          <w:sz w:val="18"/>
          <w:szCs w:val="18"/>
        </w:rPr>
      </w:pPr>
      <w:r w:rsidRPr="00F87DA5">
        <w:rPr>
          <w:rFonts w:ascii="Arial" w:hAnsi="Arial" w:cs="Arial"/>
          <w:sz w:val="18"/>
          <w:szCs w:val="18"/>
        </w:rPr>
        <w:t>Realiza análise jurídica do pedido, emitindo parecer jurídico recomendando ou não a contratação.</w:t>
      </w:r>
    </w:p>
    <w:p w14:paraId="6F05856D" w14:textId="5A67FA7A"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Elabora a minuta do contrato em três vias.</w:t>
      </w:r>
    </w:p>
    <w:p w14:paraId="41DCA899" w14:textId="28CA9397" w:rsidR="00321911" w:rsidRPr="00F87DA5" w:rsidRDefault="00321911"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 xml:space="preserve">Elabora a minuta do </w:t>
      </w:r>
      <w:r w:rsidR="003D6EAC" w:rsidRPr="00F87DA5">
        <w:rPr>
          <w:rFonts w:ascii="Arial" w:hAnsi="Arial" w:cs="Arial"/>
          <w:sz w:val="18"/>
          <w:szCs w:val="18"/>
        </w:rPr>
        <w:t>Ato de Declaração de Dispensa</w:t>
      </w:r>
      <w:r w:rsidRPr="00F87DA5">
        <w:rPr>
          <w:rFonts w:ascii="Arial" w:hAnsi="Arial" w:cs="Arial"/>
          <w:sz w:val="18"/>
          <w:szCs w:val="18"/>
        </w:rPr>
        <w:t>.</w:t>
      </w:r>
    </w:p>
    <w:p w14:paraId="493CD51E" w14:textId="77777777"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Notifica a empresa para</w:t>
      </w:r>
      <w:r w:rsidR="00321911" w:rsidRPr="00F87DA5">
        <w:rPr>
          <w:rFonts w:ascii="Arial" w:hAnsi="Arial" w:cs="Arial"/>
          <w:sz w:val="18"/>
          <w:szCs w:val="18"/>
        </w:rPr>
        <w:t xml:space="preserve"> assinatura no prazo máximo de 5</w:t>
      </w:r>
      <w:r w:rsidRPr="00F87DA5">
        <w:rPr>
          <w:rFonts w:ascii="Arial" w:hAnsi="Arial" w:cs="Arial"/>
          <w:sz w:val="18"/>
          <w:szCs w:val="18"/>
        </w:rPr>
        <w:t xml:space="preserve"> (</w:t>
      </w:r>
      <w:r w:rsidR="00321911" w:rsidRPr="00F87DA5">
        <w:rPr>
          <w:rFonts w:ascii="Arial" w:hAnsi="Arial" w:cs="Arial"/>
          <w:sz w:val="18"/>
          <w:szCs w:val="18"/>
        </w:rPr>
        <w:t>cinco</w:t>
      </w:r>
      <w:r w:rsidRPr="00F87DA5">
        <w:rPr>
          <w:rFonts w:ascii="Arial" w:hAnsi="Arial" w:cs="Arial"/>
          <w:sz w:val="18"/>
          <w:szCs w:val="18"/>
        </w:rPr>
        <w:t>) dias.</w:t>
      </w:r>
    </w:p>
    <w:p w14:paraId="3DC8AA14" w14:textId="28907415"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Encaminha todas as vias </w:t>
      </w:r>
      <w:r w:rsidR="00321911" w:rsidRPr="00F87DA5">
        <w:rPr>
          <w:rFonts w:ascii="Arial" w:hAnsi="Arial" w:cs="Arial"/>
          <w:sz w:val="18"/>
          <w:szCs w:val="18"/>
        </w:rPr>
        <w:t xml:space="preserve">assinada pelo fornecedor </w:t>
      </w:r>
      <w:r w:rsidRPr="00F87DA5">
        <w:rPr>
          <w:rFonts w:ascii="Arial" w:hAnsi="Arial" w:cs="Arial"/>
          <w:sz w:val="18"/>
          <w:szCs w:val="18"/>
        </w:rPr>
        <w:t>para o GAPRE.</w:t>
      </w:r>
    </w:p>
    <w:p w14:paraId="48C21C46" w14:textId="1F0FCFC5" w:rsidR="00F7563B" w:rsidRPr="00F87DA5" w:rsidRDefault="00F7563B" w:rsidP="00F7563B">
      <w:pPr>
        <w:pStyle w:val="PargrafodaLista"/>
        <w:numPr>
          <w:ilvl w:val="2"/>
          <w:numId w:val="2"/>
        </w:numPr>
        <w:jc w:val="both"/>
        <w:rPr>
          <w:rFonts w:ascii="Arial" w:hAnsi="Arial" w:cs="Arial"/>
          <w:sz w:val="18"/>
          <w:szCs w:val="18"/>
        </w:rPr>
      </w:pPr>
      <w:r w:rsidRPr="00F87DA5">
        <w:rPr>
          <w:rFonts w:ascii="Arial" w:hAnsi="Arial" w:cs="Arial"/>
          <w:sz w:val="18"/>
          <w:szCs w:val="18"/>
        </w:rPr>
        <w:t>Encaminha</w:t>
      </w:r>
      <w:r w:rsidRPr="00F87DA5">
        <w:rPr>
          <w:rFonts w:ascii="Arial" w:hAnsi="Arial" w:cs="Arial"/>
          <w:b/>
          <w:sz w:val="18"/>
          <w:szCs w:val="18"/>
        </w:rPr>
        <w:t xml:space="preserve"> </w:t>
      </w:r>
      <w:r w:rsidRPr="00F87DA5">
        <w:rPr>
          <w:rFonts w:ascii="Arial" w:hAnsi="Arial" w:cs="Arial"/>
          <w:sz w:val="18"/>
          <w:szCs w:val="18"/>
        </w:rPr>
        <w:t>extrato de contrato e extrato de dispensa, em formato digital para SEGOV, conforme item 8.5.</w:t>
      </w:r>
    </w:p>
    <w:p w14:paraId="5631945C" w14:textId="77777777" w:rsidR="009A0EAD" w:rsidRPr="00F87DA5" w:rsidRDefault="009A0EAD" w:rsidP="009A0EAD">
      <w:pPr>
        <w:pStyle w:val="PargrafodaLista"/>
        <w:jc w:val="both"/>
        <w:rPr>
          <w:rFonts w:ascii="Arial" w:hAnsi="Arial" w:cs="Arial"/>
          <w:sz w:val="18"/>
          <w:szCs w:val="18"/>
        </w:rPr>
      </w:pPr>
    </w:p>
    <w:p w14:paraId="4715781F" w14:textId="77777777"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GAPRE</w:t>
      </w:r>
    </w:p>
    <w:p w14:paraId="1DAE09EA" w14:textId="7D370148"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 xml:space="preserve">Recebe as três vias do contrato e </w:t>
      </w:r>
      <w:r w:rsidR="003D6EAC" w:rsidRPr="00F87DA5">
        <w:rPr>
          <w:rFonts w:ascii="Arial" w:hAnsi="Arial" w:cs="Arial"/>
          <w:sz w:val="18"/>
          <w:szCs w:val="18"/>
        </w:rPr>
        <w:t>Ato de Declaração de Dispensa</w:t>
      </w:r>
      <w:r w:rsidRPr="00F87DA5">
        <w:rPr>
          <w:rFonts w:ascii="Arial" w:hAnsi="Arial" w:cs="Arial"/>
          <w:sz w:val="18"/>
          <w:szCs w:val="18"/>
        </w:rPr>
        <w:t>.</w:t>
      </w:r>
    </w:p>
    <w:p w14:paraId="38BF28E1" w14:textId="25404AD4" w:rsidR="009A0EAD" w:rsidRPr="00F87DA5" w:rsidRDefault="009A0EAD" w:rsidP="000D4C28">
      <w:pPr>
        <w:pStyle w:val="PargrafodaLista"/>
        <w:numPr>
          <w:ilvl w:val="2"/>
          <w:numId w:val="2"/>
        </w:numPr>
        <w:jc w:val="both"/>
        <w:rPr>
          <w:rFonts w:ascii="Arial" w:hAnsi="Arial" w:cs="Arial"/>
          <w:b/>
          <w:sz w:val="18"/>
          <w:szCs w:val="18"/>
        </w:rPr>
      </w:pPr>
      <w:r w:rsidRPr="00F87DA5">
        <w:rPr>
          <w:rFonts w:ascii="Arial" w:hAnsi="Arial" w:cs="Arial"/>
          <w:sz w:val="18"/>
          <w:szCs w:val="18"/>
        </w:rPr>
        <w:t xml:space="preserve">Coleta a assinatura da Prefeita em todas as vias do contrato e no </w:t>
      </w:r>
      <w:r w:rsidR="003D6EAC" w:rsidRPr="00F87DA5">
        <w:rPr>
          <w:rFonts w:ascii="Arial" w:hAnsi="Arial" w:cs="Arial"/>
          <w:sz w:val="18"/>
          <w:szCs w:val="18"/>
        </w:rPr>
        <w:t>Ato de Declaração de Dispensa</w:t>
      </w:r>
      <w:r w:rsidRPr="00F87DA5">
        <w:rPr>
          <w:rFonts w:ascii="Arial" w:hAnsi="Arial" w:cs="Arial"/>
          <w:sz w:val="18"/>
          <w:szCs w:val="18"/>
        </w:rPr>
        <w:t xml:space="preserve">. </w:t>
      </w:r>
    </w:p>
    <w:p w14:paraId="18901589" w14:textId="29C94431"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Encaminha processo para a SEFAZ/</w:t>
      </w:r>
      <w:r w:rsidR="004A48AA" w:rsidRPr="00F87DA5">
        <w:rPr>
          <w:rFonts w:ascii="Arial" w:hAnsi="Arial" w:cs="Arial"/>
          <w:sz w:val="18"/>
          <w:szCs w:val="18"/>
        </w:rPr>
        <w:t>Coordenação De Contabilidade</w:t>
      </w:r>
      <w:r w:rsidRPr="00F87DA5">
        <w:rPr>
          <w:rFonts w:ascii="Arial" w:hAnsi="Arial" w:cs="Arial"/>
          <w:sz w:val="18"/>
          <w:szCs w:val="18"/>
        </w:rPr>
        <w:t>.</w:t>
      </w:r>
    </w:p>
    <w:p w14:paraId="6A96DB6B" w14:textId="77777777" w:rsidR="009A0EAD" w:rsidRPr="00F87DA5" w:rsidRDefault="009A0EAD" w:rsidP="009A0EAD">
      <w:pPr>
        <w:pStyle w:val="PargrafodaLista"/>
        <w:ind w:left="360"/>
        <w:jc w:val="both"/>
        <w:rPr>
          <w:rFonts w:ascii="Arial" w:hAnsi="Arial" w:cs="Arial"/>
          <w:b/>
          <w:sz w:val="18"/>
          <w:szCs w:val="18"/>
        </w:rPr>
      </w:pPr>
    </w:p>
    <w:p w14:paraId="386C8FFB" w14:textId="734F06A2"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 xml:space="preserve">SEFAZ/COORDENAÇÃO </w:t>
      </w:r>
      <w:r w:rsidR="00C81CDB" w:rsidRPr="00F87DA5">
        <w:rPr>
          <w:rFonts w:ascii="Arial" w:hAnsi="Arial" w:cs="Arial"/>
          <w:b/>
          <w:sz w:val="18"/>
          <w:szCs w:val="18"/>
        </w:rPr>
        <w:t>DE CONTABILIDADE</w:t>
      </w:r>
    </w:p>
    <w:p w14:paraId="37DC708B" w14:textId="77777777"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Recebe processo.</w:t>
      </w:r>
    </w:p>
    <w:p w14:paraId="1ED64E9A" w14:textId="77777777"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Emite e junta nota de empenho.</w:t>
      </w:r>
    </w:p>
    <w:p w14:paraId="56563D2E" w14:textId="790A1E19" w:rsidR="00C81CDB" w:rsidRPr="00F87DA5" w:rsidRDefault="00C81CDB" w:rsidP="00C81CDB">
      <w:pPr>
        <w:pStyle w:val="PargrafodaLista"/>
        <w:numPr>
          <w:ilvl w:val="2"/>
          <w:numId w:val="2"/>
        </w:numPr>
        <w:jc w:val="both"/>
        <w:rPr>
          <w:rFonts w:ascii="Arial" w:hAnsi="Arial" w:cs="Arial"/>
          <w:sz w:val="18"/>
          <w:szCs w:val="18"/>
        </w:rPr>
      </w:pPr>
      <w:r w:rsidRPr="00F87DA5">
        <w:rPr>
          <w:rFonts w:ascii="Arial" w:hAnsi="Arial" w:cs="Arial"/>
          <w:sz w:val="18"/>
          <w:szCs w:val="18"/>
        </w:rPr>
        <w:t>Realiza a digitalização do processo e seu cadastro no SIGA.</w:t>
      </w:r>
    </w:p>
    <w:p w14:paraId="56BB8AD7" w14:textId="77777777" w:rsidR="00C81CDB" w:rsidRPr="00F87DA5" w:rsidRDefault="00C81CDB" w:rsidP="00F7563B">
      <w:pPr>
        <w:jc w:val="both"/>
        <w:rPr>
          <w:rFonts w:ascii="Arial" w:hAnsi="Arial" w:cs="Arial"/>
          <w:sz w:val="18"/>
          <w:szCs w:val="18"/>
        </w:rPr>
      </w:pPr>
    </w:p>
    <w:p w14:paraId="09B947C5" w14:textId="77777777" w:rsidR="009A0EAD" w:rsidRPr="00F87DA5" w:rsidRDefault="009A0EAD" w:rsidP="000D4C28">
      <w:pPr>
        <w:pStyle w:val="PargrafodaLista"/>
        <w:numPr>
          <w:ilvl w:val="1"/>
          <w:numId w:val="2"/>
        </w:numPr>
        <w:jc w:val="both"/>
        <w:rPr>
          <w:rFonts w:ascii="Arial" w:hAnsi="Arial" w:cs="Arial"/>
          <w:b/>
          <w:sz w:val="18"/>
          <w:szCs w:val="18"/>
        </w:rPr>
      </w:pPr>
      <w:r w:rsidRPr="00F87DA5">
        <w:rPr>
          <w:rFonts w:ascii="Arial" w:hAnsi="Arial" w:cs="Arial"/>
          <w:b/>
          <w:sz w:val="18"/>
          <w:szCs w:val="18"/>
        </w:rPr>
        <w:t>SEGOV</w:t>
      </w:r>
    </w:p>
    <w:p w14:paraId="24031341" w14:textId="006A02FE" w:rsidR="009A0EAD" w:rsidRPr="00F87DA5" w:rsidRDefault="009A0EAD" w:rsidP="000D4C28">
      <w:pPr>
        <w:pStyle w:val="PargrafodaLista"/>
        <w:numPr>
          <w:ilvl w:val="2"/>
          <w:numId w:val="2"/>
        </w:numPr>
        <w:jc w:val="both"/>
        <w:rPr>
          <w:rFonts w:ascii="Arial" w:hAnsi="Arial" w:cs="Arial"/>
          <w:sz w:val="18"/>
          <w:szCs w:val="18"/>
        </w:rPr>
      </w:pPr>
      <w:r w:rsidRPr="00F87DA5">
        <w:rPr>
          <w:rFonts w:ascii="Arial" w:hAnsi="Arial" w:cs="Arial"/>
          <w:sz w:val="18"/>
          <w:szCs w:val="18"/>
        </w:rPr>
        <w:t xml:space="preserve">Acusa o recebimento digital do </w:t>
      </w:r>
      <w:r w:rsidR="003D6EAC" w:rsidRPr="00F87DA5">
        <w:rPr>
          <w:rFonts w:ascii="Arial" w:hAnsi="Arial" w:cs="Arial"/>
          <w:sz w:val="18"/>
          <w:szCs w:val="18"/>
        </w:rPr>
        <w:t xml:space="preserve">Ato de Declaração de Dispensa </w:t>
      </w:r>
      <w:r w:rsidR="001F3189" w:rsidRPr="00F87DA5">
        <w:rPr>
          <w:rFonts w:ascii="Arial" w:hAnsi="Arial" w:cs="Arial"/>
          <w:sz w:val="18"/>
          <w:szCs w:val="18"/>
        </w:rPr>
        <w:t>e extrato de contrato</w:t>
      </w:r>
      <w:r w:rsidRPr="00F87DA5">
        <w:rPr>
          <w:rFonts w:ascii="Arial" w:hAnsi="Arial" w:cs="Arial"/>
          <w:sz w:val="18"/>
          <w:szCs w:val="18"/>
        </w:rPr>
        <w:t>.</w:t>
      </w:r>
    </w:p>
    <w:p w14:paraId="2506716B" w14:textId="70FBD6F5" w:rsidR="009A0EAD" w:rsidRDefault="009A0EAD" w:rsidP="009A0EAD">
      <w:pPr>
        <w:pStyle w:val="PargrafodaLista"/>
        <w:numPr>
          <w:ilvl w:val="2"/>
          <w:numId w:val="2"/>
        </w:numPr>
        <w:jc w:val="both"/>
        <w:rPr>
          <w:rFonts w:ascii="Arial" w:hAnsi="Arial" w:cs="Arial"/>
          <w:sz w:val="18"/>
          <w:szCs w:val="18"/>
        </w:rPr>
      </w:pPr>
      <w:r w:rsidRPr="00F87DA5">
        <w:rPr>
          <w:rFonts w:ascii="Arial" w:hAnsi="Arial" w:cs="Arial"/>
          <w:sz w:val="18"/>
          <w:szCs w:val="18"/>
        </w:rPr>
        <w:t>Pub</w:t>
      </w:r>
      <w:r w:rsidR="00D4713B" w:rsidRPr="00F87DA5">
        <w:rPr>
          <w:rFonts w:ascii="Arial" w:hAnsi="Arial" w:cs="Arial"/>
          <w:sz w:val="18"/>
          <w:szCs w:val="18"/>
        </w:rPr>
        <w:t>lica nos veículos indicados pela</w:t>
      </w:r>
      <w:r w:rsidRPr="00F87DA5">
        <w:rPr>
          <w:rFonts w:ascii="Arial" w:hAnsi="Arial" w:cs="Arial"/>
          <w:sz w:val="18"/>
          <w:szCs w:val="18"/>
        </w:rPr>
        <w:t xml:space="preserve"> SECAD/</w:t>
      </w:r>
      <w:r w:rsidR="00F217EE" w:rsidRPr="00F87DA5">
        <w:rPr>
          <w:rFonts w:ascii="Arial" w:hAnsi="Arial" w:cs="Arial"/>
          <w:sz w:val="18"/>
          <w:szCs w:val="18"/>
        </w:rPr>
        <w:t xml:space="preserve">Setor de Compras </w:t>
      </w:r>
      <w:r w:rsidRPr="00F87DA5">
        <w:rPr>
          <w:rFonts w:ascii="Arial" w:hAnsi="Arial" w:cs="Arial"/>
          <w:sz w:val="18"/>
          <w:szCs w:val="18"/>
        </w:rPr>
        <w:t>o TD</w:t>
      </w:r>
      <w:r w:rsidR="00321911" w:rsidRPr="00F87DA5">
        <w:rPr>
          <w:rFonts w:ascii="Arial" w:hAnsi="Arial" w:cs="Arial"/>
          <w:sz w:val="18"/>
          <w:szCs w:val="18"/>
        </w:rPr>
        <w:t xml:space="preserve"> e extrato do contrato</w:t>
      </w:r>
      <w:r w:rsidRPr="00F87DA5">
        <w:rPr>
          <w:rFonts w:ascii="Arial" w:hAnsi="Arial" w:cs="Arial"/>
          <w:sz w:val="18"/>
          <w:szCs w:val="18"/>
        </w:rPr>
        <w:t>.</w:t>
      </w:r>
    </w:p>
    <w:p w14:paraId="08726879" w14:textId="1B591B79" w:rsidR="006C368B" w:rsidRDefault="006C368B" w:rsidP="009A0EAD">
      <w:pPr>
        <w:pStyle w:val="PargrafodaLista"/>
        <w:numPr>
          <w:ilvl w:val="2"/>
          <w:numId w:val="2"/>
        </w:numPr>
        <w:jc w:val="both"/>
        <w:rPr>
          <w:rFonts w:ascii="Arial" w:hAnsi="Arial" w:cs="Arial"/>
          <w:sz w:val="18"/>
          <w:szCs w:val="18"/>
        </w:rPr>
      </w:pPr>
      <w:r>
        <w:rPr>
          <w:rFonts w:ascii="Arial" w:hAnsi="Arial" w:cs="Arial"/>
          <w:sz w:val="18"/>
          <w:szCs w:val="18"/>
        </w:rPr>
        <w:lastRenderedPageBreak/>
        <w:t>Envia TD e extrato de contrato publicado para CGM/CAUD.</w:t>
      </w:r>
    </w:p>
    <w:p w14:paraId="447FA8DB" w14:textId="77777777" w:rsidR="006C368B" w:rsidRDefault="006C368B" w:rsidP="006C368B">
      <w:pPr>
        <w:pStyle w:val="PargrafodaLista"/>
        <w:jc w:val="both"/>
        <w:rPr>
          <w:rFonts w:ascii="Arial" w:hAnsi="Arial" w:cs="Arial"/>
          <w:sz w:val="18"/>
          <w:szCs w:val="18"/>
        </w:rPr>
      </w:pPr>
    </w:p>
    <w:p w14:paraId="2D883847" w14:textId="740B170F" w:rsidR="006C368B" w:rsidRPr="006C368B" w:rsidRDefault="006C368B" w:rsidP="006C368B">
      <w:pPr>
        <w:pStyle w:val="PargrafodaLista"/>
        <w:numPr>
          <w:ilvl w:val="1"/>
          <w:numId w:val="2"/>
        </w:numPr>
        <w:jc w:val="both"/>
        <w:rPr>
          <w:rFonts w:ascii="Arial" w:hAnsi="Arial" w:cs="Arial"/>
          <w:b/>
          <w:bCs/>
          <w:sz w:val="18"/>
          <w:szCs w:val="18"/>
        </w:rPr>
      </w:pPr>
      <w:r w:rsidRPr="006C368B">
        <w:rPr>
          <w:rFonts w:ascii="Arial" w:hAnsi="Arial" w:cs="Arial"/>
          <w:b/>
          <w:bCs/>
          <w:sz w:val="18"/>
          <w:szCs w:val="18"/>
        </w:rPr>
        <w:t>CGM/CAUD</w:t>
      </w:r>
    </w:p>
    <w:p w14:paraId="26801B67" w14:textId="77777777" w:rsidR="006C368B" w:rsidRPr="00CF309A" w:rsidRDefault="006C368B" w:rsidP="006C368B">
      <w:pPr>
        <w:pStyle w:val="PargrafodaLista"/>
        <w:numPr>
          <w:ilvl w:val="2"/>
          <w:numId w:val="2"/>
        </w:numPr>
        <w:jc w:val="both"/>
        <w:rPr>
          <w:rFonts w:ascii="Arial" w:hAnsi="Arial" w:cs="Arial"/>
          <w:b/>
          <w:bCs/>
          <w:sz w:val="18"/>
          <w:szCs w:val="18"/>
        </w:rPr>
      </w:pPr>
      <w:r w:rsidRPr="00CF309A">
        <w:rPr>
          <w:rFonts w:ascii="Arial" w:hAnsi="Arial" w:cs="Arial"/>
          <w:sz w:val="18"/>
          <w:szCs w:val="18"/>
        </w:rPr>
        <w:t>Recebe o aviso de licitação e edital na íntegra em via digital.</w:t>
      </w:r>
    </w:p>
    <w:p w14:paraId="33F9485B" w14:textId="661C2E65" w:rsidR="00712F35" w:rsidRPr="006C368B" w:rsidRDefault="006C368B" w:rsidP="006C368B">
      <w:pPr>
        <w:pStyle w:val="PargrafodaLista"/>
        <w:numPr>
          <w:ilvl w:val="2"/>
          <w:numId w:val="2"/>
        </w:numPr>
        <w:jc w:val="both"/>
        <w:rPr>
          <w:rFonts w:ascii="Arial" w:hAnsi="Arial" w:cs="Arial"/>
          <w:b/>
          <w:bCs/>
          <w:sz w:val="18"/>
          <w:szCs w:val="18"/>
        </w:rPr>
      </w:pPr>
      <w:r w:rsidRPr="00CF309A">
        <w:rPr>
          <w:rFonts w:ascii="Arial" w:hAnsi="Arial" w:cs="Arial"/>
          <w:sz w:val="18"/>
          <w:szCs w:val="18"/>
        </w:rPr>
        <w:t>Publica os arquivos recebidos no Portal da Transparência Municipal.</w:t>
      </w:r>
    </w:p>
    <w:p w14:paraId="622CCE54" w14:textId="77777777" w:rsidR="006C368B" w:rsidRPr="006C368B" w:rsidRDefault="006C368B" w:rsidP="006C368B">
      <w:pPr>
        <w:pStyle w:val="PargrafodaLista"/>
        <w:jc w:val="both"/>
        <w:rPr>
          <w:rFonts w:ascii="Arial" w:hAnsi="Arial" w:cs="Arial"/>
          <w:b/>
          <w:bCs/>
          <w:sz w:val="18"/>
          <w:szCs w:val="18"/>
        </w:rPr>
      </w:pPr>
    </w:p>
    <w:p w14:paraId="260BF66C" w14:textId="77777777" w:rsidR="00712F35" w:rsidRPr="00F87DA5" w:rsidRDefault="00712F35" w:rsidP="00712F35">
      <w:pPr>
        <w:pStyle w:val="PargrafodaLista"/>
        <w:numPr>
          <w:ilvl w:val="1"/>
          <w:numId w:val="2"/>
        </w:numPr>
        <w:jc w:val="both"/>
        <w:rPr>
          <w:rFonts w:ascii="Arial" w:hAnsi="Arial" w:cs="Arial"/>
          <w:b/>
          <w:sz w:val="18"/>
          <w:szCs w:val="18"/>
        </w:rPr>
      </w:pPr>
      <w:r w:rsidRPr="00F87DA5">
        <w:rPr>
          <w:rFonts w:ascii="Arial" w:hAnsi="Arial" w:cs="Arial"/>
          <w:b/>
          <w:sz w:val="18"/>
          <w:szCs w:val="18"/>
        </w:rPr>
        <w:t>UNIDADE REQUISITANTE</w:t>
      </w:r>
    </w:p>
    <w:p w14:paraId="5777B29C" w14:textId="6F26EA9E" w:rsidR="00712F35" w:rsidRPr="00F87DA5" w:rsidRDefault="00712F35" w:rsidP="00712F35">
      <w:pPr>
        <w:pStyle w:val="PargrafodaLista"/>
        <w:numPr>
          <w:ilvl w:val="1"/>
          <w:numId w:val="2"/>
        </w:numPr>
        <w:jc w:val="both"/>
        <w:rPr>
          <w:rFonts w:ascii="Arial" w:hAnsi="Arial" w:cs="Arial"/>
          <w:sz w:val="18"/>
          <w:szCs w:val="18"/>
        </w:rPr>
      </w:pPr>
      <w:r w:rsidRPr="00F87DA5">
        <w:rPr>
          <w:rFonts w:ascii="Arial" w:hAnsi="Arial" w:cs="Arial"/>
          <w:sz w:val="18"/>
          <w:szCs w:val="18"/>
        </w:rPr>
        <w:t>Recebe documentos digitais.</w:t>
      </w:r>
    </w:p>
    <w:p w14:paraId="7D598A98" w14:textId="7B4494BC" w:rsidR="00712F35" w:rsidRPr="00F87DA5" w:rsidRDefault="00712F35" w:rsidP="00712F35">
      <w:pPr>
        <w:pStyle w:val="PargrafodaLista"/>
        <w:numPr>
          <w:ilvl w:val="1"/>
          <w:numId w:val="2"/>
        </w:numPr>
        <w:jc w:val="both"/>
        <w:rPr>
          <w:rFonts w:ascii="Arial" w:hAnsi="Arial" w:cs="Arial"/>
          <w:sz w:val="18"/>
          <w:szCs w:val="18"/>
        </w:rPr>
      </w:pPr>
      <w:r w:rsidRPr="00F87DA5">
        <w:rPr>
          <w:rFonts w:ascii="Arial" w:hAnsi="Arial" w:cs="Arial"/>
          <w:sz w:val="18"/>
          <w:szCs w:val="18"/>
        </w:rPr>
        <w:t xml:space="preserve">Dá </w:t>
      </w:r>
      <w:r w:rsidR="008D71F8" w:rsidRPr="00F87DA5">
        <w:rPr>
          <w:rFonts w:ascii="Arial" w:hAnsi="Arial" w:cs="Arial"/>
          <w:sz w:val="18"/>
          <w:szCs w:val="18"/>
        </w:rPr>
        <w:t>início</w:t>
      </w:r>
      <w:r w:rsidRPr="00F87DA5">
        <w:rPr>
          <w:rFonts w:ascii="Arial" w:hAnsi="Arial" w:cs="Arial"/>
          <w:sz w:val="18"/>
          <w:szCs w:val="18"/>
        </w:rPr>
        <w:t xml:space="preserve"> a execução do contrato.</w:t>
      </w:r>
    </w:p>
    <w:p w14:paraId="0339D052" w14:textId="77777777" w:rsidR="00321911" w:rsidRPr="00F87DA5" w:rsidRDefault="00321911" w:rsidP="00321911">
      <w:pPr>
        <w:pStyle w:val="PargrafodaLista"/>
        <w:jc w:val="both"/>
        <w:rPr>
          <w:rFonts w:ascii="Arial" w:hAnsi="Arial" w:cs="Arial"/>
          <w:sz w:val="18"/>
          <w:szCs w:val="18"/>
        </w:rPr>
      </w:pPr>
    </w:p>
    <w:tbl>
      <w:tblPr>
        <w:tblStyle w:val="Tabelacomgrade"/>
        <w:tblW w:w="0" w:type="auto"/>
        <w:tblLook w:val="04A0" w:firstRow="1" w:lastRow="0" w:firstColumn="1" w:lastColumn="0" w:noHBand="0" w:noVBand="1"/>
      </w:tblPr>
      <w:tblGrid>
        <w:gridCol w:w="8290"/>
      </w:tblGrid>
      <w:tr w:rsidR="009A0EAD" w:rsidRPr="00F87DA5" w14:paraId="0DD5D097" w14:textId="77777777" w:rsidTr="009A0EAD">
        <w:tc>
          <w:tcPr>
            <w:tcW w:w="8516" w:type="dxa"/>
          </w:tcPr>
          <w:p w14:paraId="5BF980FA" w14:textId="77777777" w:rsidR="009A0EAD" w:rsidRPr="00F87DA5" w:rsidRDefault="009A0EAD" w:rsidP="000D4C28">
            <w:pPr>
              <w:pStyle w:val="PargrafodaLista"/>
              <w:numPr>
                <w:ilvl w:val="0"/>
                <w:numId w:val="2"/>
              </w:numPr>
              <w:jc w:val="both"/>
              <w:rPr>
                <w:rFonts w:ascii="Arial" w:hAnsi="Arial" w:cs="Arial"/>
                <w:b/>
                <w:bCs/>
                <w:sz w:val="18"/>
                <w:szCs w:val="18"/>
              </w:rPr>
            </w:pPr>
            <w:r w:rsidRPr="00F87DA5">
              <w:rPr>
                <w:rFonts w:ascii="Arial" w:hAnsi="Arial" w:cs="Arial"/>
                <w:b/>
                <w:bCs/>
                <w:sz w:val="18"/>
                <w:szCs w:val="18"/>
              </w:rPr>
              <w:t>Considerações finais</w:t>
            </w:r>
          </w:p>
        </w:tc>
      </w:tr>
    </w:tbl>
    <w:p w14:paraId="5EAFEC32" w14:textId="77777777" w:rsidR="009A0EAD" w:rsidRPr="00F87DA5" w:rsidRDefault="009A0EAD" w:rsidP="009A0EAD">
      <w:pPr>
        <w:pStyle w:val="PargrafodaLista"/>
        <w:ind w:left="709"/>
        <w:jc w:val="both"/>
        <w:rPr>
          <w:rFonts w:ascii="Arial" w:hAnsi="Arial" w:cs="Arial"/>
          <w:sz w:val="18"/>
          <w:szCs w:val="18"/>
        </w:rPr>
      </w:pPr>
    </w:p>
    <w:p w14:paraId="1E0534F9" w14:textId="77777777" w:rsidR="009A0EAD" w:rsidRPr="00F87DA5" w:rsidRDefault="009A0EAD"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 xml:space="preserve">Nenhuma requisição será feita sem a adequada caracterização de seus objetos e indicação dos recursos orçamentários para seu pagamento, sob pena de nulidade do ato e responsabilidade de quem lhe tiver dado causa. </w:t>
      </w:r>
    </w:p>
    <w:p w14:paraId="48CE0322" w14:textId="77777777" w:rsidR="009A0EAD" w:rsidRPr="00F87DA5" w:rsidRDefault="009A0EAD"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 xml:space="preserve">Na abertura dos processos de compras deverão ser observados os seguintes itens: </w:t>
      </w:r>
    </w:p>
    <w:p w14:paraId="225AFE8E" w14:textId="77777777" w:rsidR="009A0EAD" w:rsidRPr="00F87DA5" w:rsidRDefault="009A0EAD" w:rsidP="00321911">
      <w:pPr>
        <w:pStyle w:val="PargrafodaLista"/>
        <w:numPr>
          <w:ilvl w:val="2"/>
          <w:numId w:val="2"/>
        </w:numPr>
        <w:ind w:left="1134"/>
        <w:jc w:val="both"/>
        <w:rPr>
          <w:rFonts w:ascii="Arial" w:hAnsi="Arial" w:cs="Arial"/>
          <w:sz w:val="18"/>
          <w:szCs w:val="18"/>
        </w:rPr>
      </w:pPr>
      <w:r w:rsidRPr="00F87DA5">
        <w:rPr>
          <w:rFonts w:ascii="Arial" w:hAnsi="Arial" w:cs="Arial"/>
          <w:sz w:val="18"/>
          <w:szCs w:val="18"/>
        </w:rPr>
        <w:t xml:space="preserve">Especificação completa do bem/serviço a ser adquirido/contratado, sem indicação de marca, no caso de bem; </w:t>
      </w:r>
    </w:p>
    <w:p w14:paraId="17E440D7" w14:textId="77777777" w:rsidR="009A0EAD" w:rsidRPr="00F87DA5" w:rsidRDefault="009A0EAD" w:rsidP="00321911">
      <w:pPr>
        <w:pStyle w:val="PargrafodaLista"/>
        <w:numPr>
          <w:ilvl w:val="2"/>
          <w:numId w:val="2"/>
        </w:numPr>
        <w:ind w:left="1134"/>
        <w:jc w:val="both"/>
        <w:rPr>
          <w:rFonts w:ascii="Arial" w:hAnsi="Arial" w:cs="Arial"/>
          <w:sz w:val="18"/>
          <w:szCs w:val="18"/>
        </w:rPr>
      </w:pPr>
      <w:r w:rsidRPr="00F87DA5">
        <w:rPr>
          <w:rFonts w:ascii="Arial" w:hAnsi="Arial" w:cs="Arial"/>
          <w:sz w:val="18"/>
          <w:szCs w:val="18"/>
        </w:rPr>
        <w:t>Indicação da finalidade de aquisição/contratação a ser realizado;</w:t>
      </w:r>
    </w:p>
    <w:p w14:paraId="2A9834E0" w14:textId="725B511F" w:rsidR="009A0EAD" w:rsidRPr="00F87DA5" w:rsidRDefault="009A0EAD"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O empenho da despesa não poderá exceder o</w:t>
      </w:r>
      <w:r w:rsidR="00D4713B" w:rsidRPr="00F87DA5">
        <w:rPr>
          <w:rFonts w:ascii="Arial" w:hAnsi="Arial" w:cs="Arial"/>
          <w:sz w:val="18"/>
          <w:szCs w:val="18"/>
        </w:rPr>
        <w:t>s</w:t>
      </w:r>
      <w:r w:rsidRPr="00F87DA5">
        <w:rPr>
          <w:rFonts w:ascii="Arial" w:hAnsi="Arial" w:cs="Arial"/>
          <w:sz w:val="18"/>
          <w:szCs w:val="18"/>
        </w:rPr>
        <w:t xml:space="preserve"> limites dos créditos concedidos. </w:t>
      </w:r>
    </w:p>
    <w:p w14:paraId="2C3134C4" w14:textId="3CA28B5D" w:rsidR="009A0EAD" w:rsidRPr="00F87DA5" w:rsidRDefault="009A0EAD"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É expressamente vedada ao prosseguimento do Pedido de Abertura de Contratação sem prévia classifi</w:t>
      </w:r>
      <w:r w:rsidR="00321911" w:rsidRPr="00F87DA5">
        <w:rPr>
          <w:rFonts w:ascii="Arial" w:hAnsi="Arial" w:cs="Arial"/>
          <w:sz w:val="18"/>
          <w:szCs w:val="18"/>
        </w:rPr>
        <w:t>cação orçamentária e financeira</w:t>
      </w:r>
      <w:r w:rsidRPr="00F87DA5">
        <w:rPr>
          <w:rFonts w:ascii="Arial" w:hAnsi="Arial" w:cs="Arial"/>
          <w:sz w:val="18"/>
          <w:szCs w:val="18"/>
        </w:rPr>
        <w:t xml:space="preserve">. </w:t>
      </w:r>
    </w:p>
    <w:p w14:paraId="42C93D9C" w14:textId="3B7E6F2B" w:rsidR="00F7563B" w:rsidRPr="00F87DA5" w:rsidRDefault="00F7563B"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A aquisição de bens e serviços não se restringe a equipamentos novos, desde que o fornecedor se responsabilize pelas plenas condições de uso e funcionamento do bem adquirido (Art. 4º-A da Lei Federal 13.979/2020).</w:t>
      </w:r>
    </w:p>
    <w:p w14:paraId="7C7B868E" w14:textId="605398C3" w:rsidR="00F7563B" w:rsidRPr="00F87DA5" w:rsidRDefault="00F7563B"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 xml:space="preserve">A UR deve utilizar todas as cautelas necessárias para evitar a ocorrência de direcionamento ou </w:t>
      </w:r>
      <w:proofErr w:type="spellStart"/>
      <w:r w:rsidRPr="00F87DA5">
        <w:rPr>
          <w:rFonts w:ascii="Arial" w:hAnsi="Arial" w:cs="Arial"/>
          <w:sz w:val="18"/>
          <w:szCs w:val="18"/>
        </w:rPr>
        <w:t>sobrepreço</w:t>
      </w:r>
      <w:proofErr w:type="spellEnd"/>
      <w:r w:rsidRPr="00F87DA5">
        <w:rPr>
          <w:rFonts w:ascii="Arial" w:hAnsi="Arial" w:cs="Arial"/>
          <w:sz w:val="18"/>
          <w:szCs w:val="18"/>
        </w:rPr>
        <w:t xml:space="preserve"> nas contratações realizadas de forma emergencial.</w:t>
      </w:r>
    </w:p>
    <w:p w14:paraId="021862F6" w14:textId="12FE18B5" w:rsidR="00F7563B" w:rsidRPr="00F87DA5" w:rsidRDefault="00F7563B"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 xml:space="preserve">A fundamentação legal da contratação (no caso, art. 24, inc. IV, da Lei Federal n.º 8.666/93 </w:t>
      </w:r>
      <w:proofErr w:type="spellStart"/>
      <w:r w:rsidRPr="00F87DA5">
        <w:rPr>
          <w:rFonts w:ascii="Arial" w:hAnsi="Arial" w:cs="Arial"/>
          <w:sz w:val="18"/>
          <w:szCs w:val="18"/>
        </w:rPr>
        <w:t>cc</w:t>
      </w:r>
      <w:proofErr w:type="spellEnd"/>
      <w:r w:rsidRPr="00F87DA5">
        <w:rPr>
          <w:rFonts w:ascii="Arial" w:hAnsi="Arial" w:cs="Arial"/>
          <w:sz w:val="18"/>
          <w:szCs w:val="18"/>
        </w:rPr>
        <w:t xml:space="preserve"> art. 4º da Lei Federal nº 13.979/2020) deverá constar do despacho </w:t>
      </w:r>
      <w:proofErr w:type="spellStart"/>
      <w:r w:rsidRPr="00F87DA5">
        <w:rPr>
          <w:rFonts w:ascii="Arial" w:hAnsi="Arial" w:cs="Arial"/>
          <w:sz w:val="18"/>
          <w:szCs w:val="18"/>
        </w:rPr>
        <w:t>autorizatório</w:t>
      </w:r>
      <w:proofErr w:type="spellEnd"/>
      <w:r w:rsidRPr="00F87DA5">
        <w:rPr>
          <w:rFonts w:ascii="Arial" w:hAnsi="Arial" w:cs="Arial"/>
          <w:sz w:val="18"/>
          <w:szCs w:val="18"/>
        </w:rPr>
        <w:t xml:space="preserve"> e do instrumento que formaliza a contratação.</w:t>
      </w:r>
    </w:p>
    <w:p w14:paraId="7056291C" w14:textId="22FEEACA" w:rsidR="00F7563B" w:rsidRPr="00F87DA5" w:rsidRDefault="00F7563B"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Os contratos terão prazo de duração de até seis meses e poderão ser prorrogados por períodos sucessivos, enquanto perdurar a necessidade de enfrentamento dos efeitos da situação de emergência de saúde pública.</w:t>
      </w:r>
    </w:p>
    <w:p w14:paraId="36E4C62D" w14:textId="77777777" w:rsidR="00F7563B" w:rsidRPr="00F87DA5" w:rsidRDefault="00F7563B" w:rsidP="00F7563B">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A Administração Pública poderá prever que os contratados fiquem obrigados a aceitar, nas mesmas condições contratuais, acréscimos ou supressões ao objeto contratado, em até cinquenta por cento do valor inicial atualizado do contrato.</w:t>
      </w:r>
    </w:p>
    <w:p w14:paraId="52A5EC2B" w14:textId="576E2095" w:rsidR="00F7563B" w:rsidRPr="00F87DA5" w:rsidRDefault="00F7563B" w:rsidP="00F7563B">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É importante observar que a urgência imposta pela situação de emergência não exime o administrador público de agir com observância aos princípios da legalidade, impessoalidade, probidade, eficiência, eficácia e economicidade. É imprescindível, portanto, que mesmo no atendimento de contingências imprevisíveis, sejam observados requisitos mínimos que possam conferir à contratação o máximo de competitividade junto aos fornecedores e prestadores de serviços, transparência, agilidade e qualidade no atendimento às necessidades do cidadão.</w:t>
      </w:r>
    </w:p>
    <w:p w14:paraId="76C2104D" w14:textId="0195DEA8" w:rsidR="009A0EAD" w:rsidRPr="00F87DA5" w:rsidRDefault="009A0EAD" w:rsidP="000D4C28">
      <w:pPr>
        <w:pStyle w:val="PargrafodaLista"/>
        <w:numPr>
          <w:ilvl w:val="1"/>
          <w:numId w:val="2"/>
        </w:numPr>
        <w:ind w:left="709" w:hanging="709"/>
        <w:jc w:val="both"/>
        <w:rPr>
          <w:rFonts w:ascii="Arial" w:hAnsi="Arial" w:cs="Arial"/>
          <w:sz w:val="18"/>
          <w:szCs w:val="18"/>
        </w:rPr>
      </w:pPr>
      <w:r w:rsidRPr="00F87DA5">
        <w:rPr>
          <w:rFonts w:ascii="Arial" w:hAnsi="Arial" w:cs="Arial"/>
          <w:sz w:val="18"/>
          <w:szCs w:val="18"/>
        </w:rPr>
        <w:t xml:space="preserve">A presente Norma de Procedimento entrará em vigor a </w:t>
      </w:r>
      <w:r w:rsidR="00CF0DA9" w:rsidRPr="00F87DA5">
        <w:rPr>
          <w:rFonts w:ascii="Arial" w:hAnsi="Arial" w:cs="Arial"/>
          <w:sz w:val="18"/>
          <w:szCs w:val="18"/>
        </w:rPr>
        <w:t xml:space="preserve">partir da data da publicação da Portaria </w:t>
      </w:r>
      <w:r w:rsidRPr="00F87DA5">
        <w:rPr>
          <w:rFonts w:ascii="Arial" w:hAnsi="Arial" w:cs="Arial"/>
          <w:sz w:val="18"/>
          <w:szCs w:val="18"/>
        </w:rPr>
        <w:t xml:space="preserve">de Aprovação. </w:t>
      </w:r>
    </w:p>
    <w:p w14:paraId="0DF856A8" w14:textId="77777777" w:rsidR="009A0EAD" w:rsidRPr="00F87DA5" w:rsidRDefault="009A0EAD" w:rsidP="009A0EAD">
      <w:pPr>
        <w:pStyle w:val="PargrafodaLista"/>
        <w:ind w:left="709"/>
        <w:jc w:val="both"/>
        <w:rPr>
          <w:rFonts w:ascii="Arial" w:hAnsi="Arial" w:cs="Arial"/>
          <w:sz w:val="18"/>
          <w:szCs w:val="18"/>
        </w:rPr>
      </w:pPr>
    </w:p>
    <w:p w14:paraId="5ED3F947" w14:textId="77777777" w:rsidR="008F592E" w:rsidRDefault="008F592E" w:rsidP="00F87DA5">
      <w:pPr>
        <w:spacing w:after="0" w:line="240" w:lineRule="auto"/>
        <w:rPr>
          <w:rFonts w:ascii="Arial" w:hAnsi="Arial" w:cs="Arial"/>
          <w:b/>
          <w:sz w:val="18"/>
          <w:szCs w:val="18"/>
        </w:rPr>
      </w:pPr>
    </w:p>
    <w:p w14:paraId="2B8FEABB" w14:textId="77777777" w:rsidR="008F592E" w:rsidRDefault="008F592E" w:rsidP="00F87DA5">
      <w:pPr>
        <w:spacing w:after="0" w:line="240" w:lineRule="auto"/>
        <w:rPr>
          <w:rFonts w:ascii="Arial" w:hAnsi="Arial" w:cs="Arial"/>
          <w:b/>
          <w:sz w:val="18"/>
          <w:szCs w:val="18"/>
        </w:rPr>
      </w:pPr>
    </w:p>
    <w:p w14:paraId="0F662E14" w14:textId="77777777" w:rsidR="008F592E" w:rsidRDefault="008F592E" w:rsidP="00F87DA5">
      <w:pPr>
        <w:spacing w:after="0" w:line="240" w:lineRule="auto"/>
        <w:rPr>
          <w:rFonts w:ascii="Arial" w:hAnsi="Arial" w:cs="Arial"/>
          <w:b/>
          <w:sz w:val="18"/>
          <w:szCs w:val="18"/>
        </w:rPr>
      </w:pPr>
    </w:p>
    <w:p w14:paraId="1BFDA3C5" w14:textId="77777777" w:rsidR="008F592E" w:rsidRDefault="008F592E" w:rsidP="00F87DA5">
      <w:pPr>
        <w:spacing w:after="0" w:line="240" w:lineRule="auto"/>
        <w:rPr>
          <w:rFonts w:ascii="Arial" w:hAnsi="Arial" w:cs="Arial"/>
          <w:b/>
          <w:sz w:val="18"/>
          <w:szCs w:val="18"/>
        </w:rPr>
      </w:pPr>
    </w:p>
    <w:p w14:paraId="174E5C8C" w14:textId="77777777" w:rsidR="008F592E" w:rsidRDefault="008F592E" w:rsidP="00F87DA5">
      <w:pPr>
        <w:spacing w:after="0" w:line="240" w:lineRule="auto"/>
        <w:rPr>
          <w:rFonts w:ascii="Arial" w:hAnsi="Arial" w:cs="Arial"/>
          <w:b/>
          <w:sz w:val="18"/>
          <w:szCs w:val="18"/>
        </w:rPr>
      </w:pPr>
    </w:p>
    <w:p w14:paraId="452ED184" w14:textId="095ECB8E" w:rsidR="008F592E" w:rsidRDefault="0025369B">
      <w:pPr>
        <w:spacing w:after="0" w:line="240" w:lineRule="auto"/>
        <w:rPr>
          <w:rFonts w:ascii="Arial" w:hAnsi="Arial" w:cs="Arial"/>
          <w:b/>
          <w:sz w:val="18"/>
          <w:szCs w:val="18"/>
        </w:rPr>
      </w:pPr>
      <w:r w:rsidRPr="00F87DA5">
        <w:rPr>
          <w:rFonts w:ascii="Arial" w:hAnsi="Arial" w:cs="Arial"/>
          <w:b/>
          <w:sz w:val="18"/>
          <w:szCs w:val="18"/>
        </w:rPr>
        <w:lastRenderedPageBreak/>
        <w:t xml:space="preserve">Anexo </w:t>
      </w:r>
      <w:r w:rsidR="00743A95" w:rsidRPr="00F87DA5">
        <w:rPr>
          <w:rFonts w:ascii="Arial" w:hAnsi="Arial" w:cs="Arial"/>
          <w:b/>
          <w:sz w:val="18"/>
          <w:szCs w:val="18"/>
        </w:rPr>
        <w:t>1</w:t>
      </w:r>
      <w:r w:rsidRPr="00F87DA5">
        <w:rPr>
          <w:rFonts w:ascii="Arial" w:hAnsi="Arial" w:cs="Arial"/>
          <w:b/>
          <w:sz w:val="18"/>
          <w:szCs w:val="18"/>
        </w:rPr>
        <w:t>-A – Fluxograma do procedimento – sem necessidade de elaboração de contrato</w:t>
      </w:r>
      <w:r w:rsidR="008F592E" w:rsidRPr="00F53E46">
        <w:rPr>
          <w:rFonts w:ascii="Arial" w:hAnsi="Arial" w:cs="Arial"/>
          <w:b/>
          <w:noProof/>
          <w:sz w:val="18"/>
          <w:szCs w:val="18"/>
        </w:rPr>
        <w:drawing>
          <wp:inline distT="0" distB="0" distL="0" distR="0" wp14:anchorId="0EB81956" wp14:editId="344D0571">
            <wp:extent cx="5119947" cy="7529885"/>
            <wp:effectExtent l="0" t="0" r="0" b="127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isp valor (1).jpg"/>
                    <pic:cNvPicPr/>
                  </pic:nvPicPr>
                  <pic:blipFill>
                    <a:blip r:embed="rId14"/>
                    <a:stretch>
                      <a:fillRect/>
                    </a:stretch>
                  </pic:blipFill>
                  <pic:spPr>
                    <a:xfrm>
                      <a:off x="0" y="0"/>
                      <a:ext cx="5161632" cy="7591191"/>
                    </a:xfrm>
                    <a:prstGeom prst="rect">
                      <a:avLst/>
                    </a:prstGeom>
                  </pic:spPr>
                </pic:pic>
              </a:graphicData>
            </a:graphic>
          </wp:inline>
        </w:drawing>
      </w:r>
    </w:p>
    <w:p w14:paraId="3594F5D8" w14:textId="2F5FDB5A" w:rsidR="00F7563B" w:rsidRPr="00F87DA5" w:rsidRDefault="008F592E">
      <w:pPr>
        <w:spacing w:after="0" w:line="240" w:lineRule="auto"/>
        <w:rPr>
          <w:rFonts w:ascii="Arial" w:hAnsi="Arial" w:cs="Arial"/>
          <w:b/>
          <w:noProof/>
          <w:sz w:val="18"/>
          <w:szCs w:val="18"/>
        </w:rPr>
      </w:pPr>
      <w:r>
        <w:rPr>
          <w:rFonts w:ascii="Arial" w:hAnsi="Arial" w:cs="Arial"/>
          <w:b/>
          <w:noProof/>
          <w:sz w:val="18"/>
          <w:szCs w:val="18"/>
        </w:rPr>
        <w:br w:type="page"/>
      </w:r>
    </w:p>
    <w:p w14:paraId="338BE271" w14:textId="14B3BBDD" w:rsidR="008F592E" w:rsidRPr="00F87DA5" w:rsidRDefault="0025369B" w:rsidP="008F592E">
      <w:pPr>
        <w:jc w:val="center"/>
        <w:rPr>
          <w:rFonts w:ascii="Arial" w:hAnsi="Arial" w:cs="Arial"/>
          <w:b/>
          <w:sz w:val="18"/>
          <w:szCs w:val="18"/>
        </w:rPr>
      </w:pPr>
      <w:r w:rsidRPr="00F87DA5">
        <w:rPr>
          <w:rFonts w:ascii="Arial" w:hAnsi="Arial" w:cs="Arial"/>
          <w:b/>
          <w:sz w:val="18"/>
          <w:szCs w:val="18"/>
        </w:rPr>
        <w:lastRenderedPageBreak/>
        <w:t>Anexo I</w:t>
      </w:r>
      <w:r w:rsidR="00120DDF" w:rsidRPr="00F87DA5">
        <w:rPr>
          <w:rFonts w:ascii="Arial" w:hAnsi="Arial" w:cs="Arial"/>
          <w:b/>
          <w:sz w:val="18"/>
          <w:szCs w:val="18"/>
        </w:rPr>
        <w:t>.B</w:t>
      </w:r>
      <w:r w:rsidRPr="00F87DA5">
        <w:rPr>
          <w:rFonts w:ascii="Arial" w:hAnsi="Arial" w:cs="Arial"/>
          <w:b/>
          <w:sz w:val="18"/>
          <w:szCs w:val="18"/>
        </w:rPr>
        <w:t xml:space="preserve"> – Fluxograma do procedimento – com necessidade de elaboração de contrato</w:t>
      </w:r>
      <w:r w:rsidR="008F592E" w:rsidRPr="00F53E46">
        <w:rPr>
          <w:rFonts w:ascii="Arial" w:hAnsi="Arial" w:cs="Arial"/>
          <w:b/>
          <w:noProof/>
          <w:sz w:val="18"/>
          <w:szCs w:val="18"/>
        </w:rPr>
        <w:drawing>
          <wp:inline distT="0" distB="0" distL="0" distR="0" wp14:anchorId="3A82177B" wp14:editId="3B7EEF5F">
            <wp:extent cx="5270500" cy="8389620"/>
            <wp:effectExtent l="0" t="0" r="0" b="508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isp valor-Page-2.jpg"/>
                    <pic:cNvPicPr/>
                  </pic:nvPicPr>
                  <pic:blipFill>
                    <a:blip r:embed="rId15"/>
                    <a:stretch>
                      <a:fillRect/>
                    </a:stretch>
                  </pic:blipFill>
                  <pic:spPr>
                    <a:xfrm>
                      <a:off x="0" y="0"/>
                      <a:ext cx="5270500" cy="8389620"/>
                    </a:xfrm>
                    <a:prstGeom prst="rect">
                      <a:avLst/>
                    </a:prstGeom>
                  </pic:spPr>
                </pic:pic>
              </a:graphicData>
            </a:graphic>
          </wp:inline>
        </w:drawing>
      </w:r>
    </w:p>
    <w:p w14:paraId="4BC8FFC4" w14:textId="1077DFF2" w:rsidR="002A65E7" w:rsidRPr="00F87DA5" w:rsidRDefault="002A65E7" w:rsidP="002A65E7">
      <w:pPr>
        <w:jc w:val="center"/>
        <w:rPr>
          <w:rFonts w:ascii="Arial" w:hAnsi="Arial" w:cs="Arial"/>
          <w:b/>
          <w:sz w:val="18"/>
          <w:szCs w:val="18"/>
        </w:rPr>
      </w:pPr>
      <w:r w:rsidRPr="00F87DA5">
        <w:rPr>
          <w:rFonts w:ascii="Arial" w:hAnsi="Arial" w:cs="Arial"/>
          <w:b/>
          <w:sz w:val="18"/>
          <w:szCs w:val="18"/>
        </w:rPr>
        <w:br w:type="page"/>
      </w:r>
      <w:r w:rsidRPr="00F87DA5">
        <w:rPr>
          <w:rFonts w:ascii="Arial" w:hAnsi="Arial" w:cs="Arial"/>
          <w:b/>
          <w:sz w:val="18"/>
          <w:szCs w:val="18"/>
        </w:rPr>
        <w:lastRenderedPageBreak/>
        <w:t xml:space="preserve">Anexo </w:t>
      </w:r>
      <w:r w:rsidR="008F592E">
        <w:rPr>
          <w:rFonts w:ascii="Arial" w:hAnsi="Arial" w:cs="Arial"/>
          <w:b/>
          <w:sz w:val="18"/>
          <w:szCs w:val="18"/>
        </w:rPr>
        <w:t>II</w:t>
      </w:r>
      <w:r w:rsidRPr="00F87DA5">
        <w:rPr>
          <w:rFonts w:ascii="Arial" w:hAnsi="Arial" w:cs="Arial"/>
          <w:b/>
          <w:sz w:val="18"/>
          <w:szCs w:val="18"/>
        </w:rPr>
        <w:t xml:space="preserve"> – Composição Processual</w:t>
      </w:r>
    </w:p>
    <w:p w14:paraId="7908EE3F" w14:textId="64789B60" w:rsidR="002A65E7" w:rsidRPr="00F87DA5" w:rsidRDefault="00E4765C" w:rsidP="002A65E7">
      <w:pPr>
        <w:pStyle w:val="PargrafodaLista"/>
        <w:numPr>
          <w:ilvl w:val="0"/>
          <w:numId w:val="9"/>
        </w:numPr>
        <w:jc w:val="both"/>
        <w:rPr>
          <w:rFonts w:ascii="Arial" w:hAnsi="Arial" w:cs="Arial"/>
          <w:sz w:val="18"/>
          <w:szCs w:val="18"/>
        </w:rPr>
      </w:pPr>
      <w:r w:rsidRPr="00F87DA5">
        <w:rPr>
          <w:rFonts w:ascii="Arial" w:hAnsi="Arial" w:cs="Arial"/>
          <w:sz w:val="18"/>
          <w:szCs w:val="18"/>
        </w:rPr>
        <w:t>Autorização</w:t>
      </w:r>
    </w:p>
    <w:p w14:paraId="66A8E43D" w14:textId="77777777" w:rsidR="002A65E7" w:rsidRPr="00F87DA5" w:rsidRDefault="002A65E7" w:rsidP="002A65E7">
      <w:pPr>
        <w:pStyle w:val="PargrafodaLista"/>
        <w:numPr>
          <w:ilvl w:val="0"/>
          <w:numId w:val="9"/>
        </w:numPr>
        <w:jc w:val="both"/>
        <w:rPr>
          <w:rFonts w:ascii="Arial" w:hAnsi="Arial" w:cs="Arial"/>
          <w:sz w:val="18"/>
          <w:szCs w:val="18"/>
        </w:rPr>
      </w:pPr>
      <w:r w:rsidRPr="00F87DA5">
        <w:rPr>
          <w:rFonts w:ascii="Arial" w:hAnsi="Arial" w:cs="Arial"/>
          <w:sz w:val="18"/>
          <w:szCs w:val="18"/>
        </w:rPr>
        <w:t>SDC</w:t>
      </w:r>
    </w:p>
    <w:p w14:paraId="7848F403" w14:textId="6412BDBB" w:rsidR="002A65E7" w:rsidRPr="00F87DA5" w:rsidRDefault="002A65E7" w:rsidP="002A65E7">
      <w:pPr>
        <w:pStyle w:val="PargrafodaLista"/>
        <w:numPr>
          <w:ilvl w:val="0"/>
          <w:numId w:val="9"/>
        </w:numPr>
        <w:jc w:val="both"/>
        <w:rPr>
          <w:rFonts w:ascii="Arial" w:hAnsi="Arial" w:cs="Arial"/>
          <w:sz w:val="18"/>
          <w:szCs w:val="18"/>
        </w:rPr>
      </w:pPr>
      <w:r w:rsidRPr="00F87DA5">
        <w:rPr>
          <w:rFonts w:ascii="Arial" w:hAnsi="Arial" w:cs="Arial"/>
          <w:sz w:val="18"/>
          <w:szCs w:val="18"/>
        </w:rPr>
        <w:t xml:space="preserve">Termo de </w:t>
      </w:r>
      <w:r w:rsidR="00F7563B" w:rsidRPr="00F87DA5">
        <w:rPr>
          <w:rFonts w:ascii="Arial" w:hAnsi="Arial" w:cs="Arial"/>
          <w:sz w:val="18"/>
          <w:szCs w:val="18"/>
        </w:rPr>
        <w:t>referência ou Projeto Básico</w:t>
      </w:r>
    </w:p>
    <w:p w14:paraId="44D71D07" w14:textId="3E05A3F9" w:rsidR="00F7563B" w:rsidRPr="00F87DA5" w:rsidRDefault="00F7563B" w:rsidP="002A65E7">
      <w:pPr>
        <w:pStyle w:val="PargrafodaLista"/>
        <w:numPr>
          <w:ilvl w:val="0"/>
          <w:numId w:val="9"/>
        </w:numPr>
        <w:jc w:val="both"/>
        <w:rPr>
          <w:rFonts w:ascii="Arial" w:hAnsi="Arial" w:cs="Arial"/>
          <w:sz w:val="18"/>
          <w:szCs w:val="18"/>
        </w:rPr>
      </w:pPr>
      <w:r w:rsidRPr="00F87DA5">
        <w:rPr>
          <w:rFonts w:ascii="Arial" w:hAnsi="Arial" w:cs="Arial"/>
          <w:sz w:val="18"/>
          <w:szCs w:val="18"/>
        </w:rPr>
        <w:t>Justificativa</w:t>
      </w:r>
    </w:p>
    <w:p w14:paraId="797056A7" w14:textId="40EC4A99" w:rsidR="00F7563B" w:rsidRPr="00F87DA5" w:rsidRDefault="00F7563B" w:rsidP="002A65E7">
      <w:pPr>
        <w:pStyle w:val="PargrafodaLista"/>
        <w:numPr>
          <w:ilvl w:val="0"/>
          <w:numId w:val="9"/>
        </w:numPr>
        <w:jc w:val="both"/>
        <w:rPr>
          <w:rFonts w:ascii="Arial" w:hAnsi="Arial" w:cs="Arial"/>
          <w:sz w:val="18"/>
          <w:szCs w:val="18"/>
        </w:rPr>
      </w:pPr>
      <w:r w:rsidRPr="00F87DA5">
        <w:rPr>
          <w:rFonts w:ascii="Arial" w:hAnsi="Arial" w:cs="Arial"/>
          <w:sz w:val="18"/>
          <w:szCs w:val="18"/>
        </w:rPr>
        <w:t xml:space="preserve">Portaria de nomeação e gestor </w:t>
      </w:r>
      <w:r w:rsidR="001C3B27" w:rsidRPr="00F87DA5">
        <w:rPr>
          <w:rFonts w:ascii="Arial" w:hAnsi="Arial" w:cs="Arial"/>
          <w:sz w:val="18"/>
          <w:szCs w:val="18"/>
        </w:rPr>
        <w:t xml:space="preserve">e fiscal </w:t>
      </w:r>
      <w:r w:rsidRPr="00F87DA5">
        <w:rPr>
          <w:rFonts w:ascii="Arial" w:hAnsi="Arial" w:cs="Arial"/>
          <w:sz w:val="18"/>
          <w:szCs w:val="18"/>
        </w:rPr>
        <w:t>de contrato</w:t>
      </w:r>
      <w:r w:rsidR="001C3B27" w:rsidRPr="00F87DA5">
        <w:rPr>
          <w:rFonts w:ascii="Arial" w:hAnsi="Arial" w:cs="Arial"/>
          <w:sz w:val="18"/>
          <w:szCs w:val="18"/>
        </w:rPr>
        <w:t xml:space="preserve"> </w:t>
      </w:r>
    </w:p>
    <w:p w14:paraId="21C620F6" w14:textId="77777777" w:rsidR="002A65E7" w:rsidRPr="00F87DA5" w:rsidRDefault="002A65E7" w:rsidP="002A65E7">
      <w:pPr>
        <w:pStyle w:val="PargrafodaLista"/>
        <w:numPr>
          <w:ilvl w:val="0"/>
          <w:numId w:val="9"/>
        </w:numPr>
        <w:jc w:val="both"/>
        <w:rPr>
          <w:rFonts w:ascii="Arial" w:hAnsi="Arial" w:cs="Arial"/>
          <w:sz w:val="18"/>
          <w:szCs w:val="18"/>
        </w:rPr>
      </w:pPr>
      <w:r w:rsidRPr="00F87DA5">
        <w:rPr>
          <w:rFonts w:ascii="Arial" w:hAnsi="Arial" w:cs="Arial"/>
          <w:sz w:val="18"/>
          <w:szCs w:val="18"/>
        </w:rPr>
        <w:t>Declaração do Fiscal do Contrato</w:t>
      </w:r>
    </w:p>
    <w:p w14:paraId="48EB393C" w14:textId="2E4335C4" w:rsidR="002A65E7" w:rsidRPr="00F87DA5" w:rsidRDefault="001C3B27" w:rsidP="002A65E7">
      <w:pPr>
        <w:pStyle w:val="PargrafodaLista"/>
        <w:numPr>
          <w:ilvl w:val="0"/>
          <w:numId w:val="9"/>
        </w:numPr>
        <w:jc w:val="both"/>
        <w:rPr>
          <w:rFonts w:ascii="Arial" w:hAnsi="Arial" w:cs="Arial"/>
          <w:sz w:val="18"/>
          <w:szCs w:val="18"/>
        </w:rPr>
      </w:pPr>
      <w:r w:rsidRPr="00F87DA5">
        <w:rPr>
          <w:rFonts w:ascii="Arial" w:hAnsi="Arial" w:cs="Arial"/>
          <w:sz w:val="18"/>
          <w:szCs w:val="18"/>
        </w:rPr>
        <w:t>Estimativa de preços</w:t>
      </w:r>
    </w:p>
    <w:p w14:paraId="02FF91A9" w14:textId="45613830" w:rsidR="002A65E7" w:rsidRPr="00F87DA5" w:rsidRDefault="002A65E7" w:rsidP="002A65E7">
      <w:pPr>
        <w:pStyle w:val="PargrafodaLista"/>
        <w:numPr>
          <w:ilvl w:val="0"/>
          <w:numId w:val="9"/>
        </w:numPr>
        <w:jc w:val="both"/>
        <w:rPr>
          <w:rFonts w:ascii="Arial" w:hAnsi="Arial" w:cs="Arial"/>
          <w:sz w:val="18"/>
          <w:szCs w:val="18"/>
        </w:rPr>
      </w:pPr>
      <w:r w:rsidRPr="00F87DA5">
        <w:rPr>
          <w:rFonts w:ascii="Arial" w:hAnsi="Arial" w:cs="Arial"/>
          <w:sz w:val="18"/>
          <w:szCs w:val="18"/>
        </w:rPr>
        <w:t>Documento</w:t>
      </w:r>
      <w:r w:rsidR="00E4765C" w:rsidRPr="00F87DA5">
        <w:rPr>
          <w:rFonts w:ascii="Arial" w:hAnsi="Arial" w:cs="Arial"/>
          <w:sz w:val="18"/>
          <w:szCs w:val="18"/>
        </w:rPr>
        <w:t>s</w:t>
      </w:r>
      <w:r w:rsidRPr="00F87DA5">
        <w:rPr>
          <w:rFonts w:ascii="Arial" w:hAnsi="Arial" w:cs="Arial"/>
          <w:sz w:val="18"/>
          <w:szCs w:val="18"/>
        </w:rPr>
        <w:t xml:space="preserve"> </w:t>
      </w:r>
      <w:r w:rsidR="00E4765C" w:rsidRPr="00F87DA5">
        <w:rPr>
          <w:rFonts w:ascii="Arial" w:hAnsi="Arial" w:cs="Arial"/>
          <w:sz w:val="18"/>
          <w:szCs w:val="18"/>
        </w:rPr>
        <w:t>que comprove a compatibilidade do contrato social da</w:t>
      </w:r>
      <w:r w:rsidR="00F0142F" w:rsidRPr="00F87DA5">
        <w:rPr>
          <w:rFonts w:ascii="Arial" w:hAnsi="Arial" w:cs="Arial"/>
          <w:sz w:val="18"/>
          <w:szCs w:val="18"/>
        </w:rPr>
        <w:t>s</w:t>
      </w:r>
      <w:r w:rsidR="00E4765C" w:rsidRPr="00F87DA5">
        <w:rPr>
          <w:rFonts w:ascii="Arial" w:hAnsi="Arial" w:cs="Arial"/>
          <w:sz w:val="18"/>
          <w:szCs w:val="18"/>
        </w:rPr>
        <w:t xml:space="preserve"> empresa</w:t>
      </w:r>
      <w:r w:rsidR="00F0142F" w:rsidRPr="00F87DA5">
        <w:rPr>
          <w:rFonts w:ascii="Arial" w:hAnsi="Arial" w:cs="Arial"/>
          <w:sz w:val="18"/>
          <w:szCs w:val="18"/>
        </w:rPr>
        <w:t>s</w:t>
      </w:r>
      <w:r w:rsidR="00E4765C" w:rsidRPr="00F87DA5">
        <w:rPr>
          <w:rFonts w:ascii="Arial" w:hAnsi="Arial" w:cs="Arial"/>
          <w:sz w:val="18"/>
          <w:szCs w:val="18"/>
        </w:rPr>
        <w:t xml:space="preserve"> com o objeto a ser adquirido</w:t>
      </w:r>
      <w:r w:rsidR="001C3B27" w:rsidRPr="00F87DA5">
        <w:rPr>
          <w:rFonts w:ascii="Arial" w:hAnsi="Arial" w:cs="Arial"/>
          <w:sz w:val="18"/>
          <w:szCs w:val="18"/>
        </w:rPr>
        <w:t xml:space="preserve"> (CNPJ e/ou contrato social)</w:t>
      </w:r>
    </w:p>
    <w:p w14:paraId="1950C56A" w14:textId="77777777" w:rsidR="00F0142F" w:rsidRPr="00F87DA5" w:rsidRDefault="00F0142F" w:rsidP="00F0142F">
      <w:pPr>
        <w:pStyle w:val="PargrafodaLista"/>
        <w:numPr>
          <w:ilvl w:val="0"/>
          <w:numId w:val="9"/>
        </w:numPr>
        <w:jc w:val="both"/>
        <w:rPr>
          <w:rFonts w:ascii="Arial" w:hAnsi="Arial" w:cs="Arial"/>
          <w:sz w:val="18"/>
          <w:szCs w:val="18"/>
        </w:rPr>
      </w:pPr>
      <w:r w:rsidRPr="00F87DA5">
        <w:rPr>
          <w:rFonts w:ascii="Arial" w:hAnsi="Arial" w:cs="Arial"/>
          <w:sz w:val="18"/>
          <w:szCs w:val="18"/>
        </w:rPr>
        <w:t>Mapa de classificação</w:t>
      </w:r>
    </w:p>
    <w:p w14:paraId="2183B239" w14:textId="13568442" w:rsidR="002A65E7" w:rsidRPr="00F87DA5" w:rsidRDefault="002A65E7" w:rsidP="002A65E7">
      <w:pPr>
        <w:pStyle w:val="PargrafodaLista"/>
        <w:numPr>
          <w:ilvl w:val="0"/>
          <w:numId w:val="9"/>
        </w:numPr>
        <w:jc w:val="both"/>
        <w:rPr>
          <w:rFonts w:ascii="Arial" w:hAnsi="Arial" w:cs="Arial"/>
          <w:sz w:val="18"/>
          <w:szCs w:val="18"/>
        </w:rPr>
      </w:pPr>
      <w:r w:rsidRPr="00F87DA5">
        <w:rPr>
          <w:rFonts w:ascii="Arial" w:hAnsi="Arial" w:cs="Arial"/>
          <w:sz w:val="18"/>
          <w:szCs w:val="18"/>
        </w:rPr>
        <w:t>Certidões de regularidade fiscal</w:t>
      </w:r>
      <w:r w:rsidR="001C3B27" w:rsidRPr="00F87DA5">
        <w:rPr>
          <w:rFonts w:ascii="Arial" w:hAnsi="Arial" w:cs="Arial"/>
          <w:sz w:val="18"/>
          <w:szCs w:val="18"/>
        </w:rPr>
        <w:t xml:space="preserve"> e trabalhista</w:t>
      </w:r>
      <w:r w:rsidRPr="00F87DA5">
        <w:rPr>
          <w:rFonts w:ascii="Arial" w:hAnsi="Arial" w:cs="Arial"/>
          <w:sz w:val="18"/>
          <w:szCs w:val="18"/>
        </w:rPr>
        <w:t xml:space="preserve"> da empresa que apresentou menor cotação</w:t>
      </w:r>
    </w:p>
    <w:p w14:paraId="791C97F6" w14:textId="75E1B51C" w:rsidR="001C3B27" w:rsidRPr="00F87DA5" w:rsidRDefault="001C3B27" w:rsidP="002A65E7">
      <w:pPr>
        <w:pStyle w:val="PargrafodaLista"/>
        <w:numPr>
          <w:ilvl w:val="0"/>
          <w:numId w:val="9"/>
        </w:numPr>
        <w:jc w:val="both"/>
        <w:rPr>
          <w:rFonts w:ascii="Arial" w:hAnsi="Arial" w:cs="Arial"/>
          <w:sz w:val="18"/>
          <w:szCs w:val="18"/>
        </w:rPr>
      </w:pPr>
      <w:r w:rsidRPr="00F87DA5">
        <w:rPr>
          <w:rFonts w:ascii="Arial" w:hAnsi="Arial" w:cs="Arial"/>
          <w:sz w:val="18"/>
          <w:szCs w:val="18"/>
        </w:rPr>
        <w:t>Justificativas que o caso couber</w:t>
      </w:r>
    </w:p>
    <w:p w14:paraId="765C675E" w14:textId="77777777" w:rsidR="002A65E7" w:rsidRPr="00F87DA5" w:rsidRDefault="002A65E7" w:rsidP="002A65E7">
      <w:pPr>
        <w:pStyle w:val="PargrafodaLista"/>
        <w:numPr>
          <w:ilvl w:val="0"/>
          <w:numId w:val="9"/>
        </w:numPr>
        <w:jc w:val="both"/>
        <w:rPr>
          <w:rFonts w:ascii="Arial" w:hAnsi="Arial" w:cs="Arial"/>
          <w:sz w:val="18"/>
          <w:szCs w:val="18"/>
        </w:rPr>
      </w:pPr>
      <w:r w:rsidRPr="00F87DA5">
        <w:rPr>
          <w:rFonts w:ascii="Arial" w:hAnsi="Arial" w:cs="Arial"/>
          <w:sz w:val="18"/>
          <w:szCs w:val="18"/>
        </w:rPr>
        <w:t>Memorando solicitando informações orçamentárias</w:t>
      </w:r>
    </w:p>
    <w:p w14:paraId="7A375B25" w14:textId="6D170EBF" w:rsidR="002A65E7" w:rsidRPr="00F87DA5" w:rsidRDefault="002A65E7" w:rsidP="002A65E7">
      <w:pPr>
        <w:pStyle w:val="PargrafodaLista"/>
        <w:numPr>
          <w:ilvl w:val="0"/>
          <w:numId w:val="9"/>
        </w:numPr>
        <w:jc w:val="both"/>
        <w:rPr>
          <w:rFonts w:ascii="Arial" w:hAnsi="Arial" w:cs="Arial"/>
          <w:sz w:val="18"/>
          <w:szCs w:val="18"/>
        </w:rPr>
      </w:pPr>
      <w:r w:rsidRPr="00F87DA5">
        <w:rPr>
          <w:rFonts w:ascii="Arial" w:hAnsi="Arial" w:cs="Arial"/>
          <w:sz w:val="18"/>
          <w:szCs w:val="18"/>
        </w:rPr>
        <w:t xml:space="preserve">Declaração de </w:t>
      </w:r>
      <w:r w:rsidR="001C3B27" w:rsidRPr="00F87DA5">
        <w:rPr>
          <w:rFonts w:ascii="Arial" w:hAnsi="Arial" w:cs="Arial"/>
          <w:sz w:val="18"/>
          <w:szCs w:val="18"/>
        </w:rPr>
        <w:t>Adequação Orçamentária da Despesa</w:t>
      </w:r>
    </w:p>
    <w:p w14:paraId="289DAB7A" w14:textId="49DE52F9" w:rsidR="001C3B27" w:rsidRPr="00F87DA5" w:rsidRDefault="001C3B27" w:rsidP="002A65E7">
      <w:pPr>
        <w:pStyle w:val="PargrafodaLista"/>
        <w:numPr>
          <w:ilvl w:val="0"/>
          <w:numId w:val="9"/>
        </w:numPr>
        <w:jc w:val="both"/>
        <w:rPr>
          <w:rFonts w:ascii="Arial" w:hAnsi="Arial" w:cs="Arial"/>
          <w:sz w:val="18"/>
          <w:szCs w:val="18"/>
        </w:rPr>
      </w:pPr>
      <w:r w:rsidRPr="00F87DA5">
        <w:rPr>
          <w:rFonts w:ascii="Arial" w:hAnsi="Arial" w:cs="Arial"/>
          <w:sz w:val="18"/>
          <w:szCs w:val="18"/>
        </w:rPr>
        <w:t>Parecer de conformidade da CGM</w:t>
      </w:r>
    </w:p>
    <w:p w14:paraId="69F2FFB1" w14:textId="2A42023D" w:rsidR="001C3B27" w:rsidRPr="00F87DA5" w:rsidRDefault="001C3B27" w:rsidP="002A65E7">
      <w:pPr>
        <w:pStyle w:val="PargrafodaLista"/>
        <w:numPr>
          <w:ilvl w:val="0"/>
          <w:numId w:val="9"/>
        </w:numPr>
        <w:jc w:val="both"/>
        <w:rPr>
          <w:rFonts w:ascii="Arial" w:hAnsi="Arial" w:cs="Arial"/>
          <w:sz w:val="18"/>
          <w:szCs w:val="18"/>
        </w:rPr>
      </w:pPr>
      <w:r w:rsidRPr="00F87DA5">
        <w:rPr>
          <w:rFonts w:ascii="Arial" w:hAnsi="Arial" w:cs="Arial"/>
          <w:sz w:val="18"/>
          <w:szCs w:val="18"/>
        </w:rPr>
        <w:t>Parecer de análise jurídica da PGM</w:t>
      </w:r>
    </w:p>
    <w:p w14:paraId="38B08CA2" w14:textId="415CB7D9" w:rsidR="002A65E7" w:rsidRPr="00F87DA5" w:rsidRDefault="00F0142F" w:rsidP="002A65E7">
      <w:pPr>
        <w:pStyle w:val="PargrafodaLista"/>
        <w:numPr>
          <w:ilvl w:val="0"/>
          <w:numId w:val="9"/>
        </w:numPr>
        <w:jc w:val="both"/>
        <w:rPr>
          <w:rFonts w:ascii="Arial" w:hAnsi="Arial" w:cs="Arial"/>
          <w:sz w:val="18"/>
          <w:szCs w:val="18"/>
        </w:rPr>
      </w:pPr>
      <w:r w:rsidRPr="00F87DA5">
        <w:rPr>
          <w:rFonts w:ascii="Arial" w:hAnsi="Arial" w:cs="Arial"/>
          <w:sz w:val="18"/>
          <w:szCs w:val="18"/>
        </w:rPr>
        <w:t>Ato de Dispensa</w:t>
      </w:r>
    </w:p>
    <w:p w14:paraId="1D05E9EF" w14:textId="3BE5ECD4" w:rsidR="001C3B27" w:rsidRPr="00F87DA5" w:rsidRDefault="001C3B27" w:rsidP="002A65E7">
      <w:pPr>
        <w:pStyle w:val="PargrafodaLista"/>
        <w:numPr>
          <w:ilvl w:val="0"/>
          <w:numId w:val="9"/>
        </w:numPr>
        <w:jc w:val="both"/>
        <w:rPr>
          <w:rFonts w:ascii="Arial" w:hAnsi="Arial" w:cs="Arial"/>
          <w:sz w:val="18"/>
          <w:szCs w:val="18"/>
        </w:rPr>
      </w:pPr>
      <w:r w:rsidRPr="00F87DA5">
        <w:rPr>
          <w:rFonts w:ascii="Arial" w:hAnsi="Arial" w:cs="Arial"/>
          <w:sz w:val="18"/>
          <w:szCs w:val="18"/>
        </w:rPr>
        <w:t>Contrato administrativo</w:t>
      </w:r>
    </w:p>
    <w:p w14:paraId="7EBB571B" w14:textId="77777777" w:rsidR="001C3B27" w:rsidRPr="00F87DA5" w:rsidRDefault="001C3B27" w:rsidP="001C3B27">
      <w:pPr>
        <w:pStyle w:val="PargrafodaLista"/>
        <w:jc w:val="both"/>
        <w:rPr>
          <w:rFonts w:ascii="Arial" w:hAnsi="Arial" w:cs="Arial"/>
          <w:sz w:val="18"/>
          <w:szCs w:val="18"/>
        </w:rPr>
      </w:pPr>
    </w:p>
    <w:p w14:paraId="15750F84" w14:textId="77777777" w:rsidR="00F0142F" w:rsidRPr="00F87DA5" w:rsidRDefault="00F0142F" w:rsidP="00F0142F">
      <w:pPr>
        <w:pStyle w:val="PargrafodaLista"/>
        <w:jc w:val="both"/>
        <w:rPr>
          <w:rFonts w:ascii="Arial" w:hAnsi="Arial" w:cs="Arial"/>
          <w:sz w:val="18"/>
          <w:szCs w:val="18"/>
        </w:rPr>
      </w:pPr>
    </w:p>
    <w:p w14:paraId="0E789479" w14:textId="77777777" w:rsidR="002A65E7" w:rsidRPr="00F87DA5" w:rsidRDefault="002A65E7">
      <w:pPr>
        <w:spacing w:after="0" w:line="240" w:lineRule="auto"/>
        <w:rPr>
          <w:rFonts w:ascii="Arial" w:hAnsi="Arial" w:cs="Arial"/>
          <w:b/>
          <w:sz w:val="18"/>
          <w:szCs w:val="18"/>
        </w:rPr>
      </w:pPr>
    </w:p>
    <w:p w14:paraId="11450BDB" w14:textId="77777777" w:rsidR="00814D12" w:rsidRPr="00F87DA5" w:rsidRDefault="00814D12" w:rsidP="00814D12">
      <w:pPr>
        <w:jc w:val="center"/>
        <w:rPr>
          <w:rFonts w:ascii="Arial" w:hAnsi="Arial" w:cs="Arial"/>
          <w:b/>
          <w:sz w:val="18"/>
          <w:szCs w:val="18"/>
        </w:rPr>
      </w:pPr>
      <w:r w:rsidRPr="00F87DA5">
        <w:rPr>
          <w:rFonts w:ascii="Arial" w:hAnsi="Arial" w:cs="Arial"/>
          <w:b/>
          <w:sz w:val="18"/>
          <w:szCs w:val="18"/>
        </w:rPr>
        <w:br w:type="page"/>
      </w:r>
    </w:p>
    <w:p w14:paraId="18EBED76" w14:textId="7C96819D" w:rsidR="002857A2" w:rsidRPr="008F592E" w:rsidRDefault="00DE1840" w:rsidP="002857A2">
      <w:pPr>
        <w:jc w:val="center"/>
        <w:rPr>
          <w:rFonts w:ascii="Arial" w:hAnsi="Arial" w:cs="Arial"/>
          <w:b/>
          <w:sz w:val="18"/>
          <w:szCs w:val="18"/>
        </w:rPr>
      </w:pPr>
      <w:r w:rsidRPr="008F592E">
        <w:rPr>
          <w:rFonts w:ascii="Arial" w:hAnsi="Arial" w:cs="Arial"/>
          <w:b/>
          <w:sz w:val="18"/>
          <w:szCs w:val="18"/>
        </w:rPr>
        <w:lastRenderedPageBreak/>
        <w:t xml:space="preserve">Anexo </w:t>
      </w:r>
      <w:r w:rsidR="008F592E" w:rsidRPr="008F592E">
        <w:rPr>
          <w:rFonts w:ascii="Arial" w:hAnsi="Arial" w:cs="Arial"/>
          <w:b/>
          <w:sz w:val="18"/>
          <w:szCs w:val="18"/>
        </w:rPr>
        <w:t>III</w:t>
      </w:r>
      <w:r w:rsidRPr="008F592E">
        <w:rPr>
          <w:rFonts w:ascii="Arial" w:hAnsi="Arial" w:cs="Arial"/>
          <w:b/>
          <w:sz w:val="18"/>
          <w:szCs w:val="18"/>
        </w:rPr>
        <w:t xml:space="preserve"> –</w:t>
      </w:r>
      <w:r w:rsidR="002857A2" w:rsidRPr="008F592E">
        <w:rPr>
          <w:rFonts w:ascii="Arial" w:hAnsi="Arial" w:cs="Arial"/>
          <w:b/>
          <w:sz w:val="18"/>
          <w:szCs w:val="18"/>
        </w:rPr>
        <w:t xml:space="preserve"> </w:t>
      </w:r>
      <w:r w:rsidR="008F592E" w:rsidRPr="008F592E">
        <w:rPr>
          <w:rFonts w:ascii="Arial" w:hAnsi="Arial" w:cs="Arial"/>
          <w:b/>
          <w:sz w:val="18"/>
          <w:szCs w:val="18"/>
        </w:rPr>
        <w:t xml:space="preserve">Orientações para elaboração do termo de referência simplificado para aquisição ou contratação de serviço objetivando para enfrentamento da </w:t>
      </w:r>
      <w:r w:rsidR="002857A2" w:rsidRPr="008F592E">
        <w:rPr>
          <w:rFonts w:ascii="Arial" w:hAnsi="Arial" w:cs="Arial"/>
          <w:b/>
          <w:sz w:val="18"/>
          <w:szCs w:val="18"/>
        </w:rPr>
        <w:t>COVID-19</w:t>
      </w:r>
    </w:p>
    <w:p w14:paraId="2E019053" w14:textId="77777777" w:rsidR="002857A2" w:rsidRPr="00F87DA5" w:rsidRDefault="002857A2" w:rsidP="002857A2">
      <w:pPr>
        <w:pStyle w:val="SemEspaamento"/>
        <w:rPr>
          <w:rFonts w:ascii="Arial" w:hAnsi="Arial" w:cs="Arial"/>
          <w:b/>
          <w:bCs/>
          <w:sz w:val="18"/>
          <w:szCs w:val="18"/>
        </w:rPr>
      </w:pPr>
      <w:r w:rsidRPr="00F87DA5">
        <w:rPr>
          <w:rFonts w:ascii="Arial" w:hAnsi="Arial" w:cs="Arial"/>
          <w:b/>
          <w:bCs/>
          <w:sz w:val="18"/>
          <w:szCs w:val="18"/>
        </w:rPr>
        <w:t>1. DECLARAÇÃO DO OBJETO</w:t>
      </w:r>
    </w:p>
    <w:p w14:paraId="0D0A8C6F" w14:textId="77777777" w:rsidR="002857A2" w:rsidRPr="00F87DA5" w:rsidRDefault="002857A2" w:rsidP="002857A2">
      <w:pPr>
        <w:pStyle w:val="SemEspaamento"/>
        <w:jc w:val="both"/>
        <w:rPr>
          <w:rFonts w:ascii="Arial" w:hAnsi="Arial" w:cs="Arial"/>
          <w:color w:val="FF0000"/>
          <w:sz w:val="18"/>
          <w:szCs w:val="18"/>
        </w:rPr>
      </w:pPr>
    </w:p>
    <w:p w14:paraId="68BA2E5A" w14:textId="77777777" w:rsidR="002857A2" w:rsidRPr="00F87DA5" w:rsidRDefault="002857A2" w:rsidP="002857A2">
      <w:pPr>
        <w:pStyle w:val="SemEspaamento"/>
        <w:jc w:val="both"/>
        <w:rPr>
          <w:rFonts w:ascii="Arial" w:hAnsi="Arial" w:cs="Arial"/>
          <w:color w:val="FF0000"/>
          <w:sz w:val="18"/>
          <w:szCs w:val="18"/>
        </w:rPr>
      </w:pPr>
      <w:r w:rsidRPr="00F87DA5">
        <w:rPr>
          <w:rFonts w:ascii="Arial" w:hAnsi="Arial" w:cs="Arial"/>
          <w:color w:val="FF0000"/>
          <w:sz w:val="18"/>
          <w:szCs w:val="18"/>
        </w:rPr>
        <w:t>Para descrição detalhada do objeto a ser adquirido ou contratado, a unidade requisitante deve fazer uso de nomenclaturas usuais de mercado, para facilitar o entendimento de forma precisa, suficiente e clara do licitante e imprimir maior transparência conforme art. 4º, §2º da Lei 13.979/20.</w:t>
      </w:r>
    </w:p>
    <w:p w14:paraId="49911D18" w14:textId="77777777" w:rsidR="002857A2" w:rsidRPr="00F87DA5" w:rsidRDefault="002857A2" w:rsidP="002857A2">
      <w:pPr>
        <w:pStyle w:val="SemEspaamento"/>
        <w:rPr>
          <w:rFonts w:ascii="Arial" w:hAnsi="Arial" w:cs="Arial"/>
          <w:color w:val="FF0000"/>
          <w:sz w:val="18"/>
          <w:szCs w:val="18"/>
        </w:rPr>
      </w:pPr>
      <w:r w:rsidRPr="00F87DA5">
        <w:rPr>
          <w:rFonts w:ascii="Arial" w:hAnsi="Arial" w:cs="Arial"/>
          <w:color w:val="FF0000"/>
          <w:sz w:val="18"/>
          <w:szCs w:val="18"/>
        </w:rPr>
        <w:t>De acordo com art. 3º, inciso II, da Lei nº 10.520/2002:</w:t>
      </w:r>
    </w:p>
    <w:p w14:paraId="5F15F8DC" w14:textId="77777777" w:rsidR="002857A2" w:rsidRPr="00F87DA5" w:rsidRDefault="002857A2" w:rsidP="002857A2">
      <w:pPr>
        <w:pStyle w:val="SemEspaamento"/>
        <w:ind w:left="1418"/>
        <w:rPr>
          <w:rFonts w:ascii="Arial" w:hAnsi="Arial" w:cs="Arial"/>
          <w:color w:val="FF0000"/>
          <w:sz w:val="18"/>
          <w:szCs w:val="18"/>
        </w:rPr>
      </w:pPr>
      <w:r w:rsidRPr="00F87DA5">
        <w:rPr>
          <w:rFonts w:ascii="Arial" w:hAnsi="Arial" w:cs="Arial"/>
          <w:color w:val="FF0000"/>
          <w:sz w:val="18"/>
          <w:szCs w:val="18"/>
        </w:rPr>
        <w:t>Art. 3º A fase preparatória do pregão observará o seguinte:</w:t>
      </w:r>
    </w:p>
    <w:p w14:paraId="68F8F346" w14:textId="77777777" w:rsidR="002857A2" w:rsidRPr="00F87DA5" w:rsidRDefault="002857A2" w:rsidP="002857A2">
      <w:pPr>
        <w:pStyle w:val="SemEspaamento"/>
        <w:ind w:left="1418"/>
        <w:rPr>
          <w:rFonts w:ascii="Arial" w:hAnsi="Arial" w:cs="Arial"/>
          <w:color w:val="FF0000"/>
          <w:sz w:val="18"/>
          <w:szCs w:val="18"/>
        </w:rPr>
      </w:pPr>
      <w:r w:rsidRPr="00F87DA5">
        <w:rPr>
          <w:rFonts w:ascii="Arial" w:hAnsi="Arial" w:cs="Arial"/>
          <w:color w:val="FF0000"/>
          <w:sz w:val="18"/>
          <w:szCs w:val="18"/>
        </w:rPr>
        <w:t xml:space="preserve">II - </w:t>
      </w:r>
      <w:proofErr w:type="gramStart"/>
      <w:r w:rsidRPr="00F87DA5">
        <w:rPr>
          <w:rFonts w:ascii="Arial" w:hAnsi="Arial" w:cs="Arial"/>
          <w:color w:val="FF0000"/>
          <w:sz w:val="18"/>
          <w:szCs w:val="18"/>
        </w:rPr>
        <w:t>a</w:t>
      </w:r>
      <w:proofErr w:type="gramEnd"/>
      <w:r w:rsidRPr="00F87DA5">
        <w:rPr>
          <w:rFonts w:ascii="Arial" w:hAnsi="Arial" w:cs="Arial"/>
          <w:color w:val="FF0000"/>
          <w:sz w:val="18"/>
          <w:szCs w:val="18"/>
        </w:rPr>
        <w:t xml:space="preserve"> definição do objeto deverá ser precisa, suficiente e clara, vedadas especificações que, por excessivas, irrelevantes ou desnecessárias, limitem a competição;</w:t>
      </w:r>
    </w:p>
    <w:p w14:paraId="3199BF17" w14:textId="77777777" w:rsidR="002857A2" w:rsidRPr="00F87DA5" w:rsidRDefault="002857A2" w:rsidP="002857A2">
      <w:pPr>
        <w:jc w:val="both"/>
        <w:rPr>
          <w:rFonts w:ascii="Arial" w:hAnsi="Arial" w:cs="Arial"/>
          <w:color w:val="FF0000"/>
          <w:sz w:val="18"/>
          <w:szCs w:val="18"/>
        </w:rPr>
      </w:pPr>
      <w:r w:rsidRPr="00F87DA5">
        <w:rPr>
          <w:rFonts w:ascii="Arial" w:hAnsi="Arial" w:cs="Arial"/>
          <w:color w:val="FF0000"/>
          <w:sz w:val="18"/>
          <w:szCs w:val="18"/>
        </w:rPr>
        <w:t>Vislumbra-se a necessidade de informar no Termo de Referência ou Projeto Básico se será admitida a utilização ou entrega de equipamentos usados, conforme previsão contida no art. 4º-A da Lei 13.979/20.</w:t>
      </w:r>
    </w:p>
    <w:p w14:paraId="72449617" w14:textId="77777777" w:rsidR="002857A2" w:rsidRPr="00F87DA5" w:rsidRDefault="002857A2" w:rsidP="002857A2">
      <w:pPr>
        <w:jc w:val="both"/>
        <w:rPr>
          <w:rFonts w:ascii="Arial" w:hAnsi="Arial" w:cs="Arial"/>
          <w:color w:val="FF0000"/>
          <w:sz w:val="18"/>
          <w:szCs w:val="18"/>
        </w:rPr>
      </w:pPr>
      <w:r w:rsidRPr="00F87DA5">
        <w:rPr>
          <w:rFonts w:ascii="Arial" w:hAnsi="Arial" w:cs="Arial"/>
          <w:color w:val="FF0000"/>
          <w:sz w:val="18"/>
          <w:szCs w:val="18"/>
        </w:rPr>
        <w:t xml:space="preserve">Para fixar o quantitativo, deve ser observado o que disciplina o art.4º-B, IV da Lei 13.979/20, que estabelece que as dispensas de licitação devem se limitar à parcela necessária ao atendimento da situação de emergência decorrente do </w:t>
      </w:r>
      <w:proofErr w:type="spellStart"/>
      <w:r w:rsidRPr="00F87DA5">
        <w:rPr>
          <w:rFonts w:ascii="Arial" w:hAnsi="Arial" w:cs="Arial"/>
          <w:color w:val="FF0000"/>
          <w:sz w:val="18"/>
          <w:szCs w:val="18"/>
        </w:rPr>
        <w:t>coronavírus</w:t>
      </w:r>
      <w:proofErr w:type="spellEnd"/>
      <w:r w:rsidRPr="00F87DA5">
        <w:rPr>
          <w:rFonts w:ascii="Arial" w:hAnsi="Arial" w:cs="Arial"/>
          <w:color w:val="FF0000"/>
          <w:sz w:val="18"/>
          <w:szCs w:val="18"/>
        </w:rPr>
        <w:t xml:space="preserve"> (Covid-19). A medida é prudente para que não gere escassez e nem desperdício de dinheiro público.</w:t>
      </w:r>
    </w:p>
    <w:p w14:paraId="254373D6" w14:textId="78F6E84E" w:rsidR="002857A2" w:rsidRPr="00F87DA5" w:rsidRDefault="002857A2" w:rsidP="00F8000E">
      <w:pPr>
        <w:jc w:val="both"/>
        <w:rPr>
          <w:rFonts w:ascii="Arial" w:hAnsi="Arial" w:cs="Arial"/>
          <w:color w:val="FF0000"/>
          <w:sz w:val="18"/>
          <w:szCs w:val="18"/>
        </w:rPr>
      </w:pPr>
      <w:r w:rsidRPr="00F87DA5">
        <w:rPr>
          <w:rFonts w:ascii="Arial" w:hAnsi="Arial" w:cs="Arial"/>
          <w:color w:val="FF0000"/>
          <w:sz w:val="18"/>
          <w:szCs w:val="18"/>
        </w:rPr>
        <w:t>Na declaração do objeto deve constar, no que se refere ao objeto (aquisição ou contratação), sua descrição ou especificação técnica, a unidade de medida a ser adotada e o quantitativo pretendido.</w:t>
      </w:r>
    </w:p>
    <w:p w14:paraId="27BFA386" w14:textId="77777777" w:rsidR="002857A2" w:rsidRPr="00F87DA5" w:rsidRDefault="002857A2" w:rsidP="002857A2">
      <w:pPr>
        <w:rPr>
          <w:rFonts w:ascii="Arial" w:hAnsi="Arial" w:cs="Arial"/>
          <w:b/>
          <w:bCs/>
          <w:sz w:val="18"/>
          <w:szCs w:val="18"/>
        </w:rPr>
      </w:pPr>
      <w:r w:rsidRPr="00F87DA5">
        <w:rPr>
          <w:rFonts w:ascii="Arial" w:hAnsi="Arial" w:cs="Arial"/>
          <w:b/>
          <w:bCs/>
          <w:sz w:val="18"/>
          <w:szCs w:val="18"/>
        </w:rPr>
        <w:t>2. FUNDAMENTAÇÃO SIMPLIFICADA DA CONTRATAÇÃO</w:t>
      </w:r>
    </w:p>
    <w:p w14:paraId="7DF109CB" w14:textId="77777777" w:rsidR="002857A2" w:rsidRPr="00F87DA5" w:rsidRDefault="002857A2" w:rsidP="002857A2">
      <w:pPr>
        <w:jc w:val="both"/>
        <w:rPr>
          <w:rFonts w:ascii="Arial" w:hAnsi="Arial" w:cs="Arial"/>
          <w:color w:val="FF0000"/>
          <w:sz w:val="18"/>
          <w:szCs w:val="18"/>
        </w:rPr>
      </w:pPr>
      <w:r w:rsidRPr="00F87DA5">
        <w:rPr>
          <w:rFonts w:ascii="Arial" w:hAnsi="Arial" w:cs="Arial"/>
          <w:color w:val="FF0000"/>
          <w:sz w:val="18"/>
          <w:szCs w:val="18"/>
        </w:rPr>
        <w:t xml:space="preserve">Como a Lei 13.979/2020 tem como escopo “as medidas para enfrentamento da emergência de saúde pública de importância internacional decorrente do </w:t>
      </w:r>
      <w:proofErr w:type="spellStart"/>
      <w:r w:rsidRPr="00F87DA5">
        <w:rPr>
          <w:rFonts w:ascii="Arial" w:hAnsi="Arial" w:cs="Arial"/>
          <w:color w:val="FF0000"/>
          <w:sz w:val="18"/>
          <w:szCs w:val="18"/>
        </w:rPr>
        <w:t>coronavírus</w:t>
      </w:r>
      <w:proofErr w:type="spellEnd"/>
      <w:r w:rsidRPr="00F87DA5">
        <w:rPr>
          <w:rFonts w:ascii="Arial" w:hAnsi="Arial" w:cs="Arial"/>
          <w:color w:val="FF0000"/>
          <w:sz w:val="18"/>
          <w:szCs w:val="18"/>
        </w:rPr>
        <w:t>” caberá ao gestor indicar como aquele bem ou serviço está relacionado a tal finalidade, apontando uma determinada política pública ou ação governamental no âmbito do órgão ou entidade ora contratante. Importante que não seja justificativa genérica, mas que correlacione, de forma explícita, a ação governamental na qual está fundada, o enfrentamento ao vírus e o liame entre um e outro.</w:t>
      </w:r>
    </w:p>
    <w:p w14:paraId="2311A0D7" w14:textId="77777777" w:rsidR="002857A2" w:rsidRPr="00F87DA5" w:rsidRDefault="002857A2" w:rsidP="002857A2">
      <w:pPr>
        <w:jc w:val="both"/>
        <w:rPr>
          <w:rFonts w:ascii="Arial" w:hAnsi="Arial" w:cs="Arial"/>
          <w:color w:val="FF0000"/>
          <w:sz w:val="18"/>
          <w:szCs w:val="18"/>
        </w:rPr>
      </w:pPr>
      <w:r w:rsidRPr="00F87DA5">
        <w:rPr>
          <w:rFonts w:ascii="Arial" w:hAnsi="Arial" w:cs="Arial"/>
          <w:color w:val="FF0000"/>
          <w:sz w:val="18"/>
          <w:szCs w:val="18"/>
        </w:rPr>
        <w:t>Cabe ainda salientar que, apesar de ser tratada aqui como fundamentação simplificada, a justificativa precisará abordar não apenas a necessidade da contratação - sempre relacionada ao enfrentamento da Covid-19 -, mas a motivação das quantidades demandadas, em estudo técnico estimativo simples que, pela natureza sumaríssima do procedimento ora tratado, não será dotado da complexidade e da profundidade de outras contratações regidas pelas Leis 8.666/1993 e 10.520/2002. É o que orienta o art. 4º-B, IV, da Lei 13.979/2020 quando aponta que a contratação deve estar limitada ao suficiente para o atendimento da situação de emergência na qual está galgada a norma.</w:t>
      </w:r>
    </w:p>
    <w:p w14:paraId="765427C0" w14:textId="77777777" w:rsidR="002857A2" w:rsidRPr="00F87DA5" w:rsidRDefault="002857A2" w:rsidP="002857A2">
      <w:pPr>
        <w:jc w:val="both"/>
        <w:rPr>
          <w:rFonts w:ascii="Arial" w:hAnsi="Arial" w:cs="Arial"/>
          <w:color w:val="FF0000"/>
          <w:sz w:val="18"/>
          <w:szCs w:val="18"/>
        </w:rPr>
      </w:pPr>
      <w:r w:rsidRPr="00F87DA5">
        <w:rPr>
          <w:rFonts w:ascii="Arial" w:hAnsi="Arial" w:cs="Arial"/>
          <w:color w:val="FF0000"/>
          <w:sz w:val="18"/>
          <w:szCs w:val="18"/>
        </w:rPr>
        <w:t>Verifica-se, portanto, que a fundamentação simplificada da contratação será sucinta e composta do motivo pelo qual a organização está indo ao mercado para contratar e o porquê da quantidade solicitada.</w:t>
      </w:r>
    </w:p>
    <w:p w14:paraId="1585F42D" w14:textId="77777777" w:rsidR="002857A2" w:rsidRPr="00F87DA5" w:rsidRDefault="002857A2" w:rsidP="002857A2">
      <w:pPr>
        <w:jc w:val="both"/>
        <w:rPr>
          <w:rFonts w:ascii="Arial" w:hAnsi="Arial" w:cs="Arial"/>
          <w:color w:val="1F497D" w:themeColor="text2"/>
          <w:sz w:val="18"/>
          <w:szCs w:val="18"/>
        </w:rPr>
      </w:pPr>
      <w:r w:rsidRPr="00F87DA5">
        <w:rPr>
          <w:rFonts w:ascii="Arial" w:hAnsi="Arial" w:cs="Arial"/>
          <w:color w:val="1F497D" w:themeColor="text2"/>
          <w:sz w:val="18"/>
          <w:szCs w:val="18"/>
        </w:rPr>
        <w:t xml:space="preserve">Exemplo: </w:t>
      </w:r>
    </w:p>
    <w:p w14:paraId="4EF52CE7" w14:textId="5B7741E3" w:rsidR="002857A2" w:rsidRPr="00F87DA5" w:rsidRDefault="002857A2" w:rsidP="002857A2">
      <w:pPr>
        <w:jc w:val="both"/>
        <w:rPr>
          <w:rFonts w:ascii="Arial" w:hAnsi="Arial" w:cs="Arial"/>
          <w:color w:val="1F497D" w:themeColor="text2"/>
          <w:sz w:val="18"/>
          <w:szCs w:val="18"/>
        </w:rPr>
      </w:pPr>
      <w:r w:rsidRPr="00F87DA5">
        <w:rPr>
          <w:rFonts w:ascii="Arial" w:hAnsi="Arial" w:cs="Arial"/>
          <w:color w:val="1F497D" w:themeColor="text2"/>
          <w:sz w:val="18"/>
          <w:szCs w:val="18"/>
        </w:rPr>
        <w:t xml:space="preserve">A título de exemplo podemos citar </w:t>
      </w:r>
      <w:r w:rsidR="0056565C" w:rsidRPr="00F87DA5">
        <w:rPr>
          <w:rFonts w:ascii="Arial" w:hAnsi="Arial" w:cs="Arial"/>
          <w:color w:val="1F497D" w:themeColor="text2"/>
          <w:sz w:val="18"/>
          <w:szCs w:val="18"/>
        </w:rPr>
        <w:t>a necessidade de aquisição de aparelho</w:t>
      </w:r>
      <w:r w:rsidRPr="00F87DA5">
        <w:rPr>
          <w:rFonts w:ascii="Arial" w:hAnsi="Arial" w:cs="Arial"/>
          <w:color w:val="1F497D" w:themeColor="text2"/>
          <w:sz w:val="18"/>
          <w:szCs w:val="18"/>
        </w:rPr>
        <w:t xml:space="preserve"> </w:t>
      </w:r>
      <w:proofErr w:type="gramStart"/>
      <w:r w:rsidRPr="00F87DA5">
        <w:rPr>
          <w:rFonts w:ascii="Arial" w:hAnsi="Arial" w:cs="Arial"/>
          <w:color w:val="1F497D" w:themeColor="text2"/>
          <w:sz w:val="18"/>
          <w:szCs w:val="18"/>
        </w:rPr>
        <w:t>respirador ,</w:t>
      </w:r>
      <w:proofErr w:type="gramEnd"/>
      <w:r w:rsidRPr="00F87DA5">
        <w:rPr>
          <w:rFonts w:ascii="Arial" w:hAnsi="Arial" w:cs="Arial"/>
          <w:color w:val="1F497D" w:themeColor="text2"/>
          <w:sz w:val="18"/>
          <w:szCs w:val="18"/>
        </w:rPr>
        <w:t xml:space="preserve"> sua contratação poderia ser justificada da seguinte forma:</w:t>
      </w:r>
    </w:p>
    <w:p w14:paraId="2EC8697E" w14:textId="77777777" w:rsidR="002857A2" w:rsidRPr="00F87DA5" w:rsidRDefault="002857A2" w:rsidP="002857A2">
      <w:pPr>
        <w:jc w:val="both"/>
        <w:rPr>
          <w:rFonts w:ascii="Arial" w:hAnsi="Arial" w:cs="Arial"/>
          <w:color w:val="FF0000"/>
          <w:sz w:val="18"/>
          <w:szCs w:val="18"/>
        </w:rPr>
      </w:pPr>
      <w:r w:rsidRPr="00F87DA5">
        <w:rPr>
          <w:rFonts w:ascii="Arial" w:hAnsi="Arial" w:cs="Arial"/>
          <w:color w:val="1F497D" w:themeColor="text2"/>
          <w:sz w:val="18"/>
          <w:szCs w:val="18"/>
        </w:rPr>
        <w:t>“considerando os efeitos gerados no sistema respiratório de pacientes cometidos pela Covid-19 e a necessidade de assistência mecânica para auxílio dos pacientes graves (motivação da contratação), e considerando que a quantidade prevista de casos considerados graves no ápice do contágio em nosso município é o dobro da quantidade de aparelhos do sistema de saúde municipal (motivação da quantidade), almeja-se a aquisição emergencial de XX respiradores.”</w:t>
      </w:r>
    </w:p>
    <w:p w14:paraId="5983DCDD" w14:textId="77777777" w:rsidR="002857A2" w:rsidRPr="00F87DA5" w:rsidRDefault="002857A2" w:rsidP="002857A2">
      <w:pPr>
        <w:jc w:val="both"/>
        <w:rPr>
          <w:rFonts w:ascii="Arial" w:hAnsi="Arial" w:cs="Arial"/>
          <w:b/>
          <w:sz w:val="18"/>
          <w:szCs w:val="18"/>
        </w:rPr>
      </w:pPr>
      <w:r w:rsidRPr="00F87DA5">
        <w:rPr>
          <w:rFonts w:ascii="Arial" w:hAnsi="Arial" w:cs="Arial"/>
          <w:b/>
          <w:sz w:val="18"/>
          <w:szCs w:val="18"/>
        </w:rPr>
        <w:t>3. REQUISITOS DA CONTRATAÇÃO</w:t>
      </w:r>
    </w:p>
    <w:p w14:paraId="32BCFF2D"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t>Este elemento do Termo de Referência ou Projeto Básico deve ser elaborado conforme as necessidades específicas do órgão ou entidade contratante, devendo elencar todos os requisitos necessários para o seu atendimento.</w:t>
      </w:r>
    </w:p>
    <w:p w14:paraId="1796229D"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lastRenderedPageBreak/>
        <w:t>Fixar o prazo de entrega dos produtos ou prazo de execução dos serviços, forma de entrega, forma de recebimento (definitivo e/ou provisório).</w:t>
      </w:r>
    </w:p>
    <w:p w14:paraId="75BA9C86"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t>Se possível deverá incluir os critérios de sustentabilidade ambiental, social, econômica e cultural, devidamente alinhados com a diretriz estabelecida no art. 3º da Lei 8666/93.</w:t>
      </w:r>
    </w:p>
    <w:p w14:paraId="1313C96D"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t>Sobre a sustentabilidade econômica, social e cultural, deverá ser observada se a contratação atende o disciplinado na lei nº 13.979/20, além do atingimento direto das necessidades sociais, tendo em vista que o objeto é destinado diretamente para o enfrentamento da pandemia.</w:t>
      </w:r>
    </w:p>
    <w:p w14:paraId="7923211A" w14:textId="77777777" w:rsidR="002857A2" w:rsidRPr="00F87DA5" w:rsidRDefault="002857A2" w:rsidP="002857A2">
      <w:pPr>
        <w:jc w:val="both"/>
        <w:rPr>
          <w:rFonts w:ascii="Arial" w:hAnsi="Arial" w:cs="Arial"/>
          <w:b/>
          <w:color w:val="FF0000"/>
          <w:sz w:val="18"/>
          <w:szCs w:val="18"/>
        </w:rPr>
      </w:pPr>
      <w:r w:rsidRPr="00F87DA5">
        <w:rPr>
          <w:rFonts w:ascii="Arial" w:hAnsi="Arial" w:cs="Arial"/>
          <w:bCs/>
          <w:color w:val="FF0000"/>
          <w:sz w:val="18"/>
          <w:szCs w:val="18"/>
        </w:rPr>
        <w:t xml:space="preserve">No caso de haver limitação de fornecedor, estabeleceu inicialmente a Lei do </w:t>
      </w:r>
      <w:proofErr w:type="spellStart"/>
      <w:r w:rsidRPr="00F87DA5">
        <w:rPr>
          <w:rFonts w:ascii="Arial" w:hAnsi="Arial" w:cs="Arial"/>
          <w:bCs/>
          <w:color w:val="FF0000"/>
          <w:sz w:val="18"/>
          <w:szCs w:val="18"/>
        </w:rPr>
        <w:t>Coronavírus</w:t>
      </w:r>
      <w:proofErr w:type="spellEnd"/>
      <w:r w:rsidRPr="00F87DA5">
        <w:rPr>
          <w:rFonts w:ascii="Arial" w:hAnsi="Arial" w:cs="Arial"/>
          <w:bCs/>
          <w:color w:val="FF0000"/>
          <w:sz w:val="18"/>
          <w:szCs w:val="18"/>
        </w:rPr>
        <w:t xml:space="preserve"> que a autoridade competente do órgão ou entidade, poderá excepcionalmente e mediante justificativa devidamente fundamentada, dispensar a apresentação de regularidade fiscal e trabalhista, ou o atendimento do cumprimento de um ou mais dos requisitos de habilitação, exceto a prova de regularidade com a Seguridade social e o cumprimento do disposto no inciso V do art. 27 da Lei no 8.666, de 21 de junho de 1993, acrescido pela Lei no 9.854, de 27 de outubro de 1999, que trata da Declaração que não emprega menor de dezoito anos em trabalho noturno, perigoso ou insalubre e não emprega menor de dezesseis anos.</w:t>
      </w:r>
    </w:p>
    <w:p w14:paraId="53B9DFB9"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t>Outra exceção relevante e que precisa ser mencionada é a prevista no art. 4º, § 3º, da Lei 13.979/2020 na qual o legislador permite que empresa considerada inidônea ou com o direito de participar de licitação suspenso forneça bens ou preste serviços para o Poder Público, desde que seja a única fornecedora de bem ou serviço a ser adquirido.</w:t>
      </w:r>
    </w:p>
    <w:p w14:paraId="1CC8B106" w14:textId="77777777" w:rsidR="002857A2" w:rsidRPr="00F87DA5" w:rsidRDefault="002857A2" w:rsidP="002857A2">
      <w:pPr>
        <w:jc w:val="both"/>
        <w:rPr>
          <w:rFonts w:ascii="Arial" w:hAnsi="Arial" w:cs="Arial"/>
          <w:b/>
          <w:sz w:val="18"/>
          <w:szCs w:val="18"/>
        </w:rPr>
      </w:pPr>
      <w:r w:rsidRPr="00F87DA5">
        <w:rPr>
          <w:rFonts w:ascii="Arial" w:hAnsi="Arial" w:cs="Arial"/>
          <w:b/>
          <w:sz w:val="18"/>
          <w:szCs w:val="18"/>
        </w:rPr>
        <w:t>4. CRITÉRIOS DE MEDIÇÃO E PAGAMENTO</w:t>
      </w:r>
    </w:p>
    <w:p w14:paraId="5A3BED79" w14:textId="77777777" w:rsidR="002857A2" w:rsidRPr="00F87DA5" w:rsidRDefault="002857A2" w:rsidP="002857A2">
      <w:pPr>
        <w:autoSpaceDE w:val="0"/>
        <w:autoSpaceDN w:val="0"/>
        <w:adjustRightInd w:val="0"/>
        <w:spacing w:after="0" w:line="240" w:lineRule="auto"/>
        <w:jc w:val="both"/>
        <w:rPr>
          <w:rFonts w:ascii="Arial" w:hAnsi="Arial" w:cs="Arial"/>
          <w:color w:val="FF0000"/>
          <w:sz w:val="18"/>
          <w:szCs w:val="18"/>
        </w:rPr>
      </w:pPr>
      <w:r w:rsidRPr="00F87DA5">
        <w:rPr>
          <w:rFonts w:ascii="Arial" w:hAnsi="Arial" w:cs="Arial"/>
          <w:color w:val="FF0000"/>
          <w:sz w:val="18"/>
          <w:szCs w:val="18"/>
        </w:rPr>
        <w:t>Em que pese a forma simplificada do procedimento é imprescindível que os atos convocatórios e os instrumentos contratuais, dele decorrentes, estabeleçam critérios de medição e pagamento, inclusive, com isso, permitindo que se verifique a adequação ao preço, à quantidade ou à produtividade pactuada.</w:t>
      </w:r>
    </w:p>
    <w:p w14:paraId="481220EF" w14:textId="200AF55D" w:rsidR="002857A2" w:rsidRPr="00F87DA5" w:rsidRDefault="002857A2" w:rsidP="002857A2">
      <w:pPr>
        <w:autoSpaceDE w:val="0"/>
        <w:autoSpaceDN w:val="0"/>
        <w:adjustRightInd w:val="0"/>
        <w:spacing w:after="0" w:line="240" w:lineRule="auto"/>
        <w:jc w:val="both"/>
        <w:rPr>
          <w:rFonts w:ascii="Arial" w:hAnsi="Arial" w:cs="Arial"/>
          <w:color w:val="FF0000"/>
          <w:sz w:val="18"/>
          <w:szCs w:val="18"/>
        </w:rPr>
      </w:pPr>
      <w:r w:rsidRPr="00F87DA5">
        <w:rPr>
          <w:rFonts w:ascii="Arial" w:hAnsi="Arial" w:cs="Arial"/>
          <w:color w:val="FF0000"/>
          <w:sz w:val="18"/>
          <w:szCs w:val="18"/>
        </w:rPr>
        <w:t xml:space="preserve">Em se tratando de obras é essencial um correto dimensionamento da estimativa de execução e o </w:t>
      </w:r>
      <w:proofErr w:type="spellStart"/>
      <w:r w:rsidRPr="00F87DA5">
        <w:rPr>
          <w:rFonts w:ascii="Arial" w:hAnsi="Arial" w:cs="Arial"/>
          <w:color w:val="FF0000"/>
          <w:sz w:val="18"/>
          <w:szCs w:val="18"/>
        </w:rPr>
        <w:t>planilhamento</w:t>
      </w:r>
      <w:proofErr w:type="spellEnd"/>
      <w:r w:rsidRPr="00F87DA5">
        <w:rPr>
          <w:rFonts w:ascii="Arial" w:hAnsi="Arial" w:cs="Arial"/>
          <w:color w:val="FF0000"/>
          <w:sz w:val="18"/>
          <w:szCs w:val="18"/>
        </w:rPr>
        <w:t xml:space="preserve"> dos materiais que serão utilizados. Só assim, poderá a Administração fiscalizar </w:t>
      </w:r>
      <w:r w:rsidR="00A1703D" w:rsidRPr="00F87DA5">
        <w:rPr>
          <w:rFonts w:ascii="Arial" w:hAnsi="Arial" w:cs="Arial"/>
          <w:color w:val="FF0000"/>
          <w:sz w:val="18"/>
          <w:szCs w:val="18"/>
        </w:rPr>
        <w:t>e</w:t>
      </w:r>
      <w:r w:rsidRPr="00F87DA5">
        <w:rPr>
          <w:rFonts w:ascii="Arial" w:hAnsi="Arial" w:cs="Arial"/>
          <w:color w:val="FF0000"/>
          <w:sz w:val="18"/>
          <w:szCs w:val="18"/>
        </w:rPr>
        <w:t xml:space="preserve"> acompanhar a execução através das chamadas medições.</w:t>
      </w:r>
    </w:p>
    <w:p w14:paraId="7A8652D4" w14:textId="77777777" w:rsidR="002857A2" w:rsidRPr="00F87DA5" w:rsidRDefault="002857A2" w:rsidP="002857A2">
      <w:pPr>
        <w:autoSpaceDE w:val="0"/>
        <w:autoSpaceDN w:val="0"/>
        <w:adjustRightInd w:val="0"/>
        <w:spacing w:after="0" w:line="240" w:lineRule="auto"/>
        <w:jc w:val="both"/>
        <w:rPr>
          <w:rFonts w:ascii="Arial" w:hAnsi="Arial" w:cs="Arial"/>
          <w:color w:val="FF0000"/>
          <w:sz w:val="18"/>
          <w:szCs w:val="18"/>
        </w:rPr>
      </w:pPr>
    </w:p>
    <w:p w14:paraId="0E247F56" w14:textId="77777777" w:rsidR="002857A2" w:rsidRPr="00F87DA5" w:rsidRDefault="002857A2" w:rsidP="002857A2">
      <w:pPr>
        <w:autoSpaceDE w:val="0"/>
        <w:autoSpaceDN w:val="0"/>
        <w:adjustRightInd w:val="0"/>
        <w:spacing w:after="0" w:line="240" w:lineRule="auto"/>
        <w:jc w:val="both"/>
        <w:rPr>
          <w:rFonts w:ascii="Arial" w:hAnsi="Arial" w:cs="Arial"/>
          <w:color w:val="FF0000"/>
          <w:sz w:val="18"/>
          <w:szCs w:val="18"/>
        </w:rPr>
      </w:pPr>
      <w:r w:rsidRPr="00F87DA5">
        <w:rPr>
          <w:rFonts w:ascii="Arial" w:hAnsi="Arial" w:cs="Arial"/>
          <w:color w:val="FF0000"/>
          <w:sz w:val="18"/>
          <w:szCs w:val="18"/>
        </w:rPr>
        <w:t>Já para as aquisições por dispensa de licitação ou por suprimento de fundos, cumpre ao poder público a correta especificação, ainda que resumida, de sua quantidade, bem como da forma e dos prazos de entrega.</w:t>
      </w:r>
    </w:p>
    <w:p w14:paraId="2935C482" w14:textId="77777777" w:rsidR="002857A2" w:rsidRPr="00F87DA5" w:rsidRDefault="002857A2" w:rsidP="002857A2">
      <w:pPr>
        <w:autoSpaceDE w:val="0"/>
        <w:autoSpaceDN w:val="0"/>
        <w:adjustRightInd w:val="0"/>
        <w:spacing w:after="0" w:line="240" w:lineRule="auto"/>
        <w:jc w:val="both"/>
        <w:rPr>
          <w:rFonts w:ascii="Arial" w:hAnsi="Arial" w:cs="Arial"/>
          <w:b/>
          <w:color w:val="FF0000"/>
          <w:sz w:val="18"/>
          <w:szCs w:val="18"/>
        </w:rPr>
      </w:pPr>
    </w:p>
    <w:p w14:paraId="0EC086E5"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Ciente das especificações técnicas e dos critérios de medição, entrega e quantidade, resta-nos perquirir acerca do pagamento, suas condições, forma e especialmente o prazo que a Administração Pública terá para realizá-lo.</w:t>
      </w:r>
    </w:p>
    <w:p w14:paraId="0B03C69A"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p>
    <w:p w14:paraId="2AE6B965"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Importa ressaltar também que o pagamento deve estar adequado ao atendimento dos objetivos pretendidos pela Administração, tais como a entrega no prazo determinado de material adquirido, a adequação às especificações, ou, ainda, o atendimento das metas estabelecidas para execução de serviços.</w:t>
      </w:r>
    </w:p>
    <w:p w14:paraId="70631B0D"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p>
    <w:p w14:paraId="2511A6E1"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Outro ponto diz respeito à glosa parcial das entregas não realizadas ou dos serviços não executados, ou executados em desacordo com as especificações contidas no Termo de Referência. Nesses casos o faturamento deve ser realizado com o exato valor dimensionando, evitando, assim efeitos tributários sobre valores não devidos.</w:t>
      </w:r>
    </w:p>
    <w:p w14:paraId="313BC19B" w14:textId="77777777" w:rsidR="002857A2" w:rsidRPr="00F87DA5" w:rsidRDefault="002857A2" w:rsidP="002857A2">
      <w:pPr>
        <w:autoSpaceDE w:val="0"/>
        <w:autoSpaceDN w:val="0"/>
        <w:adjustRightInd w:val="0"/>
        <w:spacing w:after="0" w:line="240" w:lineRule="auto"/>
        <w:jc w:val="both"/>
        <w:rPr>
          <w:rFonts w:ascii="Arial" w:hAnsi="Arial" w:cs="Arial"/>
          <w:bCs/>
          <w:sz w:val="18"/>
          <w:szCs w:val="18"/>
        </w:rPr>
      </w:pPr>
    </w:p>
    <w:p w14:paraId="5C7F362B" w14:textId="77777777" w:rsidR="002857A2" w:rsidRPr="00F87DA5" w:rsidRDefault="002857A2" w:rsidP="002857A2">
      <w:pPr>
        <w:autoSpaceDE w:val="0"/>
        <w:autoSpaceDN w:val="0"/>
        <w:adjustRightInd w:val="0"/>
        <w:spacing w:after="0" w:line="240" w:lineRule="auto"/>
        <w:jc w:val="both"/>
        <w:rPr>
          <w:rFonts w:ascii="Arial" w:hAnsi="Arial" w:cs="Arial"/>
          <w:b/>
          <w:sz w:val="18"/>
          <w:szCs w:val="18"/>
        </w:rPr>
      </w:pPr>
      <w:r w:rsidRPr="00F87DA5">
        <w:rPr>
          <w:rFonts w:ascii="Arial" w:hAnsi="Arial" w:cs="Arial"/>
          <w:b/>
          <w:sz w:val="18"/>
          <w:szCs w:val="18"/>
        </w:rPr>
        <w:t>5. ESTIMATIVAS DOS PREÇOS</w:t>
      </w:r>
    </w:p>
    <w:p w14:paraId="174DE7D1" w14:textId="77777777" w:rsidR="002857A2" w:rsidRPr="00F87DA5" w:rsidRDefault="002857A2" w:rsidP="002857A2">
      <w:pPr>
        <w:autoSpaceDE w:val="0"/>
        <w:autoSpaceDN w:val="0"/>
        <w:adjustRightInd w:val="0"/>
        <w:spacing w:after="0" w:line="240" w:lineRule="auto"/>
        <w:jc w:val="both"/>
        <w:rPr>
          <w:rFonts w:ascii="Arial" w:hAnsi="Arial" w:cs="Arial"/>
          <w:bCs/>
          <w:sz w:val="18"/>
          <w:szCs w:val="18"/>
        </w:rPr>
      </w:pPr>
    </w:p>
    <w:p w14:paraId="22C2E863"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O fato de prescindir do procedimento licitatório, não retira da Administração Pública a exigência de justificativa do preço praticado nos casos de contratações diretas. É o que aponta o art. 26, parágrafo único, III, da Lei nº 8.666/93, quando exige que, nos autos administrativos, esteja presente a justificativa do preço. De igual maneira, a jurisprudência do TCU, onde, a título de exemplo, vemos o Acórdão 1130/2019 - 1ª Câmara, cujo enunciado é claro ao afirmar que:</w:t>
      </w:r>
    </w:p>
    <w:p w14:paraId="2A59DEEE" w14:textId="77777777" w:rsidR="002857A2" w:rsidRPr="00F87DA5" w:rsidRDefault="002857A2" w:rsidP="002857A2">
      <w:pPr>
        <w:autoSpaceDE w:val="0"/>
        <w:autoSpaceDN w:val="0"/>
        <w:adjustRightInd w:val="0"/>
        <w:spacing w:after="0" w:line="240" w:lineRule="auto"/>
        <w:rPr>
          <w:rFonts w:ascii="Arial" w:hAnsi="Arial" w:cs="Arial"/>
          <w:bCs/>
          <w:color w:val="FF0000"/>
          <w:sz w:val="18"/>
          <w:szCs w:val="18"/>
        </w:rPr>
      </w:pPr>
    </w:p>
    <w:p w14:paraId="54CA1671"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 xml:space="preserve">Cabe ao gestor demonstrar a impossibilidade de esperar o tempo necessário à realização de procedimento licitatório, em face de risco de prejuízo ou comprometimento da segurança de pessoas e bens públicos ou particulares, </w:t>
      </w:r>
      <w:r w:rsidRPr="00F87DA5">
        <w:rPr>
          <w:rFonts w:ascii="Arial" w:hAnsi="Arial" w:cs="Arial"/>
          <w:b/>
          <w:color w:val="FF0000"/>
          <w:sz w:val="18"/>
          <w:szCs w:val="18"/>
        </w:rPr>
        <w:t xml:space="preserve">além de justificar a escolha do fornecedor e o preço pactuado. </w:t>
      </w:r>
      <w:r w:rsidRPr="00F87DA5">
        <w:rPr>
          <w:rFonts w:ascii="Arial" w:hAnsi="Arial" w:cs="Arial"/>
          <w:bCs/>
          <w:color w:val="FF0000"/>
          <w:sz w:val="18"/>
          <w:szCs w:val="18"/>
        </w:rPr>
        <w:lastRenderedPageBreak/>
        <w:t>(negritamos) Seguindo essa mesma lógica, a Lei 13.979/2020, em seu art. 4º-E, § 1º, IV, exige que o TR ou PB contenha estimativas dos preços obtidos por meio de, no mínimo, um dos seguintes parâmetros: portal de compras do Governo Federal (</w:t>
      </w:r>
      <w:proofErr w:type="spellStart"/>
      <w:r w:rsidRPr="00F87DA5">
        <w:rPr>
          <w:rFonts w:ascii="Arial" w:hAnsi="Arial" w:cs="Arial"/>
          <w:bCs/>
          <w:color w:val="FF0000"/>
          <w:sz w:val="18"/>
          <w:szCs w:val="18"/>
        </w:rPr>
        <w:t>http</w:t>
      </w:r>
      <w:proofErr w:type="spellEnd"/>
      <w:r w:rsidRPr="00F87DA5">
        <w:rPr>
          <w:rFonts w:ascii="Arial" w:hAnsi="Arial" w:cs="Arial"/>
          <w:bCs/>
          <w:color w:val="FF0000"/>
          <w:sz w:val="18"/>
          <w:szCs w:val="18"/>
        </w:rPr>
        <w:t>://paineldeprecos.planejamento.gov.br/), pesquisa publicada em mídia especializada, sítios eletrônicos, contratações similares de outros órgãos ou entidades e pesquisas realizadas com potenciais fornecedores.</w:t>
      </w:r>
    </w:p>
    <w:p w14:paraId="67CBDFEA"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p>
    <w:p w14:paraId="1359FF4F" w14:textId="77777777" w:rsidR="002857A2" w:rsidRPr="00F87DA5" w:rsidRDefault="002857A2" w:rsidP="002857A2">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 xml:space="preserve">Perceba que, a lei não abandona os princípios da Economicidade e da </w:t>
      </w:r>
      <w:proofErr w:type="spellStart"/>
      <w:r w:rsidRPr="00F87DA5">
        <w:rPr>
          <w:rFonts w:ascii="Arial" w:hAnsi="Arial" w:cs="Arial"/>
          <w:bCs/>
          <w:color w:val="FF0000"/>
          <w:sz w:val="18"/>
          <w:szCs w:val="18"/>
        </w:rPr>
        <w:t>Vantajosidade</w:t>
      </w:r>
      <w:proofErr w:type="spellEnd"/>
      <w:r w:rsidRPr="00F87DA5">
        <w:rPr>
          <w:rFonts w:ascii="Arial" w:hAnsi="Arial" w:cs="Arial"/>
          <w:bCs/>
          <w:color w:val="FF0000"/>
          <w:sz w:val="18"/>
          <w:szCs w:val="18"/>
        </w:rPr>
        <w:t>, prestigiando-os. Mas não de maneira absoluta. O § 2º do mesmo dispositivo é claro ao afirmar que, em caráter excepcional, “mediante justificativa da autoridade competente, será dispensada a estimativa de preços” e no § 3º complementa a exceção informando que a aquisição de bens ou a contratação de serviços por valores superiores ao estimado não maculam a contratação, uma vez que as oscilações mercadológicas decorrentes da grande procuram por insumos de saúde pode afetar, em poucas horas, os preços referenciais. Mas importante salientar que, por se tratar de exceção à regra da apresentação de justificativa dos preços, tal situação deve ser obrigatoriamente justificada.</w:t>
      </w:r>
    </w:p>
    <w:p w14:paraId="7EA4315E" w14:textId="77777777" w:rsidR="002857A2" w:rsidRPr="00F87DA5" w:rsidRDefault="002857A2" w:rsidP="002857A2">
      <w:pPr>
        <w:autoSpaceDE w:val="0"/>
        <w:autoSpaceDN w:val="0"/>
        <w:adjustRightInd w:val="0"/>
        <w:spacing w:after="0" w:line="240" w:lineRule="auto"/>
        <w:rPr>
          <w:rFonts w:ascii="Arial" w:hAnsi="Arial" w:cs="Arial"/>
          <w:bCs/>
          <w:color w:val="FF0000"/>
          <w:sz w:val="18"/>
          <w:szCs w:val="18"/>
        </w:rPr>
      </w:pPr>
    </w:p>
    <w:p w14:paraId="7C06E1C6" w14:textId="77777777" w:rsidR="002857A2" w:rsidRPr="00F87DA5" w:rsidRDefault="002857A2" w:rsidP="002857A2">
      <w:pPr>
        <w:autoSpaceDE w:val="0"/>
        <w:autoSpaceDN w:val="0"/>
        <w:adjustRightInd w:val="0"/>
        <w:spacing w:after="0" w:line="240" w:lineRule="auto"/>
        <w:rPr>
          <w:rFonts w:ascii="Arial" w:hAnsi="Arial" w:cs="Arial"/>
          <w:bCs/>
          <w:color w:val="FF0000"/>
          <w:sz w:val="18"/>
          <w:szCs w:val="18"/>
        </w:rPr>
      </w:pPr>
      <w:r w:rsidRPr="00F87DA5">
        <w:rPr>
          <w:rFonts w:ascii="Arial" w:hAnsi="Arial" w:cs="Arial"/>
          <w:bCs/>
          <w:color w:val="FF0000"/>
          <w:sz w:val="18"/>
          <w:szCs w:val="18"/>
        </w:rPr>
        <w:t>Em suma: sempre que possível o TR ou PB deve contar o preço estimado da contratação, baseando-se num dos referenciais fornecidos pelo legislador no art. 4º-E, § 1º, IV, cabendo, excepcionalmente, a justificativa da sua não apresentação, conforme o § 2º ou a sua extrapolação, de acordo com o § 3º, todos da Lei 13.979/2020.</w:t>
      </w:r>
    </w:p>
    <w:p w14:paraId="2F10683C" w14:textId="77777777" w:rsidR="002857A2" w:rsidRPr="00F87DA5" w:rsidRDefault="002857A2" w:rsidP="002857A2">
      <w:pPr>
        <w:autoSpaceDE w:val="0"/>
        <w:autoSpaceDN w:val="0"/>
        <w:adjustRightInd w:val="0"/>
        <w:spacing w:after="0" w:line="240" w:lineRule="auto"/>
        <w:rPr>
          <w:rFonts w:ascii="Arial" w:hAnsi="Arial" w:cs="Arial"/>
          <w:b/>
          <w:color w:val="FF0000"/>
          <w:sz w:val="18"/>
          <w:szCs w:val="18"/>
        </w:rPr>
      </w:pPr>
    </w:p>
    <w:p w14:paraId="237B90A7" w14:textId="77777777" w:rsidR="002857A2" w:rsidRPr="00F87DA5" w:rsidRDefault="002857A2" w:rsidP="002857A2">
      <w:pPr>
        <w:jc w:val="both"/>
        <w:rPr>
          <w:rFonts w:ascii="Arial" w:hAnsi="Arial" w:cs="Arial"/>
          <w:b/>
          <w:sz w:val="18"/>
          <w:szCs w:val="18"/>
        </w:rPr>
      </w:pPr>
      <w:r w:rsidRPr="00F87DA5">
        <w:rPr>
          <w:rFonts w:ascii="Arial" w:hAnsi="Arial" w:cs="Arial"/>
          <w:b/>
          <w:sz w:val="18"/>
          <w:szCs w:val="18"/>
        </w:rPr>
        <w:t>6. ADEQUAÇÃO ORÇAMENTÁRIA</w:t>
      </w:r>
    </w:p>
    <w:p w14:paraId="56691BC0"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t>A contratação que não possua lastro orçamentário será nula e o agente público que lhe deu causa poderá ser responsabilizado. Esse é o entendimento que se extrai da Lei de Licitações, em seu art. 14: “Nenhuma compra será feita sem a adequada caracterização de seu objeto e indicação dos recursos orçamentários para seu pagamento, sob pena de nulidade do ato e responsabilidade de quem lhe tiver dado causa”.</w:t>
      </w:r>
    </w:p>
    <w:p w14:paraId="195A80B9"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t>Diante disso, e por força do que prevê o art. 4º-E, § 1º, VII, da Lei 13.979/2020, no TR ou PB deverá constar a informação de que o órgão ou entidade possui recursos para arcar com os valores estimados da contratação.</w:t>
      </w:r>
    </w:p>
    <w:p w14:paraId="4009093B" w14:textId="77777777" w:rsidR="002857A2" w:rsidRPr="00F87DA5" w:rsidRDefault="002857A2" w:rsidP="002857A2">
      <w:pPr>
        <w:jc w:val="both"/>
        <w:rPr>
          <w:rFonts w:ascii="Arial" w:hAnsi="Arial" w:cs="Arial"/>
          <w:bCs/>
          <w:color w:val="FF0000"/>
          <w:sz w:val="18"/>
          <w:szCs w:val="18"/>
        </w:rPr>
      </w:pPr>
      <w:r w:rsidRPr="00F87DA5">
        <w:rPr>
          <w:rFonts w:ascii="Arial" w:hAnsi="Arial" w:cs="Arial"/>
          <w:bCs/>
          <w:color w:val="FF0000"/>
          <w:sz w:val="18"/>
          <w:szCs w:val="18"/>
        </w:rPr>
        <w:t>Não se olvide a exceção constante do art. 7º, § 2º do Decreto 7.892/2013, segundo o qual, “na licitação para registro de preços não é necessário indicar a dotação orçamentária, que somente será exigida para a formalização do contrato ou outro instrumento hábil”.</w:t>
      </w:r>
    </w:p>
    <w:p w14:paraId="35B3F5F9" w14:textId="77777777" w:rsidR="002857A2" w:rsidRPr="00F87DA5" w:rsidRDefault="002857A2" w:rsidP="002857A2">
      <w:pPr>
        <w:jc w:val="both"/>
        <w:rPr>
          <w:rFonts w:ascii="Arial" w:hAnsi="Arial" w:cs="Arial"/>
          <w:b/>
          <w:sz w:val="18"/>
          <w:szCs w:val="18"/>
        </w:rPr>
      </w:pPr>
    </w:p>
    <w:p w14:paraId="53F02D9E" w14:textId="77777777" w:rsidR="002857A2" w:rsidRPr="00F87DA5" w:rsidRDefault="002857A2" w:rsidP="002857A2">
      <w:pPr>
        <w:jc w:val="both"/>
        <w:rPr>
          <w:rFonts w:ascii="Arial" w:hAnsi="Arial" w:cs="Arial"/>
          <w:b/>
          <w:sz w:val="18"/>
          <w:szCs w:val="18"/>
        </w:rPr>
      </w:pPr>
    </w:p>
    <w:p w14:paraId="4012F046" w14:textId="77777777" w:rsidR="002857A2" w:rsidRPr="00F87DA5" w:rsidRDefault="002857A2" w:rsidP="002857A2">
      <w:pPr>
        <w:rPr>
          <w:rFonts w:ascii="Arial" w:hAnsi="Arial" w:cs="Arial"/>
          <w:sz w:val="18"/>
          <w:szCs w:val="18"/>
        </w:rPr>
      </w:pPr>
    </w:p>
    <w:p w14:paraId="338DEF42" w14:textId="31987A28" w:rsidR="002857A2" w:rsidRPr="00F87DA5" w:rsidRDefault="002857A2">
      <w:pPr>
        <w:spacing w:after="0" w:line="240" w:lineRule="auto"/>
        <w:rPr>
          <w:rFonts w:ascii="Arial" w:hAnsi="Arial" w:cs="Arial"/>
          <w:b/>
          <w:sz w:val="18"/>
          <w:szCs w:val="18"/>
        </w:rPr>
      </w:pPr>
    </w:p>
    <w:p w14:paraId="6C16F679" w14:textId="1B01878B" w:rsidR="002857A2" w:rsidRPr="00F87DA5" w:rsidRDefault="002857A2">
      <w:pPr>
        <w:spacing w:after="0" w:line="240" w:lineRule="auto"/>
        <w:rPr>
          <w:rFonts w:ascii="Arial" w:hAnsi="Arial" w:cs="Arial"/>
          <w:b/>
          <w:sz w:val="18"/>
          <w:szCs w:val="18"/>
        </w:rPr>
      </w:pPr>
      <w:r w:rsidRPr="00F87DA5">
        <w:rPr>
          <w:rFonts w:ascii="Arial" w:hAnsi="Arial" w:cs="Arial"/>
          <w:b/>
          <w:sz w:val="18"/>
          <w:szCs w:val="18"/>
        </w:rPr>
        <w:br w:type="page"/>
      </w:r>
    </w:p>
    <w:p w14:paraId="6EE8822B" w14:textId="26876A33" w:rsidR="00CA307E" w:rsidRPr="00F87DA5" w:rsidRDefault="00CA307E" w:rsidP="00CA307E">
      <w:pPr>
        <w:pStyle w:val="SemEspaamento"/>
        <w:jc w:val="center"/>
        <w:rPr>
          <w:rFonts w:ascii="Arial" w:hAnsi="Arial" w:cs="Arial"/>
          <w:b/>
          <w:sz w:val="18"/>
          <w:szCs w:val="18"/>
        </w:rPr>
      </w:pPr>
      <w:bookmarkStart w:id="0" w:name="_Hlk65066407"/>
      <w:r w:rsidRPr="00F87DA5">
        <w:rPr>
          <w:rFonts w:ascii="Arial" w:hAnsi="Arial" w:cs="Arial"/>
          <w:b/>
          <w:sz w:val="18"/>
          <w:szCs w:val="18"/>
        </w:rPr>
        <w:lastRenderedPageBreak/>
        <w:t xml:space="preserve">Anexo </w:t>
      </w:r>
      <w:r w:rsidR="008F592E">
        <w:rPr>
          <w:rFonts w:ascii="Arial" w:hAnsi="Arial" w:cs="Arial"/>
          <w:b/>
          <w:sz w:val="18"/>
          <w:szCs w:val="18"/>
        </w:rPr>
        <w:t>IV</w:t>
      </w:r>
      <w:r w:rsidRPr="00F87DA5">
        <w:rPr>
          <w:rFonts w:ascii="Arial" w:hAnsi="Arial" w:cs="Arial"/>
          <w:b/>
          <w:sz w:val="18"/>
          <w:szCs w:val="18"/>
        </w:rPr>
        <w:t xml:space="preserve"> – Listagem das certidões de regularidade fiscal e demais documentos (PJ)</w:t>
      </w:r>
    </w:p>
    <w:bookmarkEnd w:id="0"/>
    <w:p w14:paraId="68D6ADD8" w14:textId="77777777" w:rsidR="00CA307E" w:rsidRPr="00F87DA5" w:rsidRDefault="00CA307E" w:rsidP="00CA307E">
      <w:pPr>
        <w:pStyle w:val="SemEspaamento"/>
        <w:jc w:val="both"/>
        <w:rPr>
          <w:rFonts w:ascii="Arial" w:hAnsi="Arial" w:cs="Arial"/>
          <w:sz w:val="18"/>
          <w:szCs w:val="18"/>
        </w:rPr>
      </w:pPr>
    </w:p>
    <w:p w14:paraId="0ED82BFC"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inscrição no Cadastro de Pessoas Físicas (CPF) ou no Cadastro Geral de Contribuintes (CGC);</w:t>
      </w:r>
    </w:p>
    <w:p w14:paraId="161C2755"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inscrição no Cadastro Nacional de Pessoas Jurídicas (CNPJ);</w:t>
      </w:r>
    </w:p>
    <w:p w14:paraId="511DB7FA"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inscrição no cadastro de contribuintes estadual ou municipal, se houver, relativo ao domicílio ou sede do licitante, pertinente ao seu ramo de atividade e compatível com o objeto contratual;</w:t>
      </w:r>
    </w:p>
    <w:p w14:paraId="7C27D253"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regularidade para com a Fazenda Federal, Estadual e Municipal do domicílio ou sede do licitante, ou outra equivalente, na forma da lei;</w:t>
      </w:r>
    </w:p>
    <w:p w14:paraId="1EBCB88F"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 xml:space="preserve">prova de regularidade relativa à Seguridade Social e ao Fundo de Garantia por Tempo de Serviço (FGTS), demonstrando situação regular no cumprimento dos encargos sociais instituídos por lei. </w:t>
      </w:r>
    </w:p>
    <w:p w14:paraId="490109E9"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inexistência de débitos inadimplidos perante a Justiça do Trabalho</w:t>
      </w:r>
    </w:p>
    <w:p w14:paraId="47E5FFD1"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Declaração do cumprimento do disposto no art. 7º, XXXIII da Constituição Federal (proibição de trabalho infantil)</w:t>
      </w:r>
    </w:p>
    <w:p w14:paraId="5D93DC66" w14:textId="77777777" w:rsidR="00CA307E" w:rsidRPr="00F87DA5" w:rsidRDefault="00CA307E" w:rsidP="00CA307E">
      <w:pPr>
        <w:pStyle w:val="SemEspaamento"/>
        <w:ind w:left="720"/>
        <w:jc w:val="both"/>
        <w:rPr>
          <w:rFonts w:ascii="Arial" w:hAnsi="Arial" w:cs="Arial"/>
          <w:sz w:val="18"/>
          <w:szCs w:val="18"/>
        </w:rPr>
      </w:pPr>
    </w:p>
    <w:p w14:paraId="0C7B2F57" w14:textId="77777777" w:rsidR="00CA307E" w:rsidRPr="00F87DA5" w:rsidRDefault="00CA307E" w:rsidP="00CA307E">
      <w:pPr>
        <w:jc w:val="center"/>
        <w:rPr>
          <w:rFonts w:ascii="Arial" w:hAnsi="Arial" w:cs="Arial"/>
          <w:b/>
          <w:sz w:val="18"/>
          <w:szCs w:val="18"/>
        </w:rPr>
      </w:pPr>
    </w:p>
    <w:p w14:paraId="6CD3E0DD" w14:textId="77777777" w:rsidR="00CA307E" w:rsidRPr="00F87DA5" w:rsidRDefault="00CA307E" w:rsidP="00CA307E">
      <w:pPr>
        <w:jc w:val="center"/>
        <w:rPr>
          <w:rFonts w:ascii="Arial" w:hAnsi="Arial" w:cs="Arial"/>
          <w:b/>
          <w:sz w:val="18"/>
          <w:szCs w:val="18"/>
        </w:rPr>
      </w:pPr>
      <w:r w:rsidRPr="00F87DA5">
        <w:rPr>
          <w:rFonts w:ascii="Arial" w:hAnsi="Arial" w:cs="Arial"/>
          <w:b/>
          <w:sz w:val="18"/>
          <w:szCs w:val="18"/>
        </w:rPr>
        <w:t>Listagem das certidões de regularidade fiscal e demais documentos (PF)</w:t>
      </w:r>
    </w:p>
    <w:p w14:paraId="17666A56" w14:textId="77777777" w:rsidR="00CA307E" w:rsidRPr="00F87DA5" w:rsidRDefault="00CA307E" w:rsidP="00CA307E">
      <w:pPr>
        <w:pStyle w:val="PargrafodaLista"/>
        <w:numPr>
          <w:ilvl w:val="0"/>
          <w:numId w:val="8"/>
        </w:numPr>
        <w:jc w:val="both"/>
        <w:rPr>
          <w:rFonts w:ascii="Arial" w:hAnsi="Arial" w:cs="Arial"/>
          <w:sz w:val="18"/>
          <w:szCs w:val="18"/>
        </w:rPr>
      </w:pPr>
      <w:r w:rsidRPr="00F87DA5">
        <w:rPr>
          <w:rFonts w:ascii="Arial" w:hAnsi="Arial" w:cs="Arial"/>
          <w:sz w:val="18"/>
          <w:szCs w:val="18"/>
        </w:rPr>
        <w:t>Xerocópia da Cédula de Identidade;</w:t>
      </w:r>
    </w:p>
    <w:p w14:paraId="4F0A1605" w14:textId="77777777" w:rsidR="00CA307E" w:rsidRPr="00F87DA5" w:rsidRDefault="00CA307E" w:rsidP="00CA307E">
      <w:pPr>
        <w:pStyle w:val="PargrafodaLista"/>
        <w:numPr>
          <w:ilvl w:val="0"/>
          <w:numId w:val="8"/>
        </w:numPr>
        <w:jc w:val="both"/>
        <w:rPr>
          <w:rFonts w:ascii="Arial" w:hAnsi="Arial" w:cs="Arial"/>
          <w:sz w:val="18"/>
          <w:szCs w:val="18"/>
        </w:rPr>
      </w:pPr>
      <w:r w:rsidRPr="00F87DA5">
        <w:rPr>
          <w:rFonts w:ascii="Arial" w:hAnsi="Arial" w:cs="Arial"/>
          <w:sz w:val="18"/>
          <w:szCs w:val="18"/>
        </w:rPr>
        <w:t>Xerocópia do CPF – Cadastro da Pessoa Física;</w:t>
      </w:r>
    </w:p>
    <w:p w14:paraId="50FBA12C"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regularidade para com a Fazenda Federal, Estadual e Municipal do domicílio ou sede do licitante, ou outra equivalente, na forma da lei;</w:t>
      </w:r>
    </w:p>
    <w:p w14:paraId="6062E947"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regularidade relativa à Seguridade Social e ao Fundo de Garantia por Tempo de Serviço (FGTS), demonstrando situação regular no cumprimento dos encargos sociais instituídos por lei ou declaração;</w:t>
      </w:r>
    </w:p>
    <w:p w14:paraId="4D9C2FE5"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prova de inexistência de débitos inadimplidos perante a Justiça do Trabalho (CNDT)</w:t>
      </w:r>
    </w:p>
    <w:p w14:paraId="7BE63BA1"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 xml:space="preserve">Declaração do cumprimento do disposto no art. 7º, XXXIII da Constituição Federal (proibição de trabalho infantil) </w:t>
      </w:r>
    </w:p>
    <w:p w14:paraId="4A8A8EB7"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Atestado de capacidade técnica, expedidos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w:t>
      </w:r>
    </w:p>
    <w:p w14:paraId="4091ECCE" w14:textId="77777777" w:rsidR="00CA307E" w:rsidRPr="00F87DA5" w:rsidRDefault="00CA307E" w:rsidP="00CA307E">
      <w:pPr>
        <w:pStyle w:val="SemEspaamento"/>
        <w:numPr>
          <w:ilvl w:val="0"/>
          <w:numId w:val="8"/>
        </w:numPr>
        <w:jc w:val="both"/>
        <w:rPr>
          <w:rFonts w:ascii="Arial" w:hAnsi="Arial" w:cs="Arial"/>
          <w:sz w:val="18"/>
          <w:szCs w:val="18"/>
        </w:rPr>
      </w:pPr>
      <w:r w:rsidRPr="00F87DA5">
        <w:rPr>
          <w:rFonts w:ascii="Arial" w:hAnsi="Arial" w:cs="Arial"/>
          <w:sz w:val="18"/>
          <w:szCs w:val="18"/>
        </w:rPr>
        <w:t>E demais documentos compatíveis ao objeto.</w:t>
      </w:r>
    </w:p>
    <w:p w14:paraId="3DAB5B98" w14:textId="77777777" w:rsidR="00CA307E" w:rsidRPr="00F87DA5" w:rsidRDefault="00CA307E" w:rsidP="00804AFC">
      <w:pPr>
        <w:jc w:val="center"/>
        <w:rPr>
          <w:rFonts w:ascii="Arial" w:hAnsi="Arial" w:cs="Arial"/>
          <w:b/>
          <w:sz w:val="18"/>
          <w:szCs w:val="18"/>
        </w:rPr>
      </w:pPr>
    </w:p>
    <w:p w14:paraId="61A4D39C" w14:textId="333A905D" w:rsidR="003B6B3F" w:rsidRPr="00F87DA5" w:rsidRDefault="003B6B3F" w:rsidP="00F87DA5">
      <w:pPr>
        <w:spacing w:after="0" w:line="240" w:lineRule="auto"/>
        <w:rPr>
          <w:rFonts w:ascii="Arial" w:hAnsi="Arial" w:cs="Arial"/>
          <w:b/>
          <w:sz w:val="18"/>
          <w:szCs w:val="18"/>
        </w:rPr>
      </w:pPr>
    </w:p>
    <w:p w14:paraId="542333BC" w14:textId="77777777" w:rsidR="00F87DA5" w:rsidRDefault="00F87DA5">
      <w:pPr>
        <w:spacing w:after="0" w:line="240" w:lineRule="auto"/>
        <w:rPr>
          <w:rFonts w:ascii="Arial" w:hAnsi="Arial" w:cs="Arial"/>
          <w:b/>
          <w:sz w:val="18"/>
          <w:szCs w:val="18"/>
        </w:rPr>
      </w:pPr>
      <w:r>
        <w:rPr>
          <w:rFonts w:ascii="Arial" w:hAnsi="Arial" w:cs="Arial"/>
          <w:b/>
          <w:sz w:val="18"/>
          <w:szCs w:val="18"/>
        </w:rPr>
        <w:br w:type="page"/>
      </w:r>
    </w:p>
    <w:p w14:paraId="3EB58032" w14:textId="56338DEC" w:rsidR="0002371E" w:rsidRPr="00F87DA5" w:rsidRDefault="00B25B50" w:rsidP="0002371E">
      <w:pPr>
        <w:jc w:val="center"/>
        <w:rPr>
          <w:rFonts w:ascii="Arial" w:hAnsi="Arial" w:cs="Arial"/>
          <w:b/>
          <w:bCs/>
          <w:sz w:val="18"/>
          <w:szCs w:val="18"/>
        </w:rPr>
      </w:pPr>
      <w:r w:rsidRPr="00F87DA5">
        <w:rPr>
          <w:rFonts w:ascii="Arial" w:hAnsi="Arial" w:cs="Arial"/>
          <w:b/>
          <w:sz w:val="18"/>
          <w:szCs w:val="18"/>
        </w:rPr>
        <w:lastRenderedPageBreak/>
        <w:t>A</w:t>
      </w:r>
      <w:r w:rsidR="00CA307E" w:rsidRPr="00F87DA5">
        <w:rPr>
          <w:rFonts w:ascii="Arial" w:hAnsi="Arial" w:cs="Arial"/>
          <w:b/>
          <w:sz w:val="18"/>
          <w:szCs w:val="18"/>
        </w:rPr>
        <w:t xml:space="preserve">nexo </w:t>
      </w:r>
      <w:r w:rsidR="008F592E">
        <w:rPr>
          <w:rFonts w:ascii="Arial" w:hAnsi="Arial" w:cs="Arial"/>
          <w:b/>
          <w:sz w:val="18"/>
          <w:szCs w:val="18"/>
        </w:rPr>
        <w:t>V</w:t>
      </w:r>
      <w:r w:rsidR="00CA307E" w:rsidRPr="00F87DA5">
        <w:rPr>
          <w:rFonts w:ascii="Arial" w:hAnsi="Arial" w:cs="Arial"/>
          <w:b/>
          <w:sz w:val="18"/>
          <w:szCs w:val="18"/>
        </w:rPr>
        <w:t xml:space="preserve"> – </w:t>
      </w:r>
      <w:bookmarkStart w:id="1" w:name="_Hlk36903308"/>
      <w:r w:rsidR="008F592E">
        <w:rPr>
          <w:rFonts w:ascii="Arial" w:hAnsi="Arial" w:cs="Arial"/>
          <w:b/>
          <w:bCs/>
          <w:sz w:val="18"/>
          <w:szCs w:val="18"/>
        </w:rPr>
        <w:t>L</w:t>
      </w:r>
      <w:r w:rsidR="008F592E" w:rsidRPr="00F87DA5">
        <w:rPr>
          <w:rFonts w:ascii="Arial" w:hAnsi="Arial" w:cs="Arial"/>
          <w:b/>
          <w:bCs/>
          <w:sz w:val="18"/>
          <w:szCs w:val="18"/>
        </w:rPr>
        <w:t xml:space="preserve">ista de verificação - contratação de serviços de engenharia – dispensa ou pregão eletrônico </w:t>
      </w:r>
      <w:r w:rsidR="0002371E" w:rsidRPr="00F87DA5">
        <w:rPr>
          <w:rFonts w:ascii="Arial" w:hAnsi="Arial" w:cs="Arial"/>
          <w:b/>
          <w:bCs/>
          <w:sz w:val="18"/>
          <w:szCs w:val="18"/>
        </w:rPr>
        <w:t>- COVID-19</w:t>
      </w:r>
    </w:p>
    <w:p w14:paraId="5403D60E" w14:textId="77777777" w:rsidR="0002371E" w:rsidRPr="00F87DA5" w:rsidRDefault="0002371E" w:rsidP="0002371E">
      <w:pPr>
        <w:autoSpaceDE w:val="0"/>
        <w:autoSpaceDN w:val="0"/>
        <w:adjustRightInd w:val="0"/>
        <w:spacing w:after="0" w:line="240" w:lineRule="auto"/>
        <w:jc w:val="both"/>
        <w:rPr>
          <w:rFonts w:ascii="Arial" w:hAnsi="Arial" w:cs="Arial"/>
          <w:bCs/>
          <w:sz w:val="18"/>
          <w:szCs w:val="18"/>
        </w:rPr>
      </w:pPr>
    </w:p>
    <w:p w14:paraId="3237B366" w14:textId="77777777" w:rsidR="0002371E" w:rsidRPr="00F87DA5" w:rsidRDefault="0002371E" w:rsidP="0002371E">
      <w:pPr>
        <w:autoSpaceDE w:val="0"/>
        <w:autoSpaceDN w:val="0"/>
        <w:adjustRightInd w:val="0"/>
        <w:spacing w:after="0" w:line="240" w:lineRule="auto"/>
        <w:jc w:val="both"/>
        <w:rPr>
          <w:rFonts w:ascii="Arial" w:hAnsi="Arial" w:cs="Arial"/>
          <w:bCs/>
          <w:sz w:val="18"/>
          <w:szCs w:val="18"/>
        </w:rPr>
      </w:pPr>
    </w:p>
    <w:p w14:paraId="1DEA2181"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Obs.1: Na coluna “ESTADO” preencher apenas com as letras “S”, “N”, “N.A.”, sendo:</w:t>
      </w:r>
    </w:p>
    <w:p w14:paraId="3A141659"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S – SIM</w:t>
      </w:r>
    </w:p>
    <w:p w14:paraId="2FAA2EEC"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N – NÃO</w:t>
      </w:r>
    </w:p>
    <w:p w14:paraId="2ED6DE5D"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N.A.– NÃO SE APLICA</w:t>
      </w:r>
    </w:p>
    <w:p w14:paraId="041D6C55"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p>
    <w:p w14:paraId="77D1A47C"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Obs.2: Na utilização da presente lista deverão ser analisadas e verificadas as consequências para cada negativa, se pode ser suprida por justificativas ou enquadramentos específicos ou se deve haver complementação da instrução.</w:t>
      </w:r>
    </w:p>
    <w:p w14:paraId="40A01E4F"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p>
    <w:p w14:paraId="59B7A0E1"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r w:rsidRPr="00F87DA5">
        <w:rPr>
          <w:rFonts w:ascii="Arial" w:hAnsi="Arial" w:cs="Arial"/>
          <w:bCs/>
          <w:color w:val="FF0000"/>
          <w:sz w:val="18"/>
          <w:szCs w:val="18"/>
        </w:rPr>
        <w:t>Obs. 3: O agente que vier a utilizar esta lista deverá remover as seções que não se aplicarem ao caso (p. ex. no caso de contratação por dispensa sem SRP, apenas a verificação comum a todas as contratações e a seção de dispensa devem ser mantidas).</w:t>
      </w:r>
    </w:p>
    <w:p w14:paraId="74A3ABF4" w14:textId="77777777" w:rsidR="0002371E" w:rsidRPr="00F87DA5" w:rsidRDefault="0002371E" w:rsidP="0002371E">
      <w:pPr>
        <w:autoSpaceDE w:val="0"/>
        <w:autoSpaceDN w:val="0"/>
        <w:adjustRightInd w:val="0"/>
        <w:spacing w:after="0" w:line="240" w:lineRule="auto"/>
        <w:jc w:val="both"/>
        <w:rPr>
          <w:rFonts w:ascii="Arial" w:hAnsi="Arial" w:cs="Arial"/>
          <w:bCs/>
          <w:color w:val="FF0000"/>
          <w:sz w:val="18"/>
          <w:szCs w:val="18"/>
        </w:rPr>
      </w:pPr>
    </w:p>
    <w:p w14:paraId="4608B623" w14:textId="77777777" w:rsidR="0002371E" w:rsidRPr="00F87DA5" w:rsidRDefault="0002371E" w:rsidP="0002371E">
      <w:pPr>
        <w:autoSpaceDE w:val="0"/>
        <w:autoSpaceDN w:val="0"/>
        <w:adjustRightInd w:val="0"/>
        <w:spacing w:after="0" w:line="240" w:lineRule="auto"/>
        <w:jc w:val="both"/>
        <w:rPr>
          <w:rFonts w:ascii="Arial" w:hAnsi="Arial" w:cs="Arial"/>
          <w:bCs/>
          <w:sz w:val="18"/>
          <w:szCs w:val="18"/>
        </w:rPr>
      </w:pPr>
    </w:p>
    <w:tbl>
      <w:tblPr>
        <w:tblStyle w:val="Tabelacomgrade"/>
        <w:tblW w:w="9266" w:type="dxa"/>
        <w:tblLook w:val="04A0" w:firstRow="1" w:lastRow="0" w:firstColumn="1" w:lastColumn="0" w:noHBand="0" w:noVBand="1"/>
      </w:tblPr>
      <w:tblGrid>
        <w:gridCol w:w="8253"/>
        <w:gridCol w:w="1013"/>
      </w:tblGrid>
      <w:tr w:rsidR="0002371E" w:rsidRPr="00F87DA5" w14:paraId="39882B7C" w14:textId="77777777" w:rsidTr="0002371E">
        <w:tc>
          <w:tcPr>
            <w:tcW w:w="8253" w:type="dxa"/>
          </w:tcPr>
          <w:p w14:paraId="5740385A" w14:textId="77777777" w:rsidR="0002371E" w:rsidRPr="00F87DA5" w:rsidRDefault="0002371E" w:rsidP="00494229">
            <w:pPr>
              <w:autoSpaceDE w:val="0"/>
              <w:autoSpaceDN w:val="0"/>
              <w:adjustRightInd w:val="0"/>
              <w:jc w:val="center"/>
              <w:rPr>
                <w:rFonts w:ascii="Arial" w:hAnsi="Arial" w:cs="Arial"/>
                <w:b/>
                <w:bCs/>
                <w:sz w:val="18"/>
                <w:szCs w:val="18"/>
              </w:rPr>
            </w:pPr>
            <w:r w:rsidRPr="00F87DA5">
              <w:rPr>
                <w:rFonts w:ascii="Arial" w:hAnsi="Arial" w:cs="Arial"/>
                <w:b/>
                <w:bCs/>
                <w:sz w:val="18"/>
                <w:szCs w:val="18"/>
              </w:rPr>
              <w:t xml:space="preserve">VERIFICAÇÃO COMUM A TODAS AS CONTRATAÇÕES DE SERVIÇOS </w:t>
            </w:r>
          </w:p>
          <w:p w14:paraId="55BEB427" w14:textId="77777777" w:rsidR="0002371E" w:rsidRPr="00F87DA5" w:rsidRDefault="0002371E" w:rsidP="00494229">
            <w:pPr>
              <w:autoSpaceDE w:val="0"/>
              <w:autoSpaceDN w:val="0"/>
              <w:adjustRightInd w:val="0"/>
              <w:jc w:val="center"/>
              <w:rPr>
                <w:rFonts w:ascii="Arial" w:hAnsi="Arial" w:cs="Arial"/>
                <w:b/>
                <w:bCs/>
                <w:sz w:val="18"/>
                <w:szCs w:val="18"/>
              </w:rPr>
            </w:pPr>
            <w:r w:rsidRPr="00F87DA5">
              <w:rPr>
                <w:rFonts w:ascii="Arial" w:hAnsi="Arial" w:cs="Arial"/>
                <w:b/>
                <w:bCs/>
                <w:sz w:val="18"/>
                <w:szCs w:val="18"/>
              </w:rPr>
              <w:t>DE ENGENHARIA</w:t>
            </w:r>
          </w:p>
        </w:tc>
        <w:tc>
          <w:tcPr>
            <w:tcW w:w="1013" w:type="dxa"/>
          </w:tcPr>
          <w:p w14:paraId="101225BF"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ESTADO</w:t>
            </w:r>
          </w:p>
          <w:p w14:paraId="233EC13E"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S/N/ N.A.</w:t>
            </w:r>
          </w:p>
        </w:tc>
      </w:tr>
      <w:tr w:rsidR="0002371E" w:rsidRPr="00F87DA5" w14:paraId="6182AF35" w14:textId="77777777" w:rsidTr="0002371E">
        <w:tc>
          <w:tcPr>
            <w:tcW w:w="8253" w:type="dxa"/>
          </w:tcPr>
          <w:p w14:paraId="37F90439" w14:textId="51C769C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1. Consta o documento de formalização da demanda, elaborado pelo setor requisitante do serviço, nos termos da I.N SCL 013/2021?</w:t>
            </w:r>
          </w:p>
        </w:tc>
        <w:tc>
          <w:tcPr>
            <w:tcW w:w="1013" w:type="dxa"/>
          </w:tcPr>
          <w:p w14:paraId="6723BFD1"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5617DCAC" w14:textId="77777777" w:rsidTr="0002371E">
        <w:tc>
          <w:tcPr>
            <w:tcW w:w="8253" w:type="dxa"/>
          </w:tcPr>
          <w:p w14:paraId="13EDBF3C" w14:textId="3BBBAD41"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1.1. Da solicitação/requisição está preenchida corretamente?</w:t>
            </w:r>
          </w:p>
        </w:tc>
        <w:tc>
          <w:tcPr>
            <w:tcW w:w="1013" w:type="dxa"/>
          </w:tcPr>
          <w:p w14:paraId="22CE0EBB"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7A2A153E" w14:textId="77777777" w:rsidTr="0002371E">
        <w:tc>
          <w:tcPr>
            <w:tcW w:w="8253" w:type="dxa"/>
          </w:tcPr>
          <w:p w14:paraId="0D128A7A" w14:textId="00069DA6"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2. O Termo de Referência ou Projeto Básico elaborado pelo setor requisitante possui os requisitos previstos na I.N. SCL 013/2021?</w:t>
            </w:r>
          </w:p>
        </w:tc>
        <w:tc>
          <w:tcPr>
            <w:tcW w:w="1013" w:type="dxa"/>
          </w:tcPr>
          <w:p w14:paraId="1B572B70"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754CB345" w14:textId="77777777" w:rsidTr="0002371E">
        <w:tc>
          <w:tcPr>
            <w:tcW w:w="8253" w:type="dxa"/>
          </w:tcPr>
          <w:p w14:paraId="3B7DD626" w14:textId="62B8828A"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2.1. Foram utilizados os modelos de minutas padronizadas de Termo de Referência ou Projeto Básico da I.N. SCL 013/2021?</w:t>
            </w:r>
          </w:p>
        </w:tc>
        <w:tc>
          <w:tcPr>
            <w:tcW w:w="1013" w:type="dxa"/>
          </w:tcPr>
          <w:p w14:paraId="658D3590"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70103A62" w14:textId="77777777" w:rsidTr="0002371E">
        <w:tc>
          <w:tcPr>
            <w:tcW w:w="8253" w:type="dxa"/>
          </w:tcPr>
          <w:p w14:paraId="1A8655BB"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2.1.1. Foram justificadas e destacadas visualmente, no processo, eventuais alterações ou não utilização do modelo de Termo de Referência ou Projeto Básico da AGU?</w:t>
            </w:r>
          </w:p>
        </w:tc>
        <w:tc>
          <w:tcPr>
            <w:tcW w:w="1013" w:type="dxa"/>
          </w:tcPr>
          <w:p w14:paraId="2E939D8F"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79FBD2C9" w14:textId="77777777" w:rsidTr="0002371E">
        <w:tc>
          <w:tcPr>
            <w:tcW w:w="8253" w:type="dxa"/>
          </w:tcPr>
          <w:p w14:paraId="399CADB9" w14:textId="0FBAB761"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3.  Consta a aprovação do termo de referência ou do projeto básico pela autoridade competente? (art. 7º, §2º, I da Lei 8.666/93)</w:t>
            </w:r>
          </w:p>
        </w:tc>
        <w:tc>
          <w:tcPr>
            <w:tcW w:w="1013" w:type="dxa"/>
          </w:tcPr>
          <w:p w14:paraId="4AC1703E"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62E044A6" w14:textId="77777777" w:rsidTr="0002371E">
        <w:tc>
          <w:tcPr>
            <w:tcW w:w="8253" w:type="dxa"/>
          </w:tcPr>
          <w:p w14:paraId="4CD2682C" w14:textId="77777777" w:rsidR="0002371E" w:rsidRPr="00F87DA5" w:rsidRDefault="0002371E" w:rsidP="00494229">
            <w:pPr>
              <w:jc w:val="both"/>
              <w:rPr>
                <w:rFonts w:ascii="Arial" w:hAnsi="Arial" w:cs="Arial"/>
                <w:sz w:val="18"/>
                <w:szCs w:val="18"/>
              </w:rPr>
            </w:pPr>
            <w:r w:rsidRPr="00F87DA5">
              <w:rPr>
                <w:rFonts w:ascii="Arial" w:hAnsi="Arial" w:cs="Arial"/>
                <w:sz w:val="18"/>
                <w:szCs w:val="18"/>
              </w:rPr>
              <w:t>4. Constam estimativas dos preços, obtidas por meio de, no mínimo, um dos seguintes parâmetros (art. 4º-E da Lei 13.979/20):</w:t>
            </w:r>
          </w:p>
          <w:p w14:paraId="3EF34344" w14:textId="77777777" w:rsidR="0002371E" w:rsidRPr="00F87DA5" w:rsidRDefault="0002371E" w:rsidP="00494229">
            <w:pPr>
              <w:jc w:val="both"/>
              <w:rPr>
                <w:rFonts w:ascii="Arial" w:hAnsi="Arial" w:cs="Arial"/>
                <w:sz w:val="18"/>
                <w:szCs w:val="18"/>
              </w:rPr>
            </w:pPr>
            <w:r w:rsidRPr="00F87DA5">
              <w:rPr>
                <w:rFonts w:ascii="Arial" w:hAnsi="Arial" w:cs="Arial"/>
                <w:sz w:val="18"/>
                <w:szCs w:val="18"/>
              </w:rPr>
              <w:t>a) Portal de Compras do Governo Federal;</w:t>
            </w:r>
          </w:p>
          <w:p w14:paraId="15685508" w14:textId="77777777" w:rsidR="0002371E" w:rsidRPr="00F87DA5" w:rsidRDefault="0002371E" w:rsidP="00494229">
            <w:pPr>
              <w:jc w:val="both"/>
              <w:rPr>
                <w:rFonts w:ascii="Arial" w:hAnsi="Arial" w:cs="Arial"/>
                <w:sz w:val="18"/>
                <w:szCs w:val="18"/>
              </w:rPr>
            </w:pPr>
            <w:r w:rsidRPr="00F87DA5">
              <w:rPr>
                <w:rFonts w:ascii="Arial" w:hAnsi="Arial" w:cs="Arial"/>
                <w:sz w:val="18"/>
                <w:szCs w:val="18"/>
              </w:rPr>
              <w:t>b) pesquisa publicada em mídia especializada;</w:t>
            </w:r>
          </w:p>
          <w:p w14:paraId="5E92D8C4" w14:textId="77777777" w:rsidR="0002371E" w:rsidRPr="00F87DA5" w:rsidRDefault="0002371E" w:rsidP="00494229">
            <w:pPr>
              <w:jc w:val="both"/>
              <w:rPr>
                <w:rFonts w:ascii="Arial" w:hAnsi="Arial" w:cs="Arial"/>
                <w:sz w:val="18"/>
                <w:szCs w:val="18"/>
              </w:rPr>
            </w:pPr>
            <w:r w:rsidRPr="00F87DA5">
              <w:rPr>
                <w:rFonts w:ascii="Arial" w:hAnsi="Arial" w:cs="Arial"/>
                <w:sz w:val="18"/>
                <w:szCs w:val="18"/>
              </w:rPr>
              <w:t xml:space="preserve">c) sítios eletrônicos especializados ou de domínio amplo, incluindo SINAPI/SICRO; </w:t>
            </w:r>
          </w:p>
          <w:p w14:paraId="4292AE45" w14:textId="77777777" w:rsidR="0002371E" w:rsidRPr="00F87DA5" w:rsidRDefault="0002371E" w:rsidP="00494229">
            <w:pPr>
              <w:jc w:val="both"/>
              <w:rPr>
                <w:rFonts w:ascii="Arial" w:hAnsi="Arial" w:cs="Arial"/>
                <w:sz w:val="18"/>
                <w:szCs w:val="18"/>
              </w:rPr>
            </w:pPr>
            <w:r w:rsidRPr="00F87DA5">
              <w:rPr>
                <w:rFonts w:ascii="Arial" w:hAnsi="Arial" w:cs="Arial"/>
                <w:sz w:val="18"/>
                <w:szCs w:val="18"/>
              </w:rPr>
              <w:t>d) contratações similares de outros entes públicos; ou</w:t>
            </w:r>
          </w:p>
          <w:p w14:paraId="3364B150" w14:textId="7B23DF4C"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e) pesquisa realizada com os potenciais fornecedores.</w:t>
            </w:r>
          </w:p>
        </w:tc>
        <w:tc>
          <w:tcPr>
            <w:tcW w:w="1013" w:type="dxa"/>
          </w:tcPr>
          <w:p w14:paraId="38F32507"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39F77C32" w14:textId="77777777" w:rsidTr="0002371E">
        <w:tc>
          <w:tcPr>
            <w:tcW w:w="8253" w:type="dxa"/>
          </w:tcPr>
          <w:p w14:paraId="50B67C9B" w14:textId="6179E47C"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4.1. No caso de inexistir estimativa de preços, foi apresentada justificativa pela autoridade competente para a celebração do contrato nos termos da I.N. SCL 013/2021?</w:t>
            </w:r>
          </w:p>
          <w:p w14:paraId="03D71A28" w14:textId="77777777" w:rsidR="0002371E" w:rsidRPr="00F87DA5" w:rsidRDefault="0002371E" w:rsidP="00494229">
            <w:pPr>
              <w:autoSpaceDE w:val="0"/>
              <w:autoSpaceDN w:val="0"/>
              <w:adjustRightInd w:val="0"/>
              <w:jc w:val="both"/>
              <w:rPr>
                <w:rFonts w:ascii="Arial" w:hAnsi="Arial" w:cs="Arial"/>
                <w:sz w:val="18"/>
                <w:szCs w:val="18"/>
              </w:rPr>
            </w:pPr>
          </w:p>
          <w:p w14:paraId="6E132DD2"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color w:val="FF0000"/>
                <w:sz w:val="18"/>
                <w:szCs w:val="18"/>
                <w:highlight w:val="yellow"/>
              </w:rPr>
              <w:t>OBS: Registre-se que, nos termos do art. 4º, §7º da Lei nº 13.979/20, não é possível o uso da faculdade do art. 4º-E, §§ 2º e 3º para contratações feitas sob o sistema de registro de preços.</w:t>
            </w:r>
          </w:p>
        </w:tc>
        <w:tc>
          <w:tcPr>
            <w:tcW w:w="1013" w:type="dxa"/>
          </w:tcPr>
          <w:p w14:paraId="70D1C174"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4CC8B9B1" w14:textId="77777777" w:rsidTr="0002371E">
        <w:tc>
          <w:tcPr>
            <w:tcW w:w="8253" w:type="dxa"/>
          </w:tcPr>
          <w:p w14:paraId="66646A25"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lastRenderedPageBreak/>
              <w:t>4.2 Consta manifestação da área técnica com análise dos preços obtidos na pesquisa?</w:t>
            </w:r>
          </w:p>
        </w:tc>
        <w:tc>
          <w:tcPr>
            <w:tcW w:w="1013" w:type="dxa"/>
          </w:tcPr>
          <w:p w14:paraId="3549016E"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4C2CB442" w14:textId="77777777" w:rsidTr="0002371E">
        <w:tc>
          <w:tcPr>
            <w:tcW w:w="8253" w:type="dxa"/>
          </w:tcPr>
          <w:p w14:paraId="4B88A83F" w14:textId="36F59940"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 xml:space="preserve">4.3 No caso de </w:t>
            </w:r>
            <w:r w:rsidRPr="00F87DA5">
              <w:rPr>
                <w:rFonts w:ascii="Arial" w:hAnsi="Arial" w:cs="Arial"/>
                <w:b/>
                <w:sz w:val="18"/>
                <w:szCs w:val="18"/>
              </w:rPr>
              <w:t>serviços de engenharia em que uma parte do objeto envolva a disponibilização de mão de obra em regime de dedicação exclusiva</w:t>
            </w:r>
            <w:r w:rsidRPr="00F87DA5">
              <w:rPr>
                <w:rFonts w:ascii="Arial" w:hAnsi="Arial" w:cs="Arial"/>
                <w:sz w:val="18"/>
                <w:szCs w:val="18"/>
              </w:rPr>
              <w:t>, consta planilha de formação de preços nos termos da I.N. SCL 013/2021?</w:t>
            </w:r>
          </w:p>
        </w:tc>
        <w:tc>
          <w:tcPr>
            <w:tcW w:w="1013" w:type="dxa"/>
          </w:tcPr>
          <w:p w14:paraId="54AB56C5"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4CCAA49F" w14:textId="77777777" w:rsidTr="0002371E">
        <w:tc>
          <w:tcPr>
            <w:tcW w:w="8253" w:type="dxa"/>
          </w:tcPr>
          <w:p w14:paraId="6A0C2902" w14:textId="77777777" w:rsidR="0002371E" w:rsidRPr="00F87DA5" w:rsidRDefault="0002371E" w:rsidP="00494229">
            <w:pPr>
              <w:spacing w:after="48"/>
              <w:jc w:val="both"/>
              <w:rPr>
                <w:rFonts w:ascii="Arial" w:eastAsia="Times New Roman" w:hAnsi="Arial" w:cs="Arial"/>
                <w:color w:val="000000"/>
                <w:sz w:val="18"/>
                <w:szCs w:val="18"/>
              </w:rPr>
            </w:pPr>
            <w:r w:rsidRPr="00F87DA5">
              <w:rPr>
                <w:rFonts w:ascii="Arial" w:eastAsia="Times New Roman" w:hAnsi="Arial" w:cs="Arial"/>
                <w:color w:val="000000"/>
                <w:sz w:val="18"/>
                <w:szCs w:val="18"/>
              </w:rPr>
              <w:t>4.4. Decidindo-se pela contratação em preço superior ao valor obtido na pesquisa de preços, nos termos do art. 4º-E §3º da Lei 13.979/20, consta justificativa nos autos para tanto, incluindo o motivo superveniente para a variação dos preços (art. 4º-E, §3º, II)?</w:t>
            </w:r>
          </w:p>
          <w:p w14:paraId="6F8E142E" w14:textId="77777777" w:rsidR="0002371E" w:rsidRPr="00F87DA5" w:rsidRDefault="0002371E" w:rsidP="00494229">
            <w:pPr>
              <w:spacing w:after="48"/>
              <w:jc w:val="both"/>
              <w:rPr>
                <w:rFonts w:ascii="Arial" w:eastAsia="Times New Roman" w:hAnsi="Arial" w:cs="Arial"/>
                <w:color w:val="000000"/>
                <w:sz w:val="18"/>
                <w:szCs w:val="18"/>
              </w:rPr>
            </w:pPr>
          </w:p>
          <w:p w14:paraId="38A91C7A" w14:textId="77777777" w:rsidR="0002371E" w:rsidRPr="00F87DA5" w:rsidRDefault="0002371E" w:rsidP="00494229">
            <w:pPr>
              <w:spacing w:after="48"/>
              <w:jc w:val="both"/>
              <w:rPr>
                <w:rFonts w:ascii="Arial" w:eastAsia="Times New Roman" w:hAnsi="Arial" w:cs="Arial"/>
                <w:color w:val="000000"/>
                <w:sz w:val="18"/>
                <w:szCs w:val="18"/>
              </w:rPr>
            </w:pPr>
            <w:r w:rsidRPr="00F87DA5">
              <w:rPr>
                <w:rFonts w:ascii="Arial" w:hAnsi="Arial" w:cs="Arial"/>
                <w:color w:val="FF0000"/>
                <w:sz w:val="18"/>
                <w:szCs w:val="18"/>
                <w:highlight w:val="yellow"/>
              </w:rPr>
              <w:t>OBS: Registre-se que, nos termos do art. 4º, §7º da Lei nº 13.979/20, não é possível o uso da faculdade do art. 4º-E, §§ 2º e 3º para contratações feitas sob o sistema de registro de preços.</w:t>
            </w:r>
          </w:p>
        </w:tc>
        <w:tc>
          <w:tcPr>
            <w:tcW w:w="1013" w:type="dxa"/>
          </w:tcPr>
          <w:p w14:paraId="4AB64039"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59602289" w14:textId="77777777" w:rsidTr="0002371E">
        <w:tc>
          <w:tcPr>
            <w:tcW w:w="8253" w:type="dxa"/>
          </w:tcPr>
          <w:p w14:paraId="151A4068" w14:textId="77777777" w:rsidR="0002371E" w:rsidRPr="00F87DA5" w:rsidRDefault="0002371E" w:rsidP="00494229">
            <w:pPr>
              <w:spacing w:after="48"/>
              <w:jc w:val="both"/>
              <w:rPr>
                <w:rFonts w:ascii="Arial" w:eastAsia="Times New Roman" w:hAnsi="Arial" w:cs="Arial"/>
                <w:color w:val="000000"/>
                <w:sz w:val="18"/>
                <w:szCs w:val="18"/>
              </w:rPr>
            </w:pPr>
            <w:r w:rsidRPr="00F87DA5">
              <w:rPr>
                <w:rFonts w:ascii="Arial" w:eastAsia="Times New Roman" w:hAnsi="Arial" w:cs="Arial"/>
                <w:color w:val="000000"/>
                <w:sz w:val="18"/>
                <w:szCs w:val="18"/>
              </w:rPr>
              <w:t>4.4.1. Tratando-se de contratação precedida de licitação, a aceitação de que trata o art. 4º-E, §3º, foi precedida de tentativa de negociação com todos os licitantes, nos termos do inciso I do artigo supracitado c/c </w:t>
            </w:r>
            <w:proofErr w:type="spellStart"/>
            <w:r w:rsidRPr="00F87DA5">
              <w:rPr>
                <w:rFonts w:ascii="Arial" w:eastAsia="Times New Roman" w:hAnsi="Arial" w:cs="Arial"/>
                <w:color w:val="000000"/>
                <w:sz w:val="18"/>
                <w:szCs w:val="18"/>
              </w:rPr>
              <w:t>arts</w:t>
            </w:r>
            <w:proofErr w:type="spellEnd"/>
            <w:r w:rsidRPr="00F87DA5">
              <w:rPr>
                <w:rFonts w:ascii="Arial" w:eastAsia="Times New Roman" w:hAnsi="Arial" w:cs="Arial"/>
                <w:color w:val="000000"/>
                <w:sz w:val="18"/>
                <w:szCs w:val="18"/>
              </w:rPr>
              <w:t>. 38 e 39 do Decreto nº 10.024/19?</w:t>
            </w:r>
          </w:p>
        </w:tc>
        <w:tc>
          <w:tcPr>
            <w:tcW w:w="1013" w:type="dxa"/>
          </w:tcPr>
          <w:p w14:paraId="2B2584B0"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591F9A12" w14:textId="77777777" w:rsidTr="0002371E">
        <w:tc>
          <w:tcPr>
            <w:tcW w:w="8253" w:type="dxa"/>
          </w:tcPr>
          <w:p w14:paraId="5819D05D"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4.5. Houve a especificação das composições dos custos unitários previstos no projeto básico ou termo de referência para obtenção do custo global de referência do serviço de engenharia?</w:t>
            </w:r>
          </w:p>
        </w:tc>
        <w:tc>
          <w:tcPr>
            <w:tcW w:w="1013" w:type="dxa"/>
          </w:tcPr>
          <w:p w14:paraId="715B5D85"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142C5F84" w14:textId="77777777" w:rsidTr="0002371E">
        <w:tc>
          <w:tcPr>
            <w:tcW w:w="8253" w:type="dxa"/>
          </w:tcPr>
          <w:p w14:paraId="26306D4B" w14:textId="246FD415"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4.5.1. Caso o item acima seja respondido de forma negativa, consta dos autos motivação para sua dispensa?</w:t>
            </w:r>
          </w:p>
        </w:tc>
        <w:tc>
          <w:tcPr>
            <w:tcW w:w="1013" w:type="dxa"/>
          </w:tcPr>
          <w:p w14:paraId="2ADDA5BF"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24C98515" w14:textId="77777777" w:rsidTr="0002371E">
        <w:tc>
          <w:tcPr>
            <w:tcW w:w="8253" w:type="dxa"/>
          </w:tcPr>
          <w:p w14:paraId="0558F73D"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4.6. Houve a especificação de rubrica “BDI”?</w:t>
            </w:r>
          </w:p>
          <w:p w14:paraId="5C35D1BC"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color w:val="FF0000"/>
                <w:sz w:val="18"/>
                <w:szCs w:val="18"/>
              </w:rPr>
              <w:t>OBS: Recomenda-se a consulta ao Acórdão TCU nº 2.622/2013-Plenário para obtenção de percentuais de referência para o BDI.</w:t>
            </w:r>
          </w:p>
        </w:tc>
        <w:tc>
          <w:tcPr>
            <w:tcW w:w="1013" w:type="dxa"/>
          </w:tcPr>
          <w:p w14:paraId="17BC1049"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6E7132D2" w14:textId="77777777" w:rsidTr="0002371E">
        <w:tc>
          <w:tcPr>
            <w:tcW w:w="8253" w:type="dxa"/>
          </w:tcPr>
          <w:p w14:paraId="620331D2"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4.6.1. Caso o item acima seja respondido de forma negativa, consta dos autos, alternativamente, ou justificativa de inviabilidade de uso do BDI, em razão da fonte de pesquisa utilizada, ou autorização fundamentada da autoridade competente, nos termos do art. 4-E, §2º para sua dispensa?</w:t>
            </w:r>
          </w:p>
          <w:p w14:paraId="6FE025CF" w14:textId="7127EFFC" w:rsidR="0002371E" w:rsidRPr="00F87DA5" w:rsidRDefault="0002371E" w:rsidP="00494229">
            <w:pPr>
              <w:autoSpaceDE w:val="0"/>
              <w:autoSpaceDN w:val="0"/>
              <w:adjustRightInd w:val="0"/>
              <w:jc w:val="both"/>
              <w:rPr>
                <w:rFonts w:ascii="Arial" w:hAnsi="Arial" w:cs="Arial"/>
                <w:sz w:val="18"/>
                <w:szCs w:val="18"/>
              </w:rPr>
            </w:pPr>
          </w:p>
        </w:tc>
        <w:tc>
          <w:tcPr>
            <w:tcW w:w="1013" w:type="dxa"/>
          </w:tcPr>
          <w:p w14:paraId="05176B04"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637C4E8E" w14:textId="77777777" w:rsidTr="0002371E">
        <w:tc>
          <w:tcPr>
            <w:tcW w:w="8253" w:type="dxa"/>
          </w:tcPr>
          <w:p w14:paraId="568027BB" w14:textId="27968383" w:rsidR="0002371E" w:rsidRPr="00F87DA5" w:rsidRDefault="00F62C77" w:rsidP="00494229">
            <w:pPr>
              <w:jc w:val="both"/>
              <w:rPr>
                <w:rFonts w:ascii="Arial" w:eastAsia="Times New Roman" w:hAnsi="Arial" w:cs="Arial"/>
                <w:color w:val="000000"/>
                <w:sz w:val="18"/>
                <w:szCs w:val="18"/>
              </w:rPr>
            </w:pPr>
            <w:r w:rsidRPr="00F87DA5">
              <w:rPr>
                <w:rFonts w:ascii="Arial" w:hAnsi="Arial" w:cs="Arial"/>
                <w:sz w:val="18"/>
                <w:szCs w:val="18"/>
              </w:rPr>
              <w:t>5</w:t>
            </w:r>
            <w:r w:rsidR="0002371E" w:rsidRPr="00F87DA5">
              <w:rPr>
                <w:rFonts w:ascii="Arial" w:hAnsi="Arial" w:cs="Arial"/>
                <w:sz w:val="18"/>
                <w:szCs w:val="18"/>
              </w:rPr>
              <w:t xml:space="preserve">. Consta indicação do recurso orçamentário próprio para a despesa e da respectiva rubrica, caso não seja SRP? (art. 8º, IV, do Decreto 10.024/19 e </w:t>
            </w:r>
            <w:proofErr w:type="spellStart"/>
            <w:r w:rsidR="0002371E" w:rsidRPr="00F87DA5">
              <w:rPr>
                <w:rFonts w:ascii="Arial" w:hAnsi="Arial" w:cs="Arial"/>
                <w:sz w:val="18"/>
                <w:szCs w:val="18"/>
              </w:rPr>
              <w:t>arts</w:t>
            </w:r>
            <w:proofErr w:type="spellEnd"/>
            <w:r w:rsidR="0002371E" w:rsidRPr="00F87DA5">
              <w:rPr>
                <w:rFonts w:ascii="Arial" w:hAnsi="Arial" w:cs="Arial"/>
                <w:sz w:val="18"/>
                <w:szCs w:val="18"/>
              </w:rPr>
              <w:t>. 7º, § 2º, III, 14 e 38, caput, da Lei 8.666/93)</w:t>
            </w:r>
            <w:r w:rsidR="0002371E" w:rsidRPr="00F87DA5">
              <w:rPr>
                <w:rFonts w:ascii="Arial" w:eastAsia="Times New Roman" w:hAnsi="Arial" w:cs="Arial"/>
                <w:color w:val="000000"/>
                <w:sz w:val="18"/>
                <w:szCs w:val="18"/>
              </w:rPr>
              <w:t xml:space="preserve"> </w:t>
            </w:r>
          </w:p>
          <w:p w14:paraId="0D811438" w14:textId="5BA1F03D" w:rsidR="0002371E" w:rsidRPr="00F87DA5" w:rsidRDefault="0002371E" w:rsidP="00494229">
            <w:pPr>
              <w:autoSpaceDE w:val="0"/>
              <w:autoSpaceDN w:val="0"/>
              <w:adjustRightInd w:val="0"/>
              <w:jc w:val="both"/>
              <w:rPr>
                <w:rFonts w:ascii="Arial" w:hAnsi="Arial" w:cs="Arial"/>
                <w:sz w:val="18"/>
                <w:szCs w:val="18"/>
              </w:rPr>
            </w:pPr>
            <w:r w:rsidRPr="00F87DA5">
              <w:rPr>
                <w:rFonts w:ascii="Arial" w:eastAsia="Times New Roman" w:hAnsi="Arial" w:cs="Arial"/>
                <w:color w:val="FF0000"/>
                <w:sz w:val="18"/>
                <w:szCs w:val="18"/>
              </w:rPr>
              <w:t xml:space="preserve">OBS 1: a estimativa de impacto orçamentário-financeiro da despesa prevista no art. 16, inc. I da LC 101/2000 e a declaração prevista no art. 16, II do mesmo diploma encontram-se suspensas para "programas públicos destinados ao enfrentamento do contexto de calamidade gerado pela disseminação de COVID-19", conforme decisão na MC na ADI 6.357/DF, relator Min. Alexandre de </w:t>
            </w:r>
            <w:r w:rsidR="00BC02F0" w:rsidRPr="00F87DA5">
              <w:rPr>
                <w:rFonts w:ascii="Arial" w:eastAsia="Times New Roman" w:hAnsi="Arial" w:cs="Arial"/>
                <w:color w:val="FF0000"/>
                <w:sz w:val="18"/>
                <w:szCs w:val="18"/>
              </w:rPr>
              <w:t>Moraes, prolatada</w:t>
            </w:r>
            <w:r w:rsidRPr="00F87DA5">
              <w:rPr>
                <w:rFonts w:ascii="Arial" w:eastAsia="Times New Roman" w:hAnsi="Arial" w:cs="Arial"/>
                <w:color w:val="FF0000"/>
                <w:sz w:val="18"/>
                <w:szCs w:val="18"/>
              </w:rPr>
              <w:t xml:space="preserve"> em 29/03/2020.</w:t>
            </w:r>
          </w:p>
        </w:tc>
        <w:tc>
          <w:tcPr>
            <w:tcW w:w="1013" w:type="dxa"/>
          </w:tcPr>
          <w:p w14:paraId="2BF14F4F"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1EA076D3" w14:textId="77777777" w:rsidTr="0002371E">
        <w:tc>
          <w:tcPr>
            <w:tcW w:w="8253" w:type="dxa"/>
          </w:tcPr>
          <w:p w14:paraId="32DE9B04" w14:textId="2DA67558" w:rsidR="0002371E" w:rsidRPr="00F87DA5" w:rsidRDefault="00F62C77" w:rsidP="00494229">
            <w:pPr>
              <w:autoSpaceDE w:val="0"/>
              <w:autoSpaceDN w:val="0"/>
              <w:adjustRightInd w:val="0"/>
              <w:jc w:val="both"/>
              <w:rPr>
                <w:rFonts w:ascii="Arial" w:hAnsi="Arial" w:cs="Arial"/>
                <w:bCs/>
                <w:sz w:val="18"/>
                <w:szCs w:val="18"/>
              </w:rPr>
            </w:pPr>
            <w:r w:rsidRPr="00F87DA5">
              <w:rPr>
                <w:rFonts w:ascii="Arial" w:hAnsi="Arial" w:cs="Arial"/>
                <w:bCs/>
                <w:sz w:val="18"/>
                <w:szCs w:val="18"/>
              </w:rPr>
              <w:t>6</w:t>
            </w:r>
            <w:r w:rsidR="0002371E" w:rsidRPr="00F87DA5">
              <w:rPr>
                <w:rFonts w:ascii="Arial" w:hAnsi="Arial" w:cs="Arial"/>
                <w:bCs/>
                <w:sz w:val="18"/>
                <w:szCs w:val="18"/>
              </w:rPr>
              <w:t>. Foram obtidas as aprovações e os licenciamentos pertinentes junto às autoridades competentes</w:t>
            </w:r>
          </w:p>
          <w:p w14:paraId="20EDC4D8" w14:textId="77777777" w:rsidR="0002371E" w:rsidRPr="00F87DA5" w:rsidRDefault="0002371E" w:rsidP="00494229">
            <w:pPr>
              <w:autoSpaceDE w:val="0"/>
              <w:autoSpaceDN w:val="0"/>
              <w:adjustRightInd w:val="0"/>
              <w:jc w:val="both"/>
              <w:rPr>
                <w:rFonts w:ascii="Arial" w:hAnsi="Arial" w:cs="Arial"/>
                <w:b/>
                <w:bCs/>
                <w:color w:val="FF0000"/>
                <w:sz w:val="18"/>
                <w:szCs w:val="18"/>
              </w:rPr>
            </w:pPr>
            <w:proofErr w:type="spellStart"/>
            <w:r w:rsidRPr="00F87DA5">
              <w:rPr>
                <w:rFonts w:ascii="Arial" w:hAnsi="Arial" w:cs="Arial"/>
                <w:bCs/>
                <w:color w:val="FF0000"/>
                <w:sz w:val="18"/>
                <w:szCs w:val="18"/>
              </w:rPr>
              <w:t>Obs</w:t>
            </w:r>
            <w:proofErr w:type="spellEnd"/>
            <w:r w:rsidRPr="00F87DA5">
              <w:rPr>
                <w:rFonts w:ascii="Arial" w:hAnsi="Arial" w:cs="Arial"/>
                <w:bCs/>
                <w:color w:val="FF0000"/>
                <w:sz w:val="18"/>
                <w:szCs w:val="18"/>
              </w:rPr>
              <w:t xml:space="preserve"> 1: Tratando-se de atividade prevista no Anexo I da Resolução CONAMA nº 237/1997, pode ser necessário o </w:t>
            </w:r>
            <w:r w:rsidRPr="00F87DA5">
              <w:rPr>
                <w:rFonts w:ascii="Arial" w:hAnsi="Arial" w:cs="Arial"/>
                <w:b/>
                <w:bCs/>
                <w:color w:val="FF0000"/>
                <w:sz w:val="18"/>
                <w:szCs w:val="18"/>
              </w:rPr>
              <w:t>licenciamento prévio.</w:t>
            </w:r>
          </w:p>
          <w:p w14:paraId="5CA54485" w14:textId="77777777" w:rsidR="0002371E" w:rsidRPr="00F87DA5" w:rsidRDefault="0002371E" w:rsidP="00494229">
            <w:pPr>
              <w:autoSpaceDE w:val="0"/>
              <w:autoSpaceDN w:val="0"/>
              <w:adjustRightInd w:val="0"/>
              <w:jc w:val="both"/>
              <w:rPr>
                <w:rFonts w:ascii="Arial" w:hAnsi="Arial" w:cs="Arial"/>
                <w:bCs/>
                <w:color w:val="FF0000"/>
                <w:sz w:val="18"/>
                <w:szCs w:val="18"/>
              </w:rPr>
            </w:pPr>
            <w:proofErr w:type="spellStart"/>
            <w:r w:rsidRPr="00F87DA5">
              <w:rPr>
                <w:rFonts w:ascii="Arial" w:hAnsi="Arial" w:cs="Arial"/>
                <w:color w:val="FF0000"/>
                <w:sz w:val="18"/>
                <w:szCs w:val="18"/>
              </w:rPr>
              <w:t>Obs</w:t>
            </w:r>
            <w:proofErr w:type="spellEnd"/>
            <w:r w:rsidRPr="00F87DA5">
              <w:rPr>
                <w:rFonts w:ascii="Arial" w:hAnsi="Arial" w:cs="Arial"/>
                <w:color w:val="FF0000"/>
                <w:sz w:val="18"/>
                <w:szCs w:val="18"/>
              </w:rPr>
              <w:t xml:space="preserve"> 2:</w:t>
            </w:r>
            <w:r w:rsidRPr="00F87DA5">
              <w:rPr>
                <w:rFonts w:ascii="Arial" w:hAnsi="Arial" w:cs="Arial"/>
                <w:b/>
                <w:bCs/>
                <w:color w:val="FF0000"/>
                <w:sz w:val="18"/>
                <w:szCs w:val="18"/>
              </w:rPr>
              <w:t xml:space="preserve"> </w:t>
            </w:r>
            <w:r w:rsidRPr="00F87DA5">
              <w:rPr>
                <w:rFonts w:ascii="Arial" w:hAnsi="Arial" w:cs="Arial"/>
                <w:color w:val="FF0000"/>
                <w:sz w:val="18"/>
                <w:szCs w:val="18"/>
              </w:rPr>
              <w:t>Deve</w:t>
            </w:r>
            <w:r w:rsidRPr="00F87DA5">
              <w:rPr>
                <w:rFonts w:ascii="Arial" w:hAnsi="Arial" w:cs="Arial"/>
                <w:bCs/>
                <w:color w:val="FF0000"/>
                <w:sz w:val="18"/>
                <w:szCs w:val="18"/>
              </w:rPr>
              <w:t xml:space="preserve"> ser aprovado pela autoridade competente </w:t>
            </w:r>
            <w:r w:rsidRPr="00F87DA5">
              <w:rPr>
                <w:rFonts w:ascii="Arial" w:hAnsi="Arial" w:cs="Arial"/>
                <w:color w:val="FF0000"/>
                <w:sz w:val="18"/>
                <w:szCs w:val="18"/>
              </w:rPr>
              <w:t xml:space="preserve">o </w:t>
            </w:r>
            <w:r w:rsidRPr="00F87DA5">
              <w:rPr>
                <w:rStyle w:val="highlight"/>
                <w:rFonts w:ascii="Arial" w:hAnsi="Arial" w:cs="Arial"/>
                <w:color w:val="FF0000"/>
                <w:sz w:val="18"/>
                <w:szCs w:val="18"/>
              </w:rPr>
              <w:t>projeto</w:t>
            </w:r>
            <w:r w:rsidRPr="00F87DA5">
              <w:rPr>
                <w:rFonts w:ascii="Arial" w:hAnsi="Arial" w:cs="Arial"/>
                <w:color w:val="FF0000"/>
                <w:sz w:val="18"/>
                <w:szCs w:val="18"/>
              </w:rPr>
              <w:t xml:space="preserve"> de extensão de rede, reforço ou modificação da rede existente, se for o caso.  (Resolução Normativa ANEEL n. 414/2010, art. 414).</w:t>
            </w:r>
          </w:p>
          <w:p w14:paraId="4B42890B" w14:textId="77777777" w:rsidR="0002371E" w:rsidRPr="00F87DA5" w:rsidRDefault="0002371E" w:rsidP="00494229">
            <w:pPr>
              <w:autoSpaceDE w:val="0"/>
              <w:autoSpaceDN w:val="0"/>
              <w:adjustRightInd w:val="0"/>
              <w:jc w:val="both"/>
              <w:rPr>
                <w:rFonts w:ascii="Arial" w:hAnsi="Arial" w:cs="Arial"/>
                <w:bCs/>
                <w:color w:val="FF0000"/>
                <w:sz w:val="18"/>
                <w:szCs w:val="18"/>
              </w:rPr>
            </w:pPr>
            <w:r w:rsidRPr="00F87DA5">
              <w:rPr>
                <w:rFonts w:ascii="Arial" w:hAnsi="Arial" w:cs="Arial"/>
                <w:bCs/>
                <w:color w:val="FF0000"/>
                <w:sz w:val="18"/>
                <w:szCs w:val="18"/>
              </w:rPr>
              <w:t>Obs. 3. Não se pode perder de vista, por exemplo, que alguns serviços exigem apresentação de projeto e obtenção de alvará junto ao órgão municipal.</w:t>
            </w:r>
          </w:p>
          <w:p w14:paraId="529045F5" w14:textId="77777777" w:rsidR="0002371E" w:rsidRPr="00F87DA5" w:rsidRDefault="0002371E" w:rsidP="00494229">
            <w:pPr>
              <w:autoSpaceDE w:val="0"/>
              <w:autoSpaceDN w:val="0"/>
              <w:adjustRightInd w:val="0"/>
              <w:jc w:val="both"/>
              <w:rPr>
                <w:rFonts w:ascii="Arial" w:hAnsi="Arial" w:cs="Arial"/>
                <w:bCs/>
                <w:color w:val="FF0000"/>
                <w:sz w:val="18"/>
                <w:szCs w:val="18"/>
              </w:rPr>
            </w:pPr>
            <w:r w:rsidRPr="00F87DA5">
              <w:rPr>
                <w:rFonts w:ascii="Arial" w:hAnsi="Arial" w:cs="Arial"/>
                <w:bCs/>
                <w:color w:val="FF0000"/>
                <w:sz w:val="18"/>
                <w:szCs w:val="18"/>
              </w:rPr>
              <w:t>Obs. 4. Conforme a natureza do serviço de engenharia podem ser exigidas aprovações do projeto junto ao Corpo de Bombeiros, IPHAN, concessionárias de água, entre outros, competindo ao órgão verificar quais seriam as autorizações pertinentes (Acórdão nº 312/2006 – 2ª Câmara e Acórdão nº 2.352/2006- Plenário)</w:t>
            </w:r>
          </w:p>
          <w:p w14:paraId="03D8B57A" w14:textId="77777777" w:rsidR="0002371E" w:rsidRPr="00F87DA5" w:rsidRDefault="0002371E" w:rsidP="00494229">
            <w:pPr>
              <w:autoSpaceDE w:val="0"/>
              <w:autoSpaceDN w:val="0"/>
              <w:adjustRightInd w:val="0"/>
              <w:jc w:val="both"/>
              <w:rPr>
                <w:rFonts w:ascii="Arial" w:hAnsi="Arial" w:cs="Arial"/>
                <w:bCs/>
                <w:sz w:val="18"/>
                <w:szCs w:val="18"/>
                <w:highlight w:val="green"/>
              </w:rPr>
            </w:pPr>
            <w:proofErr w:type="spellStart"/>
            <w:r w:rsidRPr="00F87DA5">
              <w:rPr>
                <w:rFonts w:ascii="Arial" w:hAnsi="Arial" w:cs="Arial"/>
                <w:bCs/>
                <w:color w:val="FF0000"/>
                <w:sz w:val="18"/>
                <w:szCs w:val="18"/>
              </w:rPr>
              <w:lastRenderedPageBreak/>
              <w:t>Obs</w:t>
            </w:r>
            <w:proofErr w:type="spellEnd"/>
            <w:r w:rsidRPr="00F87DA5">
              <w:rPr>
                <w:rFonts w:ascii="Arial" w:hAnsi="Arial" w:cs="Arial"/>
                <w:bCs/>
                <w:color w:val="FF0000"/>
                <w:sz w:val="18"/>
                <w:szCs w:val="18"/>
              </w:rPr>
              <w:t xml:space="preserve"> 5. Mais que um procedimento burocrático, o contato com concessionárias de serviço público ou órgãos públicos, resolvendo eventuais pendências, pode evitar atrasos na execução do contrato, principalmente na sua etapa final.</w:t>
            </w:r>
          </w:p>
        </w:tc>
        <w:tc>
          <w:tcPr>
            <w:tcW w:w="1013" w:type="dxa"/>
          </w:tcPr>
          <w:p w14:paraId="2BB6CB42" w14:textId="77777777" w:rsidR="0002371E" w:rsidRPr="00F87DA5" w:rsidRDefault="0002371E" w:rsidP="00494229">
            <w:pPr>
              <w:autoSpaceDE w:val="0"/>
              <w:autoSpaceDN w:val="0"/>
              <w:adjustRightInd w:val="0"/>
              <w:jc w:val="both"/>
              <w:rPr>
                <w:rFonts w:ascii="Arial" w:hAnsi="Arial" w:cs="Arial"/>
                <w:b/>
                <w:sz w:val="18"/>
                <w:szCs w:val="18"/>
              </w:rPr>
            </w:pPr>
          </w:p>
        </w:tc>
      </w:tr>
      <w:tr w:rsidR="0002371E" w:rsidRPr="00F87DA5" w14:paraId="753CE375" w14:textId="77777777" w:rsidTr="0002371E">
        <w:tc>
          <w:tcPr>
            <w:tcW w:w="8253" w:type="dxa"/>
          </w:tcPr>
          <w:p w14:paraId="0CFB39F2" w14:textId="54F09C90"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7</w:t>
            </w:r>
            <w:r w:rsidR="0002371E" w:rsidRPr="00F87DA5">
              <w:rPr>
                <w:rFonts w:ascii="Arial" w:hAnsi="Arial" w:cs="Arial"/>
                <w:sz w:val="18"/>
                <w:szCs w:val="18"/>
              </w:rPr>
              <w:t xml:space="preserve">. Trata-se de serviço cujo projeto foi padronizável nos termos do art. 11 da Lei 8.666/93? </w:t>
            </w:r>
          </w:p>
        </w:tc>
        <w:tc>
          <w:tcPr>
            <w:tcW w:w="1013" w:type="dxa"/>
          </w:tcPr>
          <w:p w14:paraId="1CEAC2B9" w14:textId="77777777" w:rsidR="0002371E" w:rsidRPr="00F87DA5" w:rsidRDefault="0002371E" w:rsidP="00494229">
            <w:pPr>
              <w:autoSpaceDE w:val="0"/>
              <w:autoSpaceDN w:val="0"/>
              <w:adjustRightInd w:val="0"/>
              <w:jc w:val="both"/>
              <w:rPr>
                <w:rFonts w:ascii="Arial" w:hAnsi="Arial" w:cs="Arial"/>
                <w:b/>
                <w:sz w:val="18"/>
                <w:szCs w:val="18"/>
              </w:rPr>
            </w:pPr>
          </w:p>
        </w:tc>
      </w:tr>
      <w:tr w:rsidR="0002371E" w:rsidRPr="00F87DA5" w14:paraId="7D04DC2B" w14:textId="77777777" w:rsidTr="0002371E">
        <w:tc>
          <w:tcPr>
            <w:tcW w:w="8253" w:type="dxa"/>
          </w:tcPr>
          <w:p w14:paraId="3BEEFECF" w14:textId="4EA831AE"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7</w:t>
            </w:r>
            <w:r w:rsidR="0002371E" w:rsidRPr="00F87DA5">
              <w:rPr>
                <w:rFonts w:ascii="Arial" w:hAnsi="Arial" w:cs="Arial"/>
                <w:sz w:val="18"/>
                <w:szCs w:val="18"/>
              </w:rPr>
              <w:t xml:space="preserve">.1. Caso positivo, os padrões foram estabelecidos </w:t>
            </w:r>
            <w:r w:rsidRPr="00F87DA5">
              <w:rPr>
                <w:rFonts w:ascii="Arial" w:hAnsi="Arial" w:cs="Arial"/>
                <w:sz w:val="18"/>
                <w:szCs w:val="18"/>
              </w:rPr>
              <w:t>pela CGM?</w:t>
            </w:r>
          </w:p>
        </w:tc>
        <w:tc>
          <w:tcPr>
            <w:tcW w:w="1013" w:type="dxa"/>
          </w:tcPr>
          <w:p w14:paraId="5AB2160D" w14:textId="77777777" w:rsidR="0002371E" w:rsidRPr="00F87DA5" w:rsidRDefault="0002371E" w:rsidP="00494229">
            <w:pPr>
              <w:autoSpaceDE w:val="0"/>
              <w:autoSpaceDN w:val="0"/>
              <w:adjustRightInd w:val="0"/>
              <w:jc w:val="both"/>
              <w:rPr>
                <w:rFonts w:ascii="Arial" w:hAnsi="Arial" w:cs="Arial"/>
                <w:b/>
                <w:sz w:val="18"/>
                <w:szCs w:val="18"/>
              </w:rPr>
            </w:pPr>
          </w:p>
        </w:tc>
      </w:tr>
      <w:tr w:rsidR="0002371E" w:rsidRPr="00F87DA5" w14:paraId="41462FEF" w14:textId="77777777" w:rsidTr="0002371E">
        <w:tc>
          <w:tcPr>
            <w:tcW w:w="8253" w:type="dxa"/>
          </w:tcPr>
          <w:p w14:paraId="3E7F4998" w14:textId="3C6E5877"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7</w:t>
            </w:r>
            <w:r w:rsidR="0002371E" w:rsidRPr="00F87DA5">
              <w:rPr>
                <w:rFonts w:ascii="Arial" w:hAnsi="Arial" w:cs="Arial"/>
                <w:sz w:val="18"/>
                <w:szCs w:val="18"/>
              </w:rPr>
              <w:t xml:space="preserve">.2. Caso positivo, os padrões foram observados no termo de referência ou projeto básico? </w:t>
            </w:r>
          </w:p>
        </w:tc>
        <w:tc>
          <w:tcPr>
            <w:tcW w:w="1013" w:type="dxa"/>
          </w:tcPr>
          <w:p w14:paraId="34371C51" w14:textId="77777777" w:rsidR="0002371E" w:rsidRPr="00F87DA5" w:rsidRDefault="0002371E" w:rsidP="00494229">
            <w:pPr>
              <w:autoSpaceDE w:val="0"/>
              <w:autoSpaceDN w:val="0"/>
              <w:adjustRightInd w:val="0"/>
              <w:jc w:val="both"/>
              <w:rPr>
                <w:rFonts w:ascii="Arial" w:hAnsi="Arial" w:cs="Arial"/>
                <w:b/>
                <w:sz w:val="18"/>
                <w:szCs w:val="18"/>
              </w:rPr>
            </w:pPr>
          </w:p>
        </w:tc>
      </w:tr>
      <w:tr w:rsidR="0002371E" w:rsidRPr="00F87DA5" w14:paraId="455D0BF9" w14:textId="77777777" w:rsidTr="0002371E">
        <w:tc>
          <w:tcPr>
            <w:tcW w:w="8253" w:type="dxa"/>
          </w:tcPr>
          <w:p w14:paraId="3CA9BBDE" w14:textId="131B029D" w:rsidR="0002371E" w:rsidRPr="00F87DA5" w:rsidRDefault="00F62C77" w:rsidP="00494229">
            <w:pPr>
              <w:jc w:val="both"/>
              <w:outlineLvl w:val="0"/>
              <w:rPr>
                <w:rFonts w:ascii="Arial" w:hAnsi="Arial" w:cs="Arial"/>
                <w:sz w:val="18"/>
                <w:szCs w:val="18"/>
              </w:rPr>
            </w:pPr>
            <w:r w:rsidRPr="00F87DA5">
              <w:rPr>
                <w:rFonts w:ascii="Arial" w:hAnsi="Arial" w:cs="Arial"/>
                <w:sz w:val="18"/>
                <w:szCs w:val="18"/>
              </w:rPr>
              <w:t>8</w:t>
            </w:r>
            <w:r w:rsidR="0002371E" w:rsidRPr="00F87DA5">
              <w:rPr>
                <w:rFonts w:ascii="Arial" w:hAnsi="Arial" w:cs="Arial"/>
                <w:sz w:val="18"/>
                <w:szCs w:val="18"/>
              </w:rPr>
              <w:t>. Foi definido o regime de execução do objeto (empreitada por preço unitário, empreitada por preço global, empreitada integral ou tarefa) conforme conceituação constante do art. 6º da Lei nº 8.666/1993?</w:t>
            </w:r>
          </w:p>
        </w:tc>
        <w:tc>
          <w:tcPr>
            <w:tcW w:w="1013" w:type="dxa"/>
          </w:tcPr>
          <w:p w14:paraId="5698F788" w14:textId="77777777" w:rsidR="0002371E" w:rsidRPr="00F87DA5" w:rsidRDefault="0002371E" w:rsidP="00494229">
            <w:pPr>
              <w:autoSpaceDE w:val="0"/>
              <w:autoSpaceDN w:val="0"/>
              <w:adjustRightInd w:val="0"/>
              <w:jc w:val="both"/>
              <w:rPr>
                <w:rFonts w:ascii="Arial" w:hAnsi="Arial" w:cs="Arial"/>
                <w:b/>
                <w:sz w:val="18"/>
                <w:szCs w:val="18"/>
              </w:rPr>
            </w:pPr>
          </w:p>
        </w:tc>
      </w:tr>
      <w:tr w:rsidR="0002371E" w:rsidRPr="00F87DA5" w14:paraId="77BF1DA1" w14:textId="77777777" w:rsidTr="0002371E">
        <w:tc>
          <w:tcPr>
            <w:tcW w:w="8253" w:type="dxa"/>
          </w:tcPr>
          <w:p w14:paraId="1DA13B0E" w14:textId="47299089" w:rsidR="0002371E" w:rsidRPr="00F87DA5" w:rsidRDefault="00F62C77" w:rsidP="00494229">
            <w:pPr>
              <w:outlineLvl w:val="0"/>
              <w:rPr>
                <w:rFonts w:ascii="Arial" w:hAnsi="Arial" w:cs="Arial"/>
                <w:sz w:val="18"/>
                <w:szCs w:val="18"/>
              </w:rPr>
            </w:pPr>
            <w:r w:rsidRPr="00F87DA5">
              <w:rPr>
                <w:rFonts w:ascii="Arial" w:hAnsi="Arial" w:cs="Arial"/>
                <w:sz w:val="18"/>
                <w:szCs w:val="18"/>
              </w:rPr>
              <w:t>8</w:t>
            </w:r>
            <w:r w:rsidR="0002371E" w:rsidRPr="00F87DA5">
              <w:rPr>
                <w:rFonts w:ascii="Arial" w:hAnsi="Arial" w:cs="Arial"/>
                <w:sz w:val="18"/>
                <w:szCs w:val="18"/>
              </w:rPr>
              <w:t xml:space="preserve">.1. Consta motivação para definição do regime de execução? </w:t>
            </w:r>
          </w:p>
        </w:tc>
        <w:tc>
          <w:tcPr>
            <w:tcW w:w="1013" w:type="dxa"/>
          </w:tcPr>
          <w:p w14:paraId="4D635BA1" w14:textId="77777777" w:rsidR="0002371E" w:rsidRPr="00F87DA5" w:rsidRDefault="0002371E" w:rsidP="00494229">
            <w:pPr>
              <w:autoSpaceDE w:val="0"/>
              <w:autoSpaceDN w:val="0"/>
              <w:adjustRightInd w:val="0"/>
              <w:jc w:val="both"/>
              <w:rPr>
                <w:rFonts w:ascii="Arial" w:hAnsi="Arial" w:cs="Arial"/>
                <w:b/>
                <w:sz w:val="18"/>
                <w:szCs w:val="18"/>
              </w:rPr>
            </w:pPr>
          </w:p>
        </w:tc>
      </w:tr>
      <w:tr w:rsidR="0002371E" w:rsidRPr="00F87DA5" w14:paraId="0A39D124" w14:textId="77777777" w:rsidTr="0002371E">
        <w:tc>
          <w:tcPr>
            <w:tcW w:w="8253" w:type="dxa"/>
          </w:tcPr>
          <w:p w14:paraId="79E0AA23" w14:textId="6BECA4B3" w:rsidR="0002371E" w:rsidRPr="00F87DA5" w:rsidRDefault="00F62C77" w:rsidP="00494229">
            <w:pPr>
              <w:rPr>
                <w:rFonts w:ascii="Arial" w:hAnsi="Arial" w:cs="Arial"/>
                <w:sz w:val="18"/>
                <w:szCs w:val="18"/>
              </w:rPr>
            </w:pPr>
            <w:r w:rsidRPr="00F87DA5">
              <w:rPr>
                <w:rFonts w:ascii="Arial" w:hAnsi="Arial" w:cs="Arial"/>
                <w:sz w:val="18"/>
                <w:szCs w:val="18"/>
              </w:rPr>
              <w:t>8</w:t>
            </w:r>
            <w:r w:rsidR="0002371E" w:rsidRPr="00F87DA5">
              <w:rPr>
                <w:rFonts w:ascii="Arial" w:hAnsi="Arial" w:cs="Arial"/>
                <w:sz w:val="18"/>
                <w:szCs w:val="18"/>
              </w:rPr>
              <w:t>.2. Tratando-se de objeto que comporta mais de um regime de execução, está claro no Termo de Referência/Projeto Básico quais partes do objeto estão sujeitas a cada regime? (por exemplo para os casos em que parte do objeto é medido e pago sob demanda, sujeitando-se ao regime de execução de empreitada por preço unitário, e parte é sujeito ao regime de empreitada por preço global)</w:t>
            </w:r>
          </w:p>
        </w:tc>
        <w:tc>
          <w:tcPr>
            <w:tcW w:w="1013" w:type="dxa"/>
          </w:tcPr>
          <w:p w14:paraId="3AEBFC46" w14:textId="77777777" w:rsidR="0002371E" w:rsidRPr="00F87DA5" w:rsidRDefault="0002371E" w:rsidP="00494229">
            <w:pPr>
              <w:jc w:val="both"/>
              <w:rPr>
                <w:rFonts w:ascii="Arial" w:hAnsi="Arial" w:cs="Arial"/>
                <w:b/>
                <w:bCs/>
                <w:sz w:val="18"/>
                <w:szCs w:val="18"/>
              </w:rPr>
            </w:pPr>
          </w:p>
        </w:tc>
      </w:tr>
      <w:tr w:rsidR="0002371E" w:rsidRPr="00F87DA5" w14:paraId="3297C2E1" w14:textId="77777777" w:rsidTr="0002371E">
        <w:tc>
          <w:tcPr>
            <w:tcW w:w="8253" w:type="dxa"/>
          </w:tcPr>
          <w:p w14:paraId="6718FF08" w14:textId="2EF11D7E"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9</w:t>
            </w:r>
            <w:r w:rsidR="0002371E" w:rsidRPr="00F87DA5">
              <w:rPr>
                <w:rFonts w:ascii="Arial" w:hAnsi="Arial" w:cs="Arial"/>
                <w:sz w:val="18"/>
                <w:szCs w:val="18"/>
              </w:rPr>
              <w:t>. Os documentos técnicos foram elaborados por profissional da área de engenharia ou arquitetura competente, devidamente identificado?</w:t>
            </w:r>
          </w:p>
        </w:tc>
        <w:tc>
          <w:tcPr>
            <w:tcW w:w="1013" w:type="dxa"/>
          </w:tcPr>
          <w:p w14:paraId="44FCD582"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695DA49B" w14:textId="77777777" w:rsidTr="0002371E">
        <w:tc>
          <w:tcPr>
            <w:tcW w:w="8253" w:type="dxa"/>
          </w:tcPr>
          <w:p w14:paraId="031C05BD" w14:textId="1D8E7A8B"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10</w:t>
            </w:r>
            <w:r w:rsidR="0002371E" w:rsidRPr="00F87DA5">
              <w:rPr>
                <w:rFonts w:ascii="Arial" w:hAnsi="Arial" w:cs="Arial"/>
                <w:sz w:val="18"/>
                <w:szCs w:val="18"/>
              </w:rPr>
              <w:t>. Houve juntada de RRT ou da ART relativa aos elementos e/ou peças técnicas de arquitetura e/ou engenharia que instruem os autos (</w:t>
            </w:r>
            <w:proofErr w:type="spellStart"/>
            <w:r w:rsidR="0002371E" w:rsidRPr="00F87DA5">
              <w:rPr>
                <w:rFonts w:ascii="Arial" w:hAnsi="Arial" w:cs="Arial"/>
                <w:sz w:val="18"/>
                <w:szCs w:val="18"/>
              </w:rPr>
              <w:t>arts</w:t>
            </w:r>
            <w:proofErr w:type="spellEnd"/>
            <w:r w:rsidR="0002371E" w:rsidRPr="00F87DA5">
              <w:rPr>
                <w:rFonts w:ascii="Arial" w:hAnsi="Arial" w:cs="Arial"/>
                <w:sz w:val="18"/>
                <w:szCs w:val="18"/>
              </w:rPr>
              <w:t>. 1º e 2º da Lei 6.496/1977e Súmula/TCU nº 260)</w:t>
            </w:r>
          </w:p>
        </w:tc>
        <w:tc>
          <w:tcPr>
            <w:tcW w:w="1013" w:type="dxa"/>
          </w:tcPr>
          <w:p w14:paraId="6514C886"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78B3F6C0" w14:textId="77777777" w:rsidTr="0002371E">
        <w:tc>
          <w:tcPr>
            <w:tcW w:w="8253" w:type="dxa"/>
          </w:tcPr>
          <w:p w14:paraId="4880BCAE" w14:textId="0D78FC59"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11</w:t>
            </w:r>
            <w:r w:rsidR="0002371E" w:rsidRPr="00F87DA5">
              <w:rPr>
                <w:rFonts w:ascii="Arial" w:hAnsi="Arial" w:cs="Arial"/>
                <w:sz w:val="18"/>
                <w:szCs w:val="18"/>
              </w:rPr>
              <w:t xml:space="preserve">. Foram utilizados os modelos padronizados de instrumentos contratuais </w:t>
            </w:r>
            <w:r w:rsidRPr="00F87DA5">
              <w:rPr>
                <w:rFonts w:ascii="Arial" w:hAnsi="Arial" w:cs="Arial"/>
                <w:sz w:val="18"/>
                <w:szCs w:val="18"/>
              </w:rPr>
              <w:t>da I.N. SCL13</w:t>
            </w:r>
            <w:r w:rsidR="0002371E" w:rsidRPr="00F87DA5">
              <w:rPr>
                <w:rFonts w:ascii="Arial" w:hAnsi="Arial" w:cs="Arial"/>
                <w:sz w:val="18"/>
                <w:szCs w:val="18"/>
              </w:rPr>
              <w:t>.</w:t>
            </w:r>
          </w:p>
        </w:tc>
        <w:tc>
          <w:tcPr>
            <w:tcW w:w="1013" w:type="dxa"/>
          </w:tcPr>
          <w:p w14:paraId="0DD3280B"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6540E44A" w14:textId="77777777" w:rsidTr="0002371E">
        <w:tc>
          <w:tcPr>
            <w:tcW w:w="8253" w:type="dxa"/>
          </w:tcPr>
          <w:p w14:paraId="2B0E0BE7" w14:textId="60CE9044"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11</w:t>
            </w:r>
            <w:r w:rsidR="0002371E" w:rsidRPr="00F87DA5">
              <w:rPr>
                <w:rFonts w:ascii="Arial" w:hAnsi="Arial" w:cs="Arial"/>
                <w:sz w:val="18"/>
                <w:szCs w:val="18"/>
              </w:rPr>
              <w:t>.1. Eventuais alterações nos modelos ou sua não utilização foram devidamente justificadas no processo?</w:t>
            </w:r>
          </w:p>
        </w:tc>
        <w:tc>
          <w:tcPr>
            <w:tcW w:w="1013" w:type="dxa"/>
          </w:tcPr>
          <w:p w14:paraId="54EB62FA"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36F65F4F" w14:textId="77777777" w:rsidTr="0002371E">
        <w:tc>
          <w:tcPr>
            <w:tcW w:w="8253" w:type="dxa"/>
          </w:tcPr>
          <w:p w14:paraId="0582D210" w14:textId="285CB2CC" w:rsidR="0002371E" w:rsidRPr="00F87DA5" w:rsidRDefault="00F62C77" w:rsidP="00494229">
            <w:pPr>
              <w:pStyle w:val="NormalWeb"/>
              <w:jc w:val="both"/>
              <w:rPr>
                <w:rFonts w:ascii="Arial" w:eastAsiaTheme="minorHAnsi" w:hAnsi="Arial" w:cs="Arial"/>
                <w:sz w:val="18"/>
                <w:szCs w:val="18"/>
                <w:lang w:eastAsia="en-US"/>
              </w:rPr>
            </w:pPr>
            <w:r w:rsidRPr="00F87DA5">
              <w:rPr>
                <w:rFonts w:ascii="Arial" w:hAnsi="Arial" w:cs="Arial"/>
                <w:sz w:val="18"/>
                <w:szCs w:val="18"/>
              </w:rPr>
              <w:t>12</w:t>
            </w:r>
            <w:r w:rsidR="0002371E" w:rsidRPr="00F87DA5">
              <w:rPr>
                <w:rFonts w:ascii="Arial" w:hAnsi="Arial" w:cs="Arial"/>
                <w:sz w:val="18"/>
                <w:szCs w:val="18"/>
              </w:rPr>
              <w:t xml:space="preserve">. </w:t>
            </w:r>
            <w:r w:rsidR="0002371E" w:rsidRPr="00F87DA5">
              <w:rPr>
                <w:rFonts w:ascii="Arial" w:eastAsiaTheme="minorHAnsi" w:hAnsi="Arial" w:cs="Arial"/>
                <w:sz w:val="18"/>
                <w:szCs w:val="18"/>
                <w:lang w:eastAsia="en-US"/>
              </w:rPr>
              <w:t>Havendo dispensa de apresentação de documentação de regularidade fiscal e trabalhista, nos termos do art. 4º-F da Lei nº 13.979/20, consta decisão justificada nesse sentido da autoridade competente para a celebração do contrato?</w:t>
            </w:r>
          </w:p>
          <w:p w14:paraId="06C167DD" w14:textId="4832B7DA"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color w:val="FF0000"/>
                <w:sz w:val="18"/>
                <w:szCs w:val="18"/>
              </w:rPr>
              <w:t>OBS: Nos termos do art. 4º-F, apenas o cumprimento do disposto no inciso XXXIII do caput do art. 7º da Constituição e a regularidade trabalhista não podem ser excepcionados pelo uso do dispositivo em questão. A dispensa da regularidade para com a seguridade social tornou-se possível com o advento da Emenda Constitucional nº 106/2020, que retirou a aplicação do art. 195, §3º, para situações urgentes, quando necessário, em contratações para combate à calamidade decorrente da pandemia</w:t>
            </w:r>
            <w:r w:rsidR="00F62C77" w:rsidRPr="00F87DA5">
              <w:rPr>
                <w:rFonts w:ascii="Arial" w:hAnsi="Arial" w:cs="Arial"/>
                <w:color w:val="FF0000"/>
                <w:sz w:val="18"/>
                <w:szCs w:val="18"/>
              </w:rPr>
              <w:t>.</w:t>
            </w:r>
          </w:p>
        </w:tc>
        <w:tc>
          <w:tcPr>
            <w:tcW w:w="1013" w:type="dxa"/>
          </w:tcPr>
          <w:p w14:paraId="44BA37AA" w14:textId="77777777" w:rsidR="0002371E" w:rsidRPr="00F87DA5" w:rsidRDefault="0002371E" w:rsidP="00494229">
            <w:pPr>
              <w:autoSpaceDE w:val="0"/>
              <w:autoSpaceDN w:val="0"/>
              <w:adjustRightInd w:val="0"/>
              <w:jc w:val="both"/>
              <w:rPr>
                <w:rFonts w:ascii="Arial" w:hAnsi="Arial" w:cs="Arial"/>
                <w:sz w:val="18"/>
                <w:szCs w:val="18"/>
              </w:rPr>
            </w:pPr>
          </w:p>
        </w:tc>
      </w:tr>
    </w:tbl>
    <w:p w14:paraId="24B3186B" w14:textId="65849274" w:rsidR="0002371E" w:rsidRDefault="0002371E" w:rsidP="0002371E">
      <w:pPr>
        <w:autoSpaceDE w:val="0"/>
        <w:autoSpaceDN w:val="0"/>
        <w:adjustRightInd w:val="0"/>
        <w:spacing w:after="0" w:line="240" w:lineRule="auto"/>
        <w:jc w:val="both"/>
        <w:rPr>
          <w:rFonts w:ascii="Arial" w:hAnsi="Arial" w:cs="Arial"/>
          <w:sz w:val="18"/>
          <w:szCs w:val="18"/>
        </w:rPr>
      </w:pPr>
    </w:p>
    <w:p w14:paraId="29F36035" w14:textId="78BE9297" w:rsidR="00F87DA5" w:rsidRDefault="00F87DA5" w:rsidP="0002371E">
      <w:pPr>
        <w:autoSpaceDE w:val="0"/>
        <w:autoSpaceDN w:val="0"/>
        <w:adjustRightInd w:val="0"/>
        <w:spacing w:after="0" w:line="240" w:lineRule="auto"/>
        <w:jc w:val="both"/>
        <w:rPr>
          <w:rFonts w:ascii="Arial" w:hAnsi="Arial" w:cs="Arial"/>
          <w:sz w:val="18"/>
          <w:szCs w:val="18"/>
        </w:rPr>
      </w:pPr>
    </w:p>
    <w:p w14:paraId="420A93AE" w14:textId="77777777" w:rsidR="00F87DA5" w:rsidRPr="00F87DA5" w:rsidRDefault="00F87DA5" w:rsidP="0002371E">
      <w:pPr>
        <w:autoSpaceDE w:val="0"/>
        <w:autoSpaceDN w:val="0"/>
        <w:adjustRightInd w:val="0"/>
        <w:spacing w:after="0" w:line="240" w:lineRule="auto"/>
        <w:jc w:val="both"/>
        <w:rPr>
          <w:rFonts w:ascii="Arial" w:hAnsi="Arial" w:cs="Arial"/>
          <w:sz w:val="18"/>
          <w:szCs w:val="18"/>
        </w:rPr>
      </w:pPr>
    </w:p>
    <w:tbl>
      <w:tblPr>
        <w:tblStyle w:val="Tabelacomgrade"/>
        <w:tblW w:w="9634" w:type="dxa"/>
        <w:tblLayout w:type="fixed"/>
        <w:tblLook w:val="04A0" w:firstRow="1" w:lastRow="0" w:firstColumn="1" w:lastColumn="0" w:noHBand="0" w:noVBand="1"/>
      </w:tblPr>
      <w:tblGrid>
        <w:gridCol w:w="8359"/>
        <w:gridCol w:w="1275"/>
      </w:tblGrid>
      <w:tr w:rsidR="0002371E" w:rsidRPr="00F87DA5" w14:paraId="64DEE7FB" w14:textId="77777777" w:rsidTr="00494229">
        <w:tc>
          <w:tcPr>
            <w:tcW w:w="8359" w:type="dxa"/>
          </w:tcPr>
          <w:p w14:paraId="795E57CF" w14:textId="77777777" w:rsidR="0002371E" w:rsidRPr="00F87DA5" w:rsidRDefault="0002371E" w:rsidP="00494229">
            <w:pPr>
              <w:autoSpaceDE w:val="0"/>
              <w:autoSpaceDN w:val="0"/>
              <w:adjustRightInd w:val="0"/>
              <w:jc w:val="center"/>
              <w:rPr>
                <w:rFonts w:ascii="Arial" w:hAnsi="Arial" w:cs="Arial"/>
                <w:b/>
                <w:sz w:val="18"/>
                <w:szCs w:val="18"/>
              </w:rPr>
            </w:pPr>
          </w:p>
          <w:p w14:paraId="335B97B6" w14:textId="77777777" w:rsidR="0002371E" w:rsidRPr="00F87DA5" w:rsidRDefault="0002371E" w:rsidP="00494229">
            <w:pPr>
              <w:autoSpaceDE w:val="0"/>
              <w:autoSpaceDN w:val="0"/>
              <w:adjustRightInd w:val="0"/>
              <w:jc w:val="center"/>
              <w:rPr>
                <w:rFonts w:ascii="Arial" w:hAnsi="Arial" w:cs="Arial"/>
                <w:b/>
                <w:sz w:val="18"/>
                <w:szCs w:val="18"/>
              </w:rPr>
            </w:pPr>
            <w:r w:rsidRPr="00F87DA5">
              <w:rPr>
                <w:rFonts w:ascii="Arial" w:hAnsi="Arial" w:cs="Arial"/>
                <w:b/>
                <w:sz w:val="18"/>
                <w:szCs w:val="18"/>
              </w:rPr>
              <w:t xml:space="preserve">VERIFICAÇÃO </w:t>
            </w:r>
            <w:r w:rsidRPr="00F87DA5">
              <w:rPr>
                <w:rFonts w:ascii="Arial" w:hAnsi="Arial" w:cs="Arial"/>
                <w:b/>
                <w:sz w:val="18"/>
                <w:szCs w:val="18"/>
                <w:u w:val="single"/>
              </w:rPr>
              <w:t>ESPECÍFICA PARA DISPENSA DE LICITAÇÃO</w:t>
            </w:r>
          </w:p>
        </w:tc>
        <w:tc>
          <w:tcPr>
            <w:tcW w:w="1275" w:type="dxa"/>
          </w:tcPr>
          <w:p w14:paraId="5BD7F02A"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ESTADO</w:t>
            </w:r>
          </w:p>
          <w:p w14:paraId="06256D4D" w14:textId="77777777" w:rsidR="0002371E" w:rsidRPr="00F87DA5" w:rsidRDefault="0002371E" w:rsidP="00494229">
            <w:pPr>
              <w:autoSpaceDE w:val="0"/>
              <w:autoSpaceDN w:val="0"/>
              <w:adjustRightInd w:val="0"/>
              <w:jc w:val="both"/>
              <w:rPr>
                <w:rFonts w:ascii="Arial" w:hAnsi="Arial" w:cs="Arial"/>
                <w:b/>
                <w:sz w:val="18"/>
                <w:szCs w:val="18"/>
              </w:rPr>
            </w:pPr>
            <w:r w:rsidRPr="00F87DA5">
              <w:rPr>
                <w:rFonts w:ascii="Arial" w:hAnsi="Arial" w:cs="Arial"/>
                <w:sz w:val="18"/>
                <w:szCs w:val="18"/>
              </w:rPr>
              <w:t>S / N / N.A.</w:t>
            </w:r>
          </w:p>
        </w:tc>
      </w:tr>
      <w:tr w:rsidR="0002371E" w:rsidRPr="00F87DA5" w14:paraId="016E83EF" w14:textId="77777777" w:rsidTr="00494229">
        <w:tc>
          <w:tcPr>
            <w:tcW w:w="8359" w:type="dxa"/>
          </w:tcPr>
          <w:p w14:paraId="18479E96" w14:textId="28EAD867" w:rsidR="0002371E" w:rsidRPr="00F87DA5" w:rsidRDefault="00F62C77" w:rsidP="00F62C77">
            <w:pPr>
              <w:autoSpaceDE w:val="0"/>
              <w:autoSpaceDN w:val="0"/>
              <w:adjustRightInd w:val="0"/>
              <w:jc w:val="both"/>
              <w:rPr>
                <w:rFonts w:ascii="Arial" w:hAnsi="Arial" w:cs="Arial"/>
                <w:sz w:val="18"/>
                <w:szCs w:val="18"/>
              </w:rPr>
            </w:pPr>
            <w:r w:rsidRPr="00F87DA5">
              <w:rPr>
                <w:rFonts w:ascii="Arial" w:hAnsi="Arial" w:cs="Arial"/>
                <w:sz w:val="18"/>
                <w:szCs w:val="18"/>
              </w:rPr>
              <w:t>13</w:t>
            </w:r>
            <w:r w:rsidR="0002371E" w:rsidRPr="00F87DA5">
              <w:rPr>
                <w:rFonts w:ascii="Arial" w:hAnsi="Arial" w:cs="Arial"/>
                <w:sz w:val="18"/>
                <w:szCs w:val="18"/>
              </w:rPr>
              <w:t xml:space="preserve">. Houve justificativa do enquadramento ou não do objeto como sendo serviço comum? </w:t>
            </w:r>
          </w:p>
        </w:tc>
        <w:tc>
          <w:tcPr>
            <w:tcW w:w="1275" w:type="dxa"/>
          </w:tcPr>
          <w:p w14:paraId="0E9B934C"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24BEF397" w14:textId="77777777" w:rsidTr="00494229">
        <w:tc>
          <w:tcPr>
            <w:tcW w:w="8359" w:type="dxa"/>
          </w:tcPr>
          <w:p w14:paraId="07C81995" w14:textId="05441444"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13</w:t>
            </w:r>
            <w:r w:rsidR="0002371E" w:rsidRPr="00F87DA5">
              <w:rPr>
                <w:rFonts w:ascii="Arial" w:hAnsi="Arial" w:cs="Arial"/>
                <w:sz w:val="18"/>
                <w:szCs w:val="18"/>
              </w:rPr>
              <w:t xml:space="preserve">.1. Caso não seja enquadrado como serviço comum, foi elaborado e juntado ao processo os Estudos Preliminares, conforme as diretrizes constantes da </w:t>
            </w:r>
            <w:r w:rsidRPr="00F87DA5">
              <w:rPr>
                <w:rFonts w:ascii="Arial" w:hAnsi="Arial" w:cs="Arial"/>
                <w:sz w:val="18"/>
                <w:szCs w:val="18"/>
              </w:rPr>
              <w:t>I.N. SCL13</w:t>
            </w:r>
            <w:r w:rsidR="0002371E" w:rsidRPr="00F87DA5">
              <w:rPr>
                <w:rFonts w:ascii="Arial" w:hAnsi="Arial" w:cs="Arial"/>
                <w:sz w:val="18"/>
                <w:szCs w:val="18"/>
              </w:rPr>
              <w:t>?</w:t>
            </w:r>
          </w:p>
          <w:p w14:paraId="228A0D9F"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color w:val="FF0000"/>
                <w:sz w:val="18"/>
                <w:szCs w:val="18"/>
              </w:rPr>
              <w:t>OBS: O art. 4º-C da Lei nº 13.979/20 dispensa os estudos preliminares apenas para bens ou serviços comuns.</w:t>
            </w:r>
          </w:p>
        </w:tc>
        <w:tc>
          <w:tcPr>
            <w:tcW w:w="1275" w:type="dxa"/>
          </w:tcPr>
          <w:p w14:paraId="25395D59"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1560C3C8" w14:textId="77777777" w:rsidTr="00494229">
        <w:tc>
          <w:tcPr>
            <w:tcW w:w="8359" w:type="dxa"/>
          </w:tcPr>
          <w:p w14:paraId="4C93B84A" w14:textId="2B258FB5"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lastRenderedPageBreak/>
              <w:t>14</w:t>
            </w:r>
            <w:r w:rsidR="0002371E" w:rsidRPr="00F87DA5">
              <w:rPr>
                <w:rFonts w:ascii="Arial" w:hAnsi="Arial" w:cs="Arial"/>
                <w:sz w:val="18"/>
                <w:szCs w:val="18"/>
              </w:rPr>
              <w:t>. Consta dos autos demonstração da destinação da contratação para o enfretamento da emergência de saúde pública?</w:t>
            </w:r>
          </w:p>
          <w:p w14:paraId="5A11DB91" w14:textId="77777777"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OBS: Atentar que os elementos previstos no art. 4º-B já são presumidos, de modo que só resta a demonstração do nexo entre a contratação e a emergência. Prevê o aludido artigo que:</w:t>
            </w:r>
          </w:p>
          <w:p w14:paraId="64313290" w14:textId="45391180"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Art. 4º-</w:t>
            </w:r>
            <w:r w:rsidR="00BC02F0" w:rsidRPr="00F87DA5">
              <w:rPr>
                <w:rFonts w:ascii="Arial" w:hAnsi="Arial" w:cs="Arial"/>
                <w:color w:val="FF0000"/>
                <w:sz w:val="18"/>
                <w:szCs w:val="18"/>
              </w:rPr>
              <w:t>B Nas</w:t>
            </w:r>
            <w:r w:rsidRPr="00F87DA5">
              <w:rPr>
                <w:rFonts w:ascii="Arial" w:hAnsi="Arial" w:cs="Arial"/>
                <w:color w:val="FF0000"/>
                <w:sz w:val="18"/>
                <w:szCs w:val="18"/>
              </w:rPr>
              <w:t xml:space="preserve"> dispensas de licitação decorrentes do disposto nesta Lei, presumem-se comprovadas as condições de:</w:t>
            </w:r>
          </w:p>
          <w:p w14:paraId="4E6DAF3B" w14:textId="622E11EE"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 xml:space="preserve">I – </w:t>
            </w:r>
            <w:r w:rsidR="00BC02F0" w:rsidRPr="00F87DA5">
              <w:rPr>
                <w:rFonts w:ascii="Arial" w:hAnsi="Arial" w:cs="Arial"/>
                <w:color w:val="FF0000"/>
                <w:sz w:val="18"/>
                <w:szCs w:val="18"/>
              </w:rPr>
              <w:t>Ocorrência</w:t>
            </w:r>
            <w:r w:rsidRPr="00F87DA5">
              <w:rPr>
                <w:rFonts w:ascii="Arial" w:hAnsi="Arial" w:cs="Arial"/>
                <w:color w:val="FF0000"/>
                <w:sz w:val="18"/>
                <w:szCs w:val="18"/>
              </w:rPr>
              <w:t xml:space="preserve"> de situação de emergência;</w:t>
            </w:r>
          </w:p>
          <w:p w14:paraId="60E83A01" w14:textId="794D4E84"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 xml:space="preserve">II – </w:t>
            </w:r>
            <w:r w:rsidR="00BC02F0" w:rsidRPr="00F87DA5">
              <w:rPr>
                <w:rFonts w:ascii="Arial" w:hAnsi="Arial" w:cs="Arial"/>
                <w:color w:val="FF0000"/>
                <w:sz w:val="18"/>
                <w:szCs w:val="18"/>
              </w:rPr>
              <w:t>Necessidade</w:t>
            </w:r>
            <w:r w:rsidRPr="00F87DA5">
              <w:rPr>
                <w:rFonts w:ascii="Arial" w:hAnsi="Arial" w:cs="Arial"/>
                <w:color w:val="FF0000"/>
                <w:sz w:val="18"/>
                <w:szCs w:val="18"/>
              </w:rPr>
              <w:t xml:space="preserve"> de pronto atendimento da situação de emergência;</w:t>
            </w:r>
          </w:p>
          <w:p w14:paraId="480634D2" w14:textId="77777777"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III – existência de risco à segurança de pessoas, de obras, de prestação de serviços, de equipamentos e de outros bens, públicos ou particulares; e</w:t>
            </w:r>
          </w:p>
          <w:p w14:paraId="79E8552F" w14:textId="579D2323"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color w:val="FF0000"/>
                <w:sz w:val="18"/>
                <w:szCs w:val="18"/>
              </w:rPr>
              <w:t xml:space="preserve">IV – </w:t>
            </w:r>
            <w:r w:rsidR="00BC02F0" w:rsidRPr="00F87DA5">
              <w:rPr>
                <w:rFonts w:ascii="Arial" w:hAnsi="Arial" w:cs="Arial"/>
                <w:color w:val="FF0000"/>
                <w:sz w:val="18"/>
                <w:szCs w:val="18"/>
              </w:rPr>
              <w:t>Limitação</w:t>
            </w:r>
            <w:r w:rsidRPr="00F87DA5">
              <w:rPr>
                <w:rFonts w:ascii="Arial" w:hAnsi="Arial" w:cs="Arial"/>
                <w:color w:val="FF0000"/>
                <w:sz w:val="18"/>
                <w:szCs w:val="18"/>
              </w:rPr>
              <w:t xml:space="preserve"> da contratação à parcela necessária ao atendimento da situação de emergência</w:t>
            </w:r>
          </w:p>
        </w:tc>
        <w:tc>
          <w:tcPr>
            <w:tcW w:w="1275" w:type="dxa"/>
          </w:tcPr>
          <w:p w14:paraId="6118F44B"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0CF06A8E" w14:textId="77777777" w:rsidTr="00494229">
        <w:tc>
          <w:tcPr>
            <w:tcW w:w="8359" w:type="dxa"/>
          </w:tcPr>
          <w:p w14:paraId="3C437DAA" w14:textId="3FCC4158" w:rsidR="0002371E" w:rsidRPr="00F87DA5" w:rsidRDefault="00F62C77" w:rsidP="00494229">
            <w:pPr>
              <w:autoSpaceDE w:val="0"/>
              <w:autoSpaceDN w:val="0"/>
              <w:adjustRightInd w:val="0"/>
              <w:jc w:val="both"/>
              <w:rPr>
                <w:rFonts w:ascii="Arial" w:hAnsi="Arial" w:cs="Arial"/>
                <w:sz w:val="18"/>
                <w:szCs w:val="18"/>
              </w:rPr>
            </w:pPr>
            <w:r w:rsidRPr="00F87DA5">
              <w:rPr>
                <w:rFonts w:ascii="Arial" w:hAnsi="Arial" w:cs="Arial"/>
                <w:sz w:val="18"/>
                <w:szCs w:val="18"/>
              </w:rPr>
              <w:t>15</w:t>
            </w:r>
            <w:r w:rsidR="0002371E" w:rsidRPr="00F87DA5">
              <w:rPr>
                <w:rFonts w:ascii="Arial" w:hAnsi="Arial" w:cs="Arial"/>
                <w:sz w:val="18"/>
                <w:szCs w:val="18"/>
              </w:rPr>
              <w:t>. Constam dos autos as razões para escolha do executante a ser contratado?</w:t>
            </w:r>
          </w:p>
        </w:tc>
        <w:tc>
          <w:tcPr>
            <w:tcW w:w="1275" w:type="dxa"/>
          </w:tcPr>
          <w:p w14:paraId="0438AA78"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2AF1DB88" w14:textId="77777777" w:rsidTr="00494229">
        <w:tc>
          <w:tcPr>
            <w:tcW w:w="8359" w:type="dxa"/>
          </w:tcPr>
          <w:p w14:paraId="7E347C75"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sz w:val="18"/>
                <w:szCs w:val="18"/>
              </w:rPr>
              <w:t>31. Consta dos autos prova: a) de regularidade fiscal federal; b) de regularidade com a Seguridade Social; c) de regularidade com o Fundo de Garantia por Tempo de Serviço; d) de regularidade trabalhista; e) declaração de cumprimento do disposto no inciso XXXIII do art. 7o da Constituição Federal; e f) ausência de penalidade que vede a contratação com o órgão (artigo 27 e seguintes da Lei 8.666/1993)?</w:t>
            </w:r>
          </w:p>
          <w:p w14:paraId="3E97A185" w14:textId="77777777"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OBS: A consulta deve ser feita nos seguintes endereços:</w:t>
            </w:r>
          </w:p>
          <w:p w14:paraId="08BB6B09" w14:textId="3AB63CCA"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a) Cadastro Nacional de Empresas Inidôneas e Suspensas - CEIS, mantido pela Controladoria-Geral da União (www.portaldatransparencia.gov.br/</w:t>
            </w:r>
            <w:proofErr w:type="spellStart"/>
            <w:r w:rsidRPr="00F87DA5">
              <w:rPr>
                <w:rFonts w:ascii="Arial" w:hAnsi="Arial" w:cs="Arial"/>
                <w:color w:val="FF0000"/>
                <w:sz w:val="18"/>
                <w:szCs w:val="18"/>
              </w:rPr>
              <w:t>ceis</w:t>
            </w:r>
            <w:proofErr w:type="spellEnd"/>
            <w:r w:rsidRPr="00F87DA5">
              <w:rPr>
                <w:rFonts w:ascii="Arial" w:hAnsi="Arial" w:cs="Arial"/>
                <w:color w:val="FF0000"/>
                <w:sz w:val="18"/>
                <w:szCs w:val="18"/>
              </w:rPr>
              <w:t xml:space="preserve">);  </w:t>
            </w:r>
          </w:p>
          <w:p w14:paraId="1905F198" w14:textId="4553970E" w:rsidR="0002371E" w:rsidRPr="00F87DA5" w:rsidRDefault="00F62C77"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b</w:t>
            </w:r>
            <w:r w:rsidR="0002371E" w:rsidRPr="00F87DA5">
              <w:rPr>
                <w:rFonts w:ascii="Arial" w:hAnsi="Arial" w:cs="Arial"/>
                <w:color w:val="FF0000"/>
                <w:sz w:val="18"/>
                <w:szCs w:val="18"/>
              </w:rPr>
              <w:t>) Cadastro Nacional de Condenações Cíveis por Atos de Improbidade Administrativa, mantido pelo Conselho Nacional de Justiça (</w:t>
            </w:r>
            <w:hyperlink r:id="rId16" w:history="1">
              <w:r w:rsidR="0002371E" w:rsidRPr="00F87DA5">
                <w:rPr>
                  <w:rStyle w:val="Hyperlink"/>
                  <w:rFonts w:ascii="Arial" w:hAnsi="Arial" w:cs="Arial"/>
                  <w:color w:val="FF0000"/>
                  <w:sz w:val="18"/>
                  <w:szCs w:val="18"/>
                </w:rPr>
                <w:t>www.cnj.jus.br/improbidade_adm/consultar_requerido.php</w:t>
              </w:r>
            </w:hyperlink>
            <w:r w:rsidR="0002371E" w:rsidRPr="00F87DA5">
              <w:rPr>
                <w:rFonts w:ascii="Arial" w:hAnsi="Arial" w:cs="Arial"/>
                <w:color w:val="FF0000"/>
                <w:sz w:val="18"/>
                <w:szCs w:val="18"/>
              </w:rPr>
              <w:t xml:space="preserve">).  </w:t>
            </w:r>
          </w:p>
          <w:p w14:paraId="141205F9" w14:textId="75845052" w:rsidR="0002371E" w:rsidRPr="00F87DA5" w:rsidRDefault="00F62C77"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c</w:t>
            </w:r>
            <w:r w:rsidR="0002371E" w:rsidRPr="00F87DA5">
              <w:rPr>
                <w:rFonts w:ascii="Arial" w:hAnsi="Arial" w:cs="Arial"/>
                <w:color w:val="FF0000"/>
                <w:sz w:val="18"/>
                <w:szCs w:val="18"/>
              </w:rPr>
              <w:t>) Lista de Inidôneos, mantida pelo Tribunal de Contas da União – TCU (</w:t>
            </w:r>
            <w:proofErr w:type="spellStart"/>
            <w:r w:rsidR="0002371E" w:rsidRPr="00F87DA5">
              <w:rPr>
                <w:rFonts w:ascii="Arial" w:hAnsi="Arial" w:cs="Arial"/>
                <w:color w:val="FF0000"/>
                <w:sz w:val="18"/>
                <w:szCs w:val="18"/>
              </w:rPr>
              <w:t>https</w:t>
            </w:r>
            <w:proofErr w:type="spellEnd"/>
            <w:r w:rsidR="0002371E" w:rsidRPr="00F87DA5">
              <w:rPr>
                <w:rFonts w:ascii="Arial" w:hAnsi="Arial" w:cs="Arial"/>
                <w:color w:val="FF0000"/>
                <w:sz w:val="18"/>
                <w:szCs w:val="18"/>
              </w:rPr>
              <w:t>://contas.tcu.gov.br/</w:t>
            </w:r>
            <w:proofErr w:type="spellStart"/>
            <w:r w:rsidR="0002371E" w:rsidRPr="00F87DA5">
              <w:rPr>
                <w:rFonts w:ascii="Arial" w:hAnsi="Arial" w:cs="Arial"/>
                <w:color w:val="FF0000"/>
                <w:sz w:val="18"/>
                <w:szCs w:val="18"/>
              </w:rPr>
              <w:t>ords</w:t>
            </w:r>
            <w:proofErr w:type="spellEnd"/>
            <w:r w:rsidR="0002371E" w:rsidRPr="00F87DA5">
              <w:rPr>
                <w:rFonts w:ascii="Arial" w:hAnsi="Arial" w:cs="Arial"/>
                <w:color w:val="FF0000"/>
                <w:sz w:val="18"/>
                <w:szCs w:val="18"/>
              </w:rPr>
              <w:t>/</w:t>
            </w:r>
            <w:proofErr w:type="spellStart"/>
            <w:r w:rsidR="0002371E" w:rsidRPr="00F87DA5">
              <w:rPr>
                <w:rFonts w:ascii="Arial" w:hAnsi="Arial" w:cs="Arial"/>
                <w:color w:val="FF0000"/>
                <w:sz w:val="18"/>
                <w:szCs w:val="18"/>
              </w:rPr>
              <w:t>f?p</w:t>
            </w:r>
            <w:proofErr w:type="spellEnd"/>
            <w:r w:rsidR="0002371E" w:rsidRPr="00F87DA5">
              <w:rPr>
                <w:rFonts w:ascii="Arial" w:hAnsi="Arial" w:cs="Arial"/>
                <w:color w:val="FF0000"/>
                <w:sz w:val="18"/>
                <w:szCs w:val="18"/>
              </w:rPr>
              <w:t xml:space="preserve">=INABILITADO:INIDONEOS); </w:t>
            </w:r>
          </w:p>
          <w:p w14:paraId="127BEC50" w14:textId="77777777" w:rsidR="0002371E" w:rsidRPr="00F87DA5" w:rsidRDefault="0002371E" w:rsidP="00494229">
            <w:pPr>
              <w:autoSpaceDE w:val="0"/>
              <w:autoSpaceDN w:val="0"/>
              <w:adjustRightInd w:val="0"/>
              <w:jc w:val="both"/>
              <w:rPr>
                <w:rFonts w:ascii="Arial" w:hAnsi="Arial" w:cs="Arial"/>
                <w:color w:val="FF0000"/>
                <w:sz w:val="18"/>
                <w:szCs w:val="18"/>
              </w:rPr>
            </w:pPr>
            <w:r w:rsidRPr="00F87DA5">
              <w:rPr>
                <w:rFonts w:ascii="Arial" w:hAnsi="Arial" w:cs="Arial"/>
                <w:color w:val="FF0000"/>
                <w:sz w:val="18"/>
                <w:szCs w:val="18"/>
              </w:rPr>
              <w:t>OBS 2: Para a consulta de licitantes pessoa jurídica poderá haver a substituição das consultas das alíneas “b”, “c” e “d” acima pela Consulta Consolidada de Pessoa Jurídica do TCU (</w:t>
            </w:r>
            <w:hyperlink r:id="rId17" w:history="1">
              <w:r w:rsidRPr="00F87DA5">
                <w:rPr>
                  <w:rStyle w:val="Hyperlink"/>
                  <w:rFonts w:ascii="Arial" w:hAnsi="Arial" w:cs="Arial"/>
                  <w:sz w:val="18"/>
                  <w:szCs w:val="18"/>
                </w:rPr>
                <w:t>https://certidoesapf.apps.tcu.gov.br/</w:t>
              </w:r>
            </w:hyperlink>
            <w:r w:rsidRPr="00F87DA5">
              <w:rPr>
                <w:rFonts w:ascii="Arial" w:hAnsi="Arial" w:cs="Arial"/>
                <w:color w:val="FF0000"/>
                <w:sz w:val="18"/>
                <w:szCs w:val="18"/>
              </w:rPr>
              <w:t>)</w:t>
            </w:r>
          </w:p>
          <w:p w14:paraId="37257E26" w14:textId="77777777" w:rsidR="0002371E" w:rsidRPr="00F87DA5" w:rsidRDefault="0002371E" w:rsidP="00494229">
            <w:pPr>
              <w:autoSpaceDE w:val="0"/>
              <w:autoSpaceDN w:val="0"/>
              <w:adjustRightInd w:val="0"/>
              <w:jc w:val="both"/>
              <w:rPr>
                <w:rFonts w:ascii="Arial" w:hAnsi="Arial" w:cs="Arial"/>
                <w:sz w:val="18"/>
                <w:szCs w:val="18"/>
              </w:rPr>
            </w:pPr>
            <w:r w:rsidRPr="00F87DA5">
              <w:rPr>
                <w:rFonts w:ascii="Arial" w:hAnsi="Arial" w:cs="Arial"/>
                <w:color w:val="FF0000"/>
                <w:sz w:val="18"/>
                <w:szCs w:val="18"/>
              </w:rPr>
              <w:t>OBS 3: Relembre-se o que fora dito no item 8 sobre a dispensa de algumas certidões no caso do art. 4º-F da Lei nº 13.979/20</w:t>
            </w:r>
          </w:p>
        </w:tc>
        <w:tc>
          <w:tcPr>
            <w:tcW w:w="1275" w:type="dxa"/>
          </w:tcPr>
          <w:p w14:paraId="34653D6A"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2C6233C7" w14:textId="77777777" w:rsidTr="00494229">
        <w:tc>
          <w:tcPr>
            <w:tcW w:w="8359" w:type="dxa"/>
          </w:tcPr>
          <w:p w14:paraId="1B7FC9F3" w14:textId="77777777" w:rsidR="0002371E" w:rsidRPr="00F87DA5" w:rsidRDefault="0002371E" w:rsidP="00494229">
            <w:pPr>
              <w:jc w:val="both"/>
              <w:rPr>
                <w:rFonts w:ascii="Arial" w:hAnsi="Arial" w:cs="Arial"/>
                <w:sz w:val="18"/>
                <w:szCs w:val="18"/>
              </w:rPr>
            </w:pPr>
            <w:r w:rsidRPr="00F87DA5">
              <w:rPr>
                <w:rFonts w:ascii="Arial" w:hAnsi="Arial" w:cs="Arial"/>
                <w:sz w:val="18"/>
                <w:szCs w:val="18"/>
              </w:rPr>
              <w:t>31.1 No caso de contratação de empresa com sanção de impedimento ou de suspensão de contratar com o poder público, há comprovação de ser a única fornecedora do bem/serviço? (art. 4º, §3º, Lei nº 13.979/20).</w:t>
            </w:r>
          </w:p>
        </w:tc>
        <w:tc>
          <w:tcPr>
            <w:tcW w:w="1275" w:type="dxa"/>
          </w:tcPr>
          <w:p w14:paraId="10732514" w14:textId="77777777" w:rsidR="0002371E" w:rsidRPr="00F87DA5" w:rsidRDefault="0002371E" w:rsidP="00494229">
            <w:pPr>
              <w:autoSpaceDE w:val="0"/>
              <w:autoSpaceDN w:val="0"/>
              <w:adjustRightInd w:val="0"/>
              <w:jc w:val="both"/>
              <w:rPr>
                <w:rFonts w:ascii="Arial" w:hAnsi="Arial" w:cs="Arial"/>
                <w:sz w:val="18"/>
                <w:szCs w:val="18"/>
              </w:rPr>
            </w:pPr>
          </w:p>
        </w:tc>
      </w:tr>
      <w:tr w:rsidR="0002371E" w:rsidRPr="00F87DA5" w14:paraId="67CC5D8E" w14:textId="77777777" w:rsidTr="00494229">
        <w:tc>
          <w:tcPr>
            <w:tcW w:w="8359" w:type="dxa"/>
          </w:tcPr>
          <w:p w14:paraId="4E692605" w14:textId="77777777" w:rsidR="0002371E" w:rsidRPr="00F87DA5" w:rsidRDefault="0002371E" w:rsidP="00494229">
            <w:pPr>
              <w:spacing w:after="48"/>
              <w:jc w:val="both"/>
              <w:rPr>
                <w:rFonts w:ascii="Arial" w:eastAsia="Times New Roman" w:hAnsi="Arial" w:cs="Arial"/>
                <w:color w:val="000000"/>
                <w:sz w:val="18"/>
                <w:szCs w:val="18"/>
              </w:rPr>
            </w:pPr>
            <w:r w:rsidRPr="00F87DA5">
              <w:rPr>
                <w:rFonts w:ascii="Arial" w:eastAsia="Times New Roman" w:hAnsi="Arial" w:cs="Arial"/>
                <w:color w:val="000000"/>
                <w:sz w:val="18"/>
                <w:szCs w:val="18"/>
              </w:rPr>
              <w:t>32. Houve a divulgação de que trata o art. 4º § 2º da Lei nº 13.979/20, no prazo de cinco dias úteis da celebração do contrato?</w:t>
            </w:r>
          </w:p>
          <w:p w14:paraId="32E467A8"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rPr>
              <w:t>OBS: De acordo com o § 2º do artigo 4º da Lei 13.979/2020:</w:t>
            </w:r>
          </w:p>
          <w:p w14:paraId="7F6969B3"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rPr>
              <w:t>§ 2° Todas as aquisições ou contratações realizadas com base nesta Lei serão disponibilizadas, no prazo máximo de 5 (cinco) dias úteis, contado da realização do ato, em site oficial específico na internet, observados, no que couber, os requisitos previstos no § 3° do art. 8° da Lei n° 12.527, de 18 de novembro de 2011, com o nome do contratado, o número de sua inscrição na Secretaria da Receita Federal do Brasil, o prazo contratual, o valor e o respectivo processo de aquisição ou contratação, além das seguintes informações:</w:t>
            </w:r>
          </w:p>
          <w:p w14:paraId="0A08F7C9"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rPr>
              <w:t xml:space="preserve">I - </w:t>
            </w:r>
            <w:proofErr w:type="gramStart"/>
            <w:r w:rsidRPr="00F87DA5">
              <w:rPr>
                <w:rFonts w:ascii="Arial" w:eastAsia="Times New Roman" w:hAnsi="Arial" w:cs="Arial"/>
                <w:color w:val="FF0000"/>
                <w:sz w:val="18"/>
                <w:szCs w:val="18"/>
              </w:rPr>
              <w:t>o</w:t>
            </w:r>
            <w:proofErr w:type="gramEnd"/>
            <w:r w:rsidRPr="00F87DA5">
              <w:rPr>
                <w:rFonts w:ascii="Arial" w:eastAsia="Times New Roman" w:hAnsi="Arial" w:cs="Arial"/>
                <w:color w:val="FF0000"/>
                <w:sz w:val="18"/>
                <w:szCs w:val="18"/>
              </w:rPr>
              <w:t xml:space="preserve"> ato que autoriza a contratação direta ou o extrato decorrente do contrato;</w:t>
            </w:r>
          </w:p>
          <w:p w14:paraId="151681F6"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rPr>
              <w:lastRenderedPageBreak/>
              <w:t xml:space="preserve">II - </w:t>
            </w:r>
            <w:proofErr w:type="gramStart"/>
            <w:r w:rsidRPr="00F87DA5">
              <w:rPr>
                <w:rFonts w:ascii="Arial" w:eastAsia="Times New Roman" w:hAnsi="Arial" w:cs="Arial"/>
                <w:color w:val="FF0000"/>
                <w:sz w:val="18"/>
                <w:szCs w:val="18"/>
              </w:rPr>
              <w:t>a</w:t>
            </w:r>
            <w:proofErr w:type="gramEnd"/>
            <w:r w:rsidRPr="00F87DA5">
              <w:rPr>
                <w:rFonts w:ascii="Arial" w:eastAsia="Times New Roman" w:hAnsi="Arial" w:cs="Arial"/>
                <w:color w:val="FF0000"/>
                <w:sz w:val="18"/>
                <w:szCs w:val="18"/>
              </w:rPr>
              <w:t xml:space="preserve"> discriminação do bem adquirido ou do serviço contratado e o local de entrega ou de prestação;</w:t>
            </w:r>
          </w:p>
          <w:p w14:paraId="1B8466BA"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rPr>
              <w:t>III - o valor global do contrato, as parcelas do objeto, os montantes pagos e o saldo disponível ou bloqueado, caso exista;</w:t>
            </w:r>
          </w:p>
          <w:p w14:paraId="4165B56D"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rPr>
              <w:t xml:space="preserve">IV- </w:t>
            </w:r>
            <w:proofErr w:type="gramStart"/>
            <w:r w:rsidRPr="00F87DA5">
              <w:rPr>
                <w:rFonts w:ascii="Arial" w:eastAsia="Times New Roman" w:hAnsi="Arial" w:cs="Arial"/>
                <w:color w:val="FF0000"/>
                <w:sz w:val="18"/>
                <w:szCs w:val="18"/>
              </w:rPr>
              <w:t>as</w:t>
            </w:r>
            <w:proofErr w:type="gramEnd"/>
            <w:r w:rsidRPr="00F87DA5">
              <w:rPr>
                <w:rFonts w:ascii="Arial" w:eastAsia="Times New Roman" w:hAnsi="Arial" w:cs="Arial"/>
                <w:color w:val="FF0000"/>
                <w:sz w:val="18"/>
                <w:szCs w:val="18"/>
              </w:rPr>
              <w:t xml:space="preserve"> informações sobre eventuais aditivos contratuais;</w:t>
            </w:r>
          </w:p>
          <w:p w14:paraId="75EDF7DA"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rPr>
              <w:t xml:space="preserve">V - </w:t>
            </w:r>
            <w:proofErr w:type="gramStart"/>
            <w:r w:rsidRPr="00F87DA5">
              <w:rPr>
                <w:rFonts w:ascii="Arial" w:eastAsia="Times New Roman" w:hAnsi="Arial" w:cs="Arial"/>
                <w:color w:val="FF0000"/>
                <w:sz w:val="18"/>
                <w:szCs w:val="18"/>
              </w:rPr>
              <w:t>a</w:t>
            </w:r>
            <w:proofErr w:type="gramEnd"/>
            <w:r w:rsidRPr="00F87DA5">
              <w:rPr>
                <w:rFonts w:ascii="Arial" w:eastAsia="Times New Roman" w:hAnsi="Arial" w:cs="Arial"/>
                <w:color w:val="FF0000"/>
                <w:sz w:val="18"/>
                <w:szCs w:val="18"/>
              </w:rPr>
              <w:t xml:space="preserve"> quantidade entregue em cada unidade da Federação durante a execução do contrato, nas contratações de bens e serviços. </w:t>
            </w:r>
          </w:p>
          <w:p w14:paraId="454A5D8E" w14:textId="77777777" w:rsidR="0002371E" w:rsidRPr="00F87DA5" w:rsidRDefault="0002371E" w:rsidP="00494229">
            <w:pPr>
              <w:spacing w:after="48"/>
              <w:jc w:val="both"/>
              <w:rPr>
                <w:rFonts w:ascii="Arial" w:eastAsia="Times New Roman" w:hAnsi="Arial" w:cs="Arial"/>
                <w:color w:val="FF0000"/>
                <w:sz w:val="18"/>
                <w:szCs w:val="18"/>
              </w:rPr>
            </w:pPr>
            <w:r w:rsidRPr="00F87DA5">
              <w:rPr>
                <w:rFonts w:ascii="Arial" w:eastAsia="Times New Roman" w:hAnsi="Arial" w:cs="Arial"/>
                <w:color w:val="FF0000"/>
                <w:sz w:val="18"/>
                <w:szCs w:val="18"/>
                <w:highlight w:val="yellow"/>
              </w:rPr>
              <w:t xml:space="preserve">VI - </w:t>
            </w:r>
            <w:proofErr w:type="gramStart"/>
            <w:r w:rsidRPr="00F87DA5">
              <w:rPr>
                <w:rFonts w:ascii="Arial" w:eastAsia="Times New Roman" w:hAnsi="Arial" w:cs="Arial"/>
                <w:color w:val="FF0000"/>
                <w:sz w:val="18"/>
                <w:szCs w:val="18"/>
                <w:highlight w:val="yellow"/>
              </w:rPr>
              <w:t>as</w:t>
            </w:r>
            <w:proofErr w:type="gramEnd"/>
            <w:r w:rsidRPr="00F87DA5">
              <w:rPr>
                <w:rFonts w:ascii="Arial" w:eastAsia="Times New Roman" w:hAnsi="Arial" w:cs="Arial"/>
                <w:color w:val="FF0000"/>
                <w:sz w:val="18"/>
                <w:szCs w:val="18"/>
                <w:highlight w:val="yellow"/>
              </w:rPr>
              <w:t xml:space="preserve"> atas de registros de preços das quais a contratação se origine.</w:t>
            </w:r>
          </w:p>
          <w:p w14:paraId="50F3F810" w14:textId="77777777" w:rsidR="0002371E" w:rsidRPr="00F87DA5" w:rsidRDefault="0002371E" w:rsidP="00494229">
            <w:pPr>
              <w:spacing w:after="48"/>
              <w:jc w:val="both"/>
              <w:rPr>
                <w:rFonts w:ascii="Arial" w:hAnsi="Arial" w:cs="Arial"/>
                <w:color w:val="FF0000"/>
                <w:sz w:val="18"/>
                <w:szCs w:val="18"/>
              </w:rPr>
            </w:pPr>
            <w:r w:rsidRPr="00F87DA5">
              <w:rPr>
                <w:rFonts w:ascii="Arial" w:eastAsia="Times New Roman" w:hAnsi="Arial" w:cs="Arial"/>
                <w:color w:val="FF0000"/>
                <w:sz w:val="18"/>
                <w:szCs w:val="18"/>
              </w:rPr>
              <w:t>OBS 2: Como se trata de legislação específica, não se aplica a obrigação de publicação no DOU de que trata o artigo 26 da Lei nº 8.666/93.</w:t>
            </w:r>
          </w:p>
        </w:tc>
        <w:tc>
          <w:tcPr>
            <w:tcW w:w="1275" w:type="dxa"/>
          </w:tcPr>
          <w:p w14:paraId="3A8051BC" w14:textId="77777777" w:rsidR="0002371E" w:rsidRPr="00F87DA5" w:rsidRDefault="0002371E" w:rsidP="00494229">
            <w:pPr>
              <w:autoSpaceDE w:val="0"/>
              <w:autoSpaceDN w:val="0"/>
              <w:adjustRightInd w:val="0"/>
              <w:jc w:val="both"/>
              <w:rPr>
                <w:rFonts w:ascii="Arial" w:hAnsi="Arial" w:cs="Arial"/>
                <w:sz w:val="18"/>
                <w:szCs w:val="18"/>
              </w:rPr>
            </w:pPr>
          </w:p>
        </w:tc>
      </w:tr>
      <w:bookmarkEnd w:id="1"/>
    </w:tbl>
    <w:p w14:paraId="631C1910" w14:textId="665738AE" w:rsidR="00FA5BB9" w:rsidRPr="00F87DA5" w:rsidRDefault="00FA5BB9">
      <w:pPr>
        <w:spacing w:after="0" w:line="240" w:lineRule="auto"/>
        <w:rPr>
          <w:rFonts w:ascii="Arial" w:hAnsi="Arial" w:cs="Arial"/>
          <w:sz w:val="18"/>
          <w:szCs w:val="18"/>
        </w:rPr>
      </w:pPr>
    </w:p>
    <w:p w14:paraId="146CA0DD" w14:textId="70B95793" w:rsidR="00CA307E" w:rsidRPr="00F87DA5" w:rsidRDefault="00CA307E" w:rsidP="00716937">
      <w:pPr>
        <w:rPr>
          <w:rFonts w:ascii="Arial" w:hAnsi="Arial" w:cs="Arial"/>
          <w:sz w:val="18"/>
          <w:szCs w:val="18"/>
        </w:rPr>
      </w:pPr>
    </w:p>
    <w:sectPr w:rsidR="00CA307E" w:rsidRPr="00F87DA5" w:rsidSect="00A20833">
      <w:headerReference w:type="default" r:id="rId18"/>
      <w:footerReference w:type="even" r:id="rId19"/>
      <w:footerReference w:type="default" r:id="rId20"/>
      <w:type w:val="continuous"/>
      <w:pgSz w:w="11900" w:h="16840"/>
      <w:pgMar w:top="-1843" w:right="1800" w:bottom="1440" w:left="1800" w:header="2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5207" w14:textId="77777777" w:rsidR="007B12FF" w:rsidRDefault="007B12FF" w:rsidP="00716937">
      <w:pPr>
        <w:spacing w:after="0" w:line="240" w:lineRule="auto"/>
      </w:pPr>
      <w:r>
        <w:separator/>
      </w:r>
    </w:p>
  </w:endnote>
  <w:endnote w:type="continuationSeparator" w:id="0">
    <w:p w14:paraId="28C5A4F3" w14:textId="77777777" w:rsidR="007B12FF" w:rsidRDefault="007B12FF" w:rsidP="007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001"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Ecofont_Spranq_eco_Sans">
    <w:altName w:val="Arial Unicode MS"/>
    <w:panose1 w:val="020B0604020202020204"/>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93B5" w14:textId="77777777" w:rsidR="00343CE7" w:rsidRDefault="00343CE7" w:rsidP="000D569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5550F" w14:textId="77777777" w:rsidR="00343CE7" w:rsidRDefault="00343CE7" w:rsidP="000D569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E90D" w14:textId="77777777" w:rsidR="00343CE7" w:rsidRPr="000427AF" w:rsidRDefault="00343CE7" w:rsidP="000D569D">
    <w:pPr>
      <w:pStyle w:val="Rodap"/>
      <w:framePr w:wrap="around" w:vAnchor="text" w:hAnchor="margin" w:xAlign="right" w:y="1"/>
      <w:rPr>
        <w:rStyle w:val="Nmerodepgina"/>
        <w:rFonts w:ascii="Arial Narrow" w:hAnsi="Arial Narrow"/>
        <w:sz w:val="18"/>
        <w:szCs w:val="18"/>
      </w:rPr>
    </w:pPr>
    <w:r w:rsidRPr="000427AF">
      <w:rPr>
        <w:rStyle w:val="Nmerodepgina"/>
        <w:rFonts w:ascii="Arial Narrow" w:hAnsi="Arial Narrow"/>
        <w:sz w:val="18"/>
        <w:szCs w:val="18"/>
      </w:rPr>
      <w:fldChar w:fldCharType="begin"/>
    </w:r>
    <w:r w:rsidRPr="000427AF">
      <w:rPr>
        <w:rStyle w:val="Nmerodepgina"/>
        <w:rFonts w:ascii="Arial Narrow" w:hAnsi="Arial Narrow"/>
        <w:sz w:val="18"/>
        <w:szCs w:val="18"/>
      </w:rPr>
      <w:instrText xml:space="preserve">PAGE  </w:instrText>
    </w:r>
    <w:r w:rsidRPr="000427AF">
      <w:rPr>
        <w:rStyle w:val="Nmerodepgina"/>
        <w:rFonts w:ascii="Arial Narrow" w:hAnsi="Arial Narrow"/>
        <w:sz w:val="18"/>
        <w:szCs w:val="18"/>
      </w:rPr>
      <w:fldChar w:fldCharType="separate"/>
    </w:r>
    <w:r w:rsidR="00452815">
      <w:rPr>
        <w:rStyle w:val="Nmerodepgina"/>
        <w:rFonts w:ascii="Arial Narrow" w:hAnsi="Arial Narrow"/>
        <w:noProof/>
        <w:sz w:val="18"/>
        <w:szCs w:val="18"/>
      </w:rPr>
      <w:t>1</w:t>
    </w:r>
    <w:r w:rsidRPr="000427AF">
      <w:rPr>
        <w:rStyle w:val="Nmerodepgina"/>
        <w:rFonts w:ascii="Arial Narrow" w:hAnsi="Arial Narrow"/>
        <w:sz w:val="18"/>
        <w:szCs w:val="18"/>
      </w:rPr>
      <w:fldChar w:fldCharType="end"/>
    </w:r>
  </w:p>
  <w:p w14:paraId="6BEE9F57" w14:textId="77777777" w:rsidR="00343CE7" w:rsidRDefault="00343CE7" w:rsidP="000D569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9401" w14:textId="77777777" w:rsidR="0040143C" w:rsidRDefault="0040143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8C02" w14:textId="77777777" w:rsidR="00343CE7" w:rsidRDefault="00343CE7" w:rsidP="002B5CB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323A40" w14:textId="77777777" w:rsidR="00343CE7" w:rsidRDefault="00343CE7" w:rsidP="00CC7BB8">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DEF5" w14:textId="77777777" w:rsidR="00343CE7" w:rsidRPr="00CC7BB8" w:rsidRDefault="00343CE7" w:rsidP="002B5CB5">
    <w:pPr>
      <w:pStyle w:val="Rodap"/>
      <w:framePr w:wrap="around" w:vAnchor="text" w:hAnchor="margin" w:xAlign="right" w:y="1"/>
      <w:rPr>
        <w:rStyle w:val="Nmerodepgina"/>
        <w:rFonts w:ascii="Arial Narrow" w:hAnsi="Arial Narrow"/>
        <w:sz w:val="18"/>
        <w:szCs w:val="18"/>
      </w:rPr>
    </w:pPr>
    <w:r w:rsidRPr="00CC7BB8">
      <w:rPr>
        <w:rStyle w:val="Nmerodepgina"/>
        <w:rFonts w:ascii="Arial Narrow" w:hAnsi="Arial Narrow"/>
        <w:sz w:val="18"/>
        <w:szCs w:val="18"/>
      </w:rPr>
      <w:fldChar w:fldCharType="begin"/>
    </w:r>
    <w:r w:rsidRPr="00CC7BB8">
      <w:rPr>
        <w:rStyle w:val="Nmerodepgina"/>
        <w:rFonts w:ascii="Arial Narrow" w:hAnsi="Arial Narrow"/>
        <w:sz w:val="18"/>
        <w:szCs w:val="18"/>
      </w:rPr>
      <w:instrText xml:space="preserve">PAGE  </w:instrText>
    </w:r>
    <w:r w:rsidRPr="00CC7BB8">
      <w:rPr>
        <w:rStyle w:val="Nmerodepgina"/>
        <w:rFonts w:ascii="Arial Narrow" w:hAnsi="Arial Narrow"/>
        <w:sz w:val="18"/>
        <w:szCs w:val="18"/>
      </w:rPr>
      <w:fldChar w:fldCharType="separate"/>
    </w:r>
    <w:r w:rsidR="00452815">
      <w:rPr>
        <w:rStyle w:val="Nmerodepgina"/>
        <w:rFonts w:ascii="Arial Narrow" w:hAnsi="Arial Narrow"/>
        <w:noProof/>
        <w:sz w:val="18"/>
        <w:szCs w:val="18"/>
      </w:rPr>
      <w:t>24</w:t>
    </w:r>
    <w:r w:rsidRPr="00CC7BB8">
      <w:rPr>
        <w:rStyle w:val="Nmerodepgina"/>
        <w:rFonts w:ascii="Arial Narrow" w:hAnsi="Arial Narrow"/>
        <w:sz w:val="18"/>
        <w:szCs w:val="18"/>
      </w:rPr>
      <w:fldChar w:fldCharType="end"/>
    </w:r>
  </w:p>
  <w:p w14:paraId="03266DAB" w14:textId="77777777" w:rsidR="00343CE7" w:rsidRDefault="00343CE7" w:rsidP="00CC7BB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38D0" w14:textId="77777777" w:rsidR="007B12FF" w:rsidRDefault="007B12FF" w:rsidP="00716937">
      <w:pPr>
        <w:spacing w:after="0" w:line="240" w:lineRule="auto"/>
      </w:pPr>
      <w:r>
        <w:separator/>
      </w:r>
    </w:p>
  </w:footnote>
  <w:footnote w:type="continuationSeparator" w:id="0">
    <w:p w14:paraId="06954433" w14:textId="77777777" w:rsidR="007B12FF" w:rsidRDefault="007B12FF" w:rsidP="0071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E8D5" w14:textId="77777777" w:rsidR="0040143C" w:rsidRDefault="0040143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8486" w14:textId="77777777" w:rsidR="00343CE7" w:rsidRDefault="00343CE7" w:rsidP="00E86B16">
    <w:pPr>
      <w:spacing w:after="100" w:afterAutospacing="1" w:line="240" w:lineRule="auto"/>
      <w:contextualSpacing/>
      <w:outlineLvl w:val="0"/>
      <w:rPr>
        <w:rFonts w:ascii="Times New Roman" w:hAnsi="Times New Roman"/>
        <w:color w:val="1F497D"/>
      </w:rPr>
    </w:pPr>
  </w:p>
  <w:p w14:paraId="56522CF1" w14:textId="77777777" w:rsidR="0040143C" w:rsidRPr="00E86B16" w:rsidRDefault="0040143C" w:rsidP="0040143C">
    <w:pPr>
      <w:spacing w:after="100" w:afterAutospacing="1" w:line="240" w:lineRule="auto"/>
      <w:ind w:left="567"/>
      <w:contextualSpacing/>
      <w:outlineLvl w:val="0"/>
      <w:rPr>
        <w:rFonts w:ascii="Times New Roman" w:hAnsi="Times New Roman"/>
        <w:color w:val="1F497D"/>
      </w:rPr>
    </w:pPr>
    <w:r w:rsidRPr="00E86B16">
      <w:rPr>
        <w:rFonts w:ascii="Times New Roman" w:hAnsi="Times New Roman"/>
        <w:noProof/>
      </w:rPr>
      <w:drawing>
        <wp:anchor distT="0" distB="0" distL="114300" distR="114300" simplePos="0" relativeHeight="251663360" behindDoc="1" locked="0" layoutInCell="1" allowOverlap="1" wp14:anchorId="1F1BDC24" wp14:editId="0AD91950">
          <wp:simplePos x="0" y="0"/>
          <wp:positionH relativeFrom="leftMargin">
            <wp:posOffset>1117600</wp:posOffset>
          </wp:positionH>
          <wp:positionV relativeFrom="paragraph">
            <wp:posOffset>24765</wp:posOffset>
          </wp:positionV>
          <wp:extent cx="328295" cy="387068"/>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304" cy="3906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1F497D"/>
      </w:rPr>
      <w:t xml:space="preserve">   </w:t>
    </w:r>
    <w:r w:rsidRPr="00E86B16">
      <w:rPr>
        <w:rFonts w:ascii="Times New Roman" w:hAnsi="Times New Roman"/>
        <w:color w:val="1F497D"/>
      </w:rPr>
      <w:t>PREFEITURA MUNICIPAL DE LAURO DE FREITAS</w:t>
    </w:r>
  </w:p>
  <w:p w14:paraId="2992F231" w14:textId="77777777" w:rsidR="0040143C" w:rsidRPr="00E86B16" w:rsidRDefault="0040143C" w:rsidP="0040143C">
    <w:pPr>
      <w:spacing w:after="100" w:afterAutospacing="1" w:line="240" w:lineRule="auto"/>
      <w:ind w:left="567"/>
      <w:contextualSpacing/>
      <w:outlineLvl w:val="0"/>
      <w:rPr>
        <w:rFonts w:ascii="Times New Roman" w:hAnsi="Times New Roman"/>
        <w:color w:val="1F497D"/>
        <w:sz w:val="20"/>
        <w:szCs w:val="20"/>
      </w:rPr>
    </w:pPr>
    <w:r w:rsidRPr="00E86B16">
      <w:rPr>
        <w:rFonts w:ascii="Times New Roman" w:hAnsi="Times New Roman"/>
        <w:color w:val="1F497D"/>
        <w:sz w:val="20"/>
        <w:szCs w:val="20"/>
      </w:rPr>
      <w:t xml:space="preserve">   CONTROLADORIA GERAL</w:t>
    </w:r>
    <w:r>
      <w:rPr>
        <w:rFonts w:ascii="Times New Roman" w:hAnsi="Times New Roman"/>
        <w:color w:val="1F497D"/>
        <w:sz w:val="20"/>
        <w:szCs w:val="20"/>
      </w:rPr>
      <w:t xml:space="preserve"> DO MUNICÍPIO</w:t>
    </w:r>
  </w:p>
  <w:p w14:paraId="05621713" w14:textId="77777777" w:rsidR="0040143C" w:rsidRPr="00716937" w:rsidRDefault="0040143C" w:rsidP="0040143C">
    <w:pPr>
      <w:spacing w:after="100" w:afterAutospacing="1" w:line="240" w:lineRule="auto"/>
      <w:ind w:left="567"/>
      <w:contextualSpacing/>
      <w:outlineLvl w:val="0"/>
    </w:pPr>
    <w:r w:rsidRPr="00E86B16">
      <w:rPr>
        <w:rFonts w:ascii="Times New Roman" w:hAnsi="Times New Roman"/>
        <w:color w:val="1F497D"/>
        <w:sz w:val="20"/>
        <w:szCs w:val="20"/>
      </w:rPr>
      <w:t xml:space="preserve">   COORDENAÇÃO DE NORMAS E PROCEDIMENTOS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DA88" w14:textId="77777777" w:rsidR="0040143C" w:rsidRDefault="0040143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6BAD" w14:textId="77777777" w:rsidR="00343CE7" w:rsidRDefault="00343CE7" w:rsidP="00716937">
    <w:pPr>
      <w:pStyle w:val="Cabealho"/>
    </w:pPr>
  </w:p>
  <w:p w14:paraId="41F1C4E6" w14:textId="77777777" w:rsidR="0040143C" w:rsidRPr="00E86B16" w:rsidRDefault="0040143C" w:rsidP="0040143C">
    <w:pPr>
      <w:spacing w:after="100" w:afterAutospacing="1" w:line="240" w:lineRule="auto"/>
      <w:ind w:left="567"/>
      <w:contextualSpacing/>
      <w:outlineLvl w:val="0"/>
      <w:rPr>
        <w:rFonts w:ascii="Times New Roman" w:hAnsi="Times New Roman"/>
        <w:color w:val="1F497D"/>
      </w:rPr>
    </w:pPr>
    <w:r w:rsidRPr="00E86B16">
      <w:rPr>
        <w:rFonts w:ascii="Times New Roman" w:hAnsi="Times New Roman"/>
        <w:noProof/>
      </w:rPr>
      <w:drawing>
        <wp:anchor distT="0" distB="0" distL="114300" distR="114300" simplePos="0" relativeHeight="251665408" behindDoc="1" locked="0" layoutInCell="1" allowOverlap="1" wp14:anchorId="5C381DB3" wp14:editId="6FD841C7">
          <wp:simplePos x="0" y="0"/>
          <wp:positionH relativeFrom="leftMargin">
            <wp:posOffset>1117600</wp:posOffset>
          </wp:positionH>
          <wp:positionV relativeFrom="paragraph">
            <wp:posOffset>24765</wp:posOffset>
          </wp:positionV>
          <wp:extent cx="328295" cy="38706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304" cy="3906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1F497D"/>
      </w:rPr>
      <w:t xml:space="preserve">   </w:t>
    </w:r>
    <w:r w:rsidRPr="00E86B16">
      <w:rPr>
        <w:rFonts w:ascii="Times New Roman" w:hAnsi="Times New Roman"/>
        <w:color w:val="1F497D"/>
      </w:rPr>
      <w:t>PREFEITURA MUNICIPAL DE LAURO DE FREITAS</w:t>
    </w:r>
  </w:p>
  <w:p w14:paraId="731B7AC0" w14:textId="77777777" w:rsidR="0040143C" w:rsidRPr="00E86B16" w:rsidRDefault="0040143C" w:rsidP="0040143C">
    <w:pPr>
      <w:spacing w:after="100" w:afterAutospacing="1" w:line="240" w:lineRule="auto"/>
      <w:ind w:left="567"/>
      <w:contextualSpacing/>
      <w:outlineLvl w:val="0"/>
      <w:rPr>
        <w:rFonts w:ascii="Times New Roman" w:hAnsi="Times New Roman"/>
        <w:color w:val="1F497D"/>
        <w:sz w:val="20"/>
        <w:szCs w:val="20"/>
      </w:rPr>
    </w:pPr>
    <w:r w:rsidRPr="00E86B16">
      <w:rPr>
        <w:rFonts w:ascii="Times New Roman" w:hAnsi="Times New Roman"/>
        <w:color w:val="1F497D"/>
        <w:sz w:val="20"/>
        <w:szCs w:val="20"/>
      </w:rPr>
      <w:t xml:space="preserve">   CONTROLADORIA GERAL</w:t>
    </w:r>
    <w:r>
      <w:rPr>
        <w:rFonts w:ascii="Times New Roman" w:hAnsi="Times New Roman"/>
        <w:color w:val="1F497D"/>
        <w:sz w:val="20"/>
        <w:szCs w:val="20"/>
      </w:rPr>
      <w:t xml:space="preserve"> DO MUNICÍPIO</w:t>
    </w:r>
  </w:p>
  <w:p w14:paraId="44C7D98D" w14:textId="7EADD40D" w:rsidR="0040143C" w:rsidRDefault="0040143C" w:rsidP="0040143C">
    <w:pPr>
      <w:spacing w:after="100" w:afterAutospacing="1" w:line="240" w:lineRule="auto"/>
      <w:ind w:left="567"/>
      <w:contextualSpacing/>
      <w:outlineLvl w:val="0"/>
      <w:rPr>
        <w:rFonts w:ascii="Times New Roman" w:hAnsi="Times New Roman"/>
        <w:color w:val="1F497D"/>
        <w:sz w:val="20"/>
        <w:szCs w:val="20"/>
      </w:rPr>
    </w:pPr>
    <w:r w:rsidRPr="00E86B16">
      <w:rPr>
        <w:rFonts w:ascii="Times New Roman" w:hAnsi="Times New Roman"/>
        <w:color w:val="1F497D"/>
        <w:sz w:val="20"/>
        <w:szCs w:val="20"/>
      </w:rPr>
      <w:t xml:space="preserve">   COORDENAÇÃO DE NORMAS E PROCEDIMENTOS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15:restartNumberingAfterBreak="0">
    <w:nsid w:val="0E686CB8"/>
    <w:multiLevelType w:val="multilevel"/>
    <w:tmpl w:val="1ED06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7433B7"/>
    <w:multiLevelType w:val="hybridMultilevel"/>
    <w:tmpl w:val="638A0A48"/>
    <w:lvl w:ilvl="0" w:tplc="3C2A9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BC176B"/>
    <w:multiLevelType w:val="multilevel"/>
    <w:tmpl w:val="3F5E8D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18"/>
        <w:szCs w:val="18"/>
      </w:rPr>
    </w:lvl>
    <w:lvl w:ilvl="3">
      <w:start w:val="1"/>
      <w:numFmt w:val="decimal"/>
      <w:lvlText w:val="%1.%2.%3.%4."/>
      <w:lvlJc w:val="left"/>
      <w:pPr>
        <w:ind w:left="483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5C100D"/>
    <w:multiLevelType w:val="multilevel"/>
    <w:tmpl w:val="853AA790"/>
    <w:lvl w:ilvl="0">
      <w:start w:val="1"/>
      <w:numFmt w:val="decimal"/>
      <w:pStyle w:val="Nivel1"/>
      <w:lvlText w:val="%1."/>
      <w:lvlJc w:val="left"/>
      <w:pPr>
        <w:ind w:left="360" w:hanging="360"/>
      </w:pPr>
      <w:rPr>
        <w:rFonts w:ascii="Arial Nova" w:hAnsi="Arial Nova" w:hint="default"/>
        <w:b/>
        <w:i w:val="0"/>
        <w:iCs/>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1922"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20800"/>
    <w:multiLevelType w:val="multilevel"/>
    <w:tmpl w:val="522030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66E3E"/>
    <w:multiLevelType w:val="hybridMultilevel"/>
    <w:tmpl w:val="F19233BE"/>
    <w:lvl w:ilvl="0" w:tplc="04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A46BD"/>
    <w:multiLevelType w:val="multilevel"/>
    <w:tmpl w:val="B73618FC"/>
    <w:lvl w:ilvl="0">
      <w:start w:val="16"/>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0" w15:restartNumberingAfterBreak="0">
    <w:nsid w:val="36366479"/>
    <w:multiLevelType w:val="hybridMultilevel"/>
    <w:tmpl w:val="7DE66C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ADC4A8E"/>
    <w:multiLevelType w:val="multilevel"/>
    <w:tmpl w:val="F3E8A18E"/>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2" w15:restartNumberingAfterBreak="0">
    <w:nsid w:val="3D4677A2"/>
    <w:multiLevelType w:val="hybridMultilevel"/>
    <w:tmpl w:val="A3C08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1C86C65A">
      <w:start w:val="1"/>
      <w:numFmt w:val="lowerLetter"/>
      <w:lvlText w:val="%4."/>
      <w:lvlJc w:val="left"/>
      <w:pPr>
        <w:ind w:left="2520" w:hanging="360"/>
      </w:pPr>
      <w:rPr>
        <w:b w:val="0"/>
      </w:rPr>
    </w:lvl>
    <w:lvl w:ilvl="4" w:tplc="0416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930F1A"/>
    <w:multiLevelType w:val="multilevel"/>
    <w:tmpl w:val="1ED06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575A69"/>
    <w:multiLevelType w:val="multilevel"/>
    <w:tmpl w:val="E0F47C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heme="majorHAnsi" w:hAnsiTheme="majorHAnsi" w:hint="default"/>
        <w:b w:val="0"/>
        <w:sz w:val="20"/>
        <w:szCs w:val="20"/>
      </w:rPr>
    </w:lvl>
    <w:lvl w:ilvl="3">
      <w:start w:val="1"/>
      <w:numFmt w:val="lowerLetter"/>
      <w:lvlText w:val="%4."/>
      <w:lvlJc w:val="left"/>
      <w:pPr>
        <w:ind w:left="360" w:hanging="36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5D2869"/>
    <w:multiLevelType w:val="hybridMultilevel"/>
    <w:tmpl w:val="F52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B703C"/>
    <w:multiLevelType w:val="multilevel"/>
    <w:tmpl w:val="C3FE5DD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E4320E"/>
    <w:multiLevelType w:val="multilevel"/>
    <w:tmpl w:val="DEA051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2"/>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10"/>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16650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36A15FD"/>
    <w:multiLevelType w:val="multilevel"/>
    <w:tmpl w:val="771292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672D6D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F833D9"/>
    <w:multiLevelType w:val="multilevel"/>
    <w:tmpl w:val="988CCA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430D9E"/>
    <w:multiLevelType w:val="hybridMultilevel"/>
    <w:tmpl w:val="C59206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1C86C65A">
      <w:start w:val="1"/>
      <w:numFmt w:val="lowerLetter"/>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E369F8"/>
    <w:multiLevelType w:val="hybridMultilevel"/>
    <w:tmpl w:val="211C72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50D00"/>
    <w:multiLevelType w:val="multilevel"/>
    <w:tmpl w:val="9DF4378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5"/>
  </w:num>
  <w:num w:numId="3">
    <w:abstractNumId w:val="14"/>
  </w:num>
  <w:num w:numId="4">
    <w:abstractNumId w:val="26"/>
  </w:num>
  <w:num w:numId="5">
    <w:abstractNumId w:val="27"/>
  </w:num>
  <w:num w:numId="6">
    <w:abstractNumId w:val="4"/>
  </w:num>
  <w:num w:numId="7">
    <w:abstractNumId w:val="10"/>
  </w:num>
  <w:num w:numId="8">
    <w:abstractNumId w:val="15"/>
  </w:num>
  <w:num w:numId="9">
    <w:abstractNumId w:val="8"/>
  </w:num>
  <w:num w:numId="10">
    <w:abstractNumId w:val="3"/>
  </w:num>
  <w:num w:numId="11">
    <w:abstractNumId w:val="13"/>
  </w:num>
  <w:num w:numId="12">
    <w:abstractNumId w:val="25"/>
  </w:num>
  <w:num w:numId="13">
    <w:abstractNumId w:val="22"/>
  </w:num>
  <w:num w:numId="14">
    <w:abstractNumId w:val="17"/>
  </w:num>
  <w:num w:numId="15">
    <w:abstractNumId w:val="12"/>
  </w:num>
  <w:num w:numId="16">
    <w:abstractNumId w:val="6"/>
  </w:num>
  <w:num w:numId="1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23"/>
  </w:num>
  <w:num w:numId="23">
    <w:abstractNumId w:val="0"/>
  </w:num>
  <w:num w:numId="24">
    <w:abstractNumId w:val="2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6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num>
  <w:num w:numId="40">
    <w:abstractNumId w:val="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37"/>
    <w:rsid w:val="00010EBF"/>
    <w:rsid w:val="0002371E"/>
    <w:rsid w:val="00030677"/>
    <w:rsid w:val="00035B3F"/>
    <w:rsid w:val="00043003"/>
    <w:rsid w:val="00056535"/>
    <w:rsid w:val="00066D37"/>
    <w:rsid w:val="000767F2"/>
    <w:rsid w:val="000863BE"/>
    <w:rsid w:val="000A428D"/>
    <w:rsid w:val="000D4C28"/>
    <w:rsid w:val="000D569D"/>
    <w:rsid w:val="000E421F"/>
    <w:rsid w:val="000F4785"/>
    <w:rsid w:val="001059B4"/>
    <w:rsid w:val="00120DDF"/>
    <w:rsid w:val="00166814"/>
    <w:rsid w:val="00175743"/>
    <w:rsid w:val="001961B1"/>
    <w:rsid w:val="00197AAA"/>
    <w:rsid w:val="001C3B27"/>
    <w:rsid w:val="001D6D30"/>
    <w:rsid w:val="001E4367"/>
    <w:rsid w:val="001F0F43"/>
    <w:rsid w:val="001F2267"/>
    <w:rsid w:val="001F3189"/>
    <w:rsid w:val="00200035"/>
    <w:rsid w:val="00207463"/>
    <w:rsid w:val="002405A0"/>
    <w:rsid w:val="00251034"/>
    <w:rsid w:val="0025369B"/>
    <w:rsid w:val="00281514"/>
    <w:rsid w:val="00282BBE"/>
    <w:rsid w:val="002857A2"/>
    <w:rsid w:val="00297D13"/>
    <w:rsid w:val="002A65E7"/>
    <w:rsid w:val="002B5CB5"/>
    <w:rsid w:val="002C02D5"/>
    <w:rsid w:val="002C706C"/>
    <w:rsid w:val="002D0255"/>
    <w:rsid w:val="002F5ACF"/>
    <w:rsid w:val="00303958"/>
    <w:rsid w:val="00314FCF"/>
    <w:rsid w:val="00321911"/>
    <w:rsid w:val="00343CE7"/>
    <w:rsid w:val="00350014"/>
    <w:rsid w:val="003A2B57"/>
    <w:rsid w:val="003A7EEA"/>
    <w:rsid w:val="003B4C2F"/>
    <w:rsid w:val="003B6B3F"/>
    <w:rsid w:val="003D6EAC"/>
    <w:rsid w:val="0040143C"/>
    <w:rsid w:val="00432577"/>
    <w:rsid w:val="00432F55"/>
    <w:rsid w:val="004368A6"/>
    <w:rsid w:val="00450E82"/>
    <w:rsid w:val="00452815"/>
    <w:rsid w:val="00453368"/>
    <w:rsid w:val="00460ACD"/>
    <w:rsid w:val="00464161"/>
    <w:rsid w:val="00482CAD"/>
    <w:rsid w:val="00494229"/>
    <w:rsid w:val="0049529F"/>
    <w:rsid w:val="004A48AA"/>
    <w:rsid w:val="00505A8D"/>
    <w:rsid w:val="0050625E"/>
    <w:rsid w:val="005113D5"/>
    <w:rsid w:val="0056565C"/>
    <w:rsid w:val="00570C10"/>
    <w:rsid w:val="00586989"/>
    <w:rsid w:val="00587396"/>
    <w:rsid w:val="00587F14"/>
    <w:rsid w:val="005B3D1E"/>
    <w:rsid w:val="005B7A30"/>
    <w:rsid w:val="005E3477"/>
    <w:rsid w:val="005E6641"/>
    <w:rsid w:val="005E7B1C"/>
    <w:rsid w:val="00600205"/>
    <w:rsid w:val="006163DD"/>
    <w:rsid w:val="00622F71"/>
    <w:rsid w:val="006313E9"/>
    <w:rsid w:val="006459D5"/>
    <w:rsid w:val="00657D26"/>
    <w:rsid w:val="00661CEB"/>
    <w:rsid w:val="006930B5"/>
    <w:rsid w:val="006A58C8"/>
    <w:rsid w:val="006B74CA"/>
    <w:rsid w:val="006C368B"/>
    <w:rsid w:val="006D04AB"/>
    <w:rsid w:val="006D2C3A"/>
    <w:rsid w:val="00703FFE"/>
    <w:rsid w:val="00712F35"/>
    <w:rsid w:val="00716937"/>
    <w:rsid w:val="00732002"/>
    <w:rsid w:val="0074103E"/>
    <w:rsid w:val="00743A95"/>
    <w:rsid w:val="007539DA"/>
    <w:rsid w:val="007701DC"/>
    <w:rsid w:val="00770D9F"/>
    <w:rsid w:val="0077334B"/>
    <w:rsid w:val="007B080C"/>
    <w:rsid w:val="007B12FF"/>
    <w:rsid w:val="007B3D2C"/>
    <w:rsid w:val="007D3475"/>
    <w:rsid w:val="007D586F"/>
    <w:rsid w:val="00804AFC"/>
    <w:rsid w:val="00814D12"/>
    <w:rsid w:val="008210BA"/>
    <w:rsid w:val="00856024"/>
    <w:rsid w:val="008656C0"/>
    <w:rsid w:val="00875936"/>
    <w:rsid w:val="008931CD"/>
    <w:rsid w:val="00897D6F"/>
    <w:rsid w:val="008A37E0"/>
    <w:rsid w:val="008C3687"/>
    <w:rsid w:val="008D2C88"/>
    <w:rsid w:val="008D71F8"/>
    <w:rsid w:val="008F1664"/>
    <w:rsid w:val="008F3466"/>
    <w:rsid w:val="008F592E"/>
    <w:rsid w:val="00920B65"/>
    <w:rsid w:val="00953E27"/>
    <w:rsid w:val="0099067E"/>
    <w:rsid w:val="009910D9"/>
    <w:rsid w:val="009932FD"/>
    <w:rsid w:val="009A0EAD"/>
    <w:rsid w:val="009A3929"/>
    <w:rsid w:val="009B68EC"/>
    <w:rsid w:val="009C76F7"/>
    <w:rsid w:val="009E29D2"/>
    <w:rsid w:val="00A03E03"/>
    <w:rsid w:val="00A14A19"/>
    <w:rsid w:val="00A1703D"/>
    <w:rsid w:val="00A20833"/>
    <w:rsid w:val="00A5687E"/>
    <w:rsid w:val="00A90A39"/>
    <w:rsid w:val="00AB0B42"/>
    <w:rsid w:val="00AE6D7E"/>
    <w:rsid w:val="00AF3A8D"/>
    <w:rsid w:val="00B01364"/>
    <w:rsid w:val="00B01C64"/>
    <w:rsid w:val="00B25B50"/>
    <w:rsid w:val="00B27B99"/>
    <w:rsid w:val="00B34995"/>
    <w:rsid w:val="00B4034F"/>
    <w:rsid w:val="00B4748B"/>
    <w:rsid w:val="00B55C5E"/>
    <w:rsid w:val="00B7502A"/>
    <w:rsid w:val="00B81359"/>
    <w:rsid w:val="00BA794D"/>
    <w:rsid w:val="00BA7C5E"/>
    <w:rsid w:val="00BB1302"/>
    <w:rsid w:val="00BB6675"/>
    <w:rsid w:val="00BC02F0"/>
    <w:rsid w:val="00BE04C5"/>
    <w:rsid w:val="00C005FC"/>
    <w:rsid w:val="00C0346A"/>
    <w:rsid w:val="00C071F4"/>
    <w:rsid w:val="00C13239"/>
    <w:rsid w:val="00C316F9"/>
    <w:rsid w:val="00C648CD"/>
    <w:rsid w:val="00C66F7F"/>
    <w:rsid w:val="00C71AA0"/>
    <w:rsid w:val="00C75395"/>
    <w:rsid w:val="00C81CDB"/>
    <w:rsid w:val="00C84719"/>
    <w:rsid w:val="00C91869"/>
    <w:rsid w:val="00CA307E"/>
    <w:rsid w:val="00CC7BB8"/>
    <w:rsid w:val="00CE15BA"/>
    <w:rsid w:val="00CF028C"/>
    <w:rsid w:val="00CF0DA9"/>
    <w:rsid w:val="00D24689"/>
    <w:rsid w:val="00D4239D"/>
    <w:rsid w:val="00D454EC"/>
    <w:rsid w:val="00D4713B"/>
    <w:rsid w:val="00D7310D"/>
    <w:rsid w:val="00D7530D"/>
    <w:rsid w:val="00D952A8"/>
    <w:rsid w:val="00D96142"/>
    <w:rsid w:val="00DD0C75"/>
    <w:rsid w:val="00DE1840"/>
    <w:rsid w:val="00E10809"/>
    <w:rsid w:val="00E159D3"/>
    <w:rsid w:val="00E4765C"/>
    <w:rsid w:val="00E52EA6"/>
    <w:rsid w:val="00E66448"/>
    <w:rsid w:val="00E72F79"/>
    <w:rsid w:val="00E73885"/>
    <w:rsid w:val="00E86B16"/>
    <w:rsid w:val="00E9012B"/>
    <w:rsid w:val="00EA5F29"/>
    <w:rsid w:val="00EB103C"/>
    <w:rsid w:val="00EC6724"/>
    <w:rsid w:val="00EE7147"/>
    <w:rsid w:val="00F0142F"/>
    <w:rsid w:val="00F133A6"/>
    <w:rsid w:val="00F217EE"/>
    <w:rsid w:val="00F40EA7"/>
    <w:rsid w:val="00F62C77"/>
    <w:rsid w:val="00F632CE"/>
    <w:rsid w:val="00F63405"/>
    <w:rsid w:val="00F7563B"/>
    <w:rsid w:val="00F8000E"/>
    <w:rsid w:val="00F85B7E"/>
    <w:rsid w:val="00F87DA5"/>
    <w:rsid w:val="00FA5BB9"/>
    <w:rsid w:val="00FA68D5"/>
    <w:rsid w:val="00FB4FC7"/>
    <w:rsid w:val="00FC4C81"/>
    <w:rsid w:val="00FE32BD"/>
    <w:rsid w:val="00FE61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79048"/>
  <w14:defaultImageDpi w14:val="300"/>
  <w15:docId w15:val="{B70882D0-4B8F-4724-BCA1-862F705D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37"/>
    <w:pPr>
      <w:spacing w:after="200" w:line="276" w:lineRule="auto"/>
    </w:pPr>
    <w:rPr>
      <w:rFonts w:cs="Times New Roman"/>
      <w:sz w:val="22"/>
      <w:szCs w:val="22"/>
      <w:lang w:eastAsia="pt-BR"/>
    </w:rPr>
  </w:style>
  <w:style w:type="paragraph" w:styleId="Ttulo1">
    <w:name w:val="heading 1"/>
    <w:basedOn w:val="Normal"/>
    <w:next w:val="Normal"/>
    <w:link w:val="Ttulo1Char"/>
    <w:qFormat/>
    <w:rsid w:val="002857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C02D5"/>
    <w:pPr>
      <w:keepNext/>
      <w:tabs>
        <w:tab w:val="left" w:pos="1701"/>
      </w:tabs>
      <w:spacing w:after="0" w:line="240" w:lineRule="auto"/>
      <w:ind w:right="-1"/>
      <w:jc w:val="center"/>
      <w:outlineLvl w:val="1"/>
    </w:pPr>
    <w:rPr>
      <w:rFonts w:ascii="Times New Roman" w:eastAsia="Times New Roman" w:hAnsi="Times New Roman"/>
      <w:b/>
      <w:color w:val="000000"/>
      <w:sz w:val="20"/>
      <w:szCs w:val="20"/>
      <w:lang w:val="x-none" w:eastAsia="x-none"/>
    </w:rPr>
  </w:style>
  <w:style w:type="paragraph" w:styleId="Ttulo4">
    <w:name w:val="heading 4"/>
    <w:basedOn w:val="Normal"/>
    <w:next w:val="Normal"/>
    <w:link w:val="Ttulo4Char"/>
    <w:uiPriority w:val="9"/>
    <w:semiHidden/>
    <w:unhideWhenUsed/>
    <w:qFormat/>
    <w:rsid w:val="005E7B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57A2"/>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2C02D5"/>
    <w:rPr>
      <w:rFonts w:ascii="Times New Roman" w:eastAsia="Times New Roman" w:hAnsi="Times New Roman" w:cs="Times New Roman"/>
      <w:b/>
      <w:color w:val="000000"/>
      <w:sz w:val="20"/>
      <w:szCs w:val="20"/>
      <w:lang w:val="x-none" w:eastAsia="x-none"/>
    </w:rPr>
  </w:style>
  <w:style w:type="paragraph" w:styleId="Cabealho">
    <w:name w:val="header"/>
    <w:basedOn w:val="Normal"/>
    <w:link w:val="CabealhoChar"/>
    <w:uiPriority w:val="99"/>
    <w:unhideWhenUsed/>
    <w:rsid w:val="0071693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716937"/>
    <w:rPr>
      <w:rFonts w:cs="Times New Roman"/>
      <w:sz w:val="22"/>
      <w:szCs w:val="22"/>
      <w:lang w:eastAsia="pt-BR"/>
    </w:rPr>
  </w:style>
  <w:style w:type="paragraph" w:styleId="Rodap">
    <w:name w:val="footer"/>
    <w:basedOn w:val="Normal"/>
    <w:link w:val="RodapChar"/>
    <w:uiPriority w:val="99"/>
    <w:unhideWhenUsed/>
    <w:rsid w:val="00716937"/>
    <w:pPr>
      <w:tabs>
        <w:tab w:val="center" w:pos="4320"/>
        <w:tab w:val="right" w:pos="8640"/>
      </w:tabs>
      <w:spacing w:after="0" w:line="240" w:lineRule="auto"/>
    </w:pPr>
  </w:style>
  <w:style w:type="character" w:customStyle="1" w:styleId="RodapChar">
    <w:name w:val="Rodapé Char"/>
    <w:basedOn w:val="Fontepargpadro"/>
    <w:link w:val="Rodap"/>
    <w:uiPriority w:val="99"/>
    <w:rsid w:val="00716937"/>
    <w:rPr>
      <w:rFonts w:cs="Times New Roman"/>
      <w:sz w:val="22"/>
      <w:szCs w:val="22"/>
      <w:lang w:eastAsia="pt-BR"/>
    </w:rPr>
  </w:style>
  <w:style w:type="table" w:styleId="Tabelacomgrade">
    <w:name w:val="Table Grid"/>
    <w:basedOn w:val="Tabelanormal"/>
    <w:uiPriority w:val="39"/>
    <w:rsid w:val="009A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A0EAD"/>
    <w:pPr>
      <w:spacing w:after="0" w:line="240" w:lineRule="auto"/>
      <w:ind w:left="720"/>
      <w:contextualSpacing/>
    </w:pPr>
    <w:rPr>
      <w:rFonts w:cstheme="minorBidi"/>
      <w:sz w:val="24"/>
      <w:szCs w:val="24"/>
      <w:lang w:eastAsia="en-US"/>
    </w:rPr>
  </w:style>
  <w:style w:type="table" w:styleId="SombreamentoClaro-nfase2">
    <w:name w:val="Light Shading Accent 2"/>
    <w:basedOn w:val="Tabelanormal"/>
    <w:uiPriority w:val="60"/>
    <w:rsid w:val="009A0E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odebalo">
    <w:name w:val="Balloon Text"/>
    <w:basedOn w:val="Normal"/>
    <w:link w:val="TextodebaloChar"/>
    <w:unhideWhenUsed/>
    <w:rsid w:val="008D2C88"/>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rsid w:val="008D2C88"/>
    <w:rPr>
      <w:rFonts w:ascii="Lucida Grande" w:hAnsi="Lucida Grande" w:cs="Lucida Grande"/>
      <w:sz w:val="18"/>
      <w:szCs w:val="18"/>
      <w:lang w:eastAsia="pt-BR"/>
    </w:rPr>
  </w:style>
  <w:style w:type="paragraph" w:styleId="SemEspaamento">
    <w:name w:val="No Spacing"/>
    <w:uiPriority w:val="1"/>
    <w:qFormat/>
    <w:rsid w:val="008D2C88"/>
    <w:rPr>
      <w:rFonts w:cs="Times New Roman"/>
      <w:sz w:val="22"/>
      <w:szCs w:val="22"/>
      <w:lang w:eastAsia="pt-BR"/>
    </w:rPr>
  </w:style>
  <w:style w:type="character" w:styleId="Nmerodepgina">
    <w:name w:val="page number"/>
    <w:basedOn w:val="Fontepargpadro"/>
    <w:uiPriority w:val="99"/>
    <w:semiHidden/>
    <w:unhideWhenUsed/>
    <w:rsid w:val="00CC7BB8"/>
  </w:style>
  <w:style w:type="character" w:styleId="Refdecomentrio">
    <w:name w:val="annotation reference"/>
    <w:basedOn w:val="Fontepargpadro"/>
    <w:uiPriority w:val="99"/>
    <w:semiHidden/>
    <w:unhideWhenUsed/>
    <w:rsid w:val="003A7EEA"/>
    <w:rPr>
      <w:sz w:val="16"/>
      <w:szCs w:val="16"/>
    </w:rPr>
  </w:style>
  <w:style w:type="paragraph" w:styleId="Textodecomentrio">
    <w:name w:val="annotation text"/>
    <w:basedOn w:val="Normal"/>
    <w:link w:val="TextodecomentrioChar"/>
    <w:uiPriority w:val="99"/>
    <w:unhideWhenUsed/>
    <w:rsid w:val="003A7EEA"/>
    <w:pPr>
      <w:spacing w:line="240" w:lineRule="auto"/>
    </w:pPr>
    <w:rPr>
      <w:sz w:val="20"/>
      <w:szCs w:val="20"/>
    </w:rPr>
  </w:style>
  <w:style w:type="character" w:customStyle="1" w:styleId="TextodecomentrioChar">
    <w:name w:val="Texto de comentário Char"/>
    <w:basedOn w:val="Fontepargpadro"/>
    <w:link w:val="Textodecomentrio"/>
    <w:uiPriority w:val="99"/>
    <w:rsid w:val="003A7EEA"/>
    <w:rPr>
      <w:rFonts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3A7EEA"/>
    <w:rPr>
      <w:b/>
      <w:bCs/>
    </w:rPr>
  </w:style>
  <w:style w:type="character" w:customStyle="1" w:styleId="AssuntodocomentrioChar">
    <w:name w:val="Assunto do comentário Char"/>
    <w:basedOn w:val="TextodecomentrioChar"/>
    <w:link w:val="Assuntodocomentrio"/>
    <w:semiHidden/>
    <w:rsid w:val="003A7EEA"/>
    <w:rPr>
      <w:rFonts w:cs="Times New Roman"/>
      <w:b/>
      <w:bCs/>
      <w:sz w:val="20"/>
      <w:szCs w:val="20"/>
      <w:lang w:eastAsia="pt-BR"/>
    </w:rPr>
  </w:style>
  <w:style w:type="character" w:styleId="Hyperlink">
    <w:name w:val="Hyperlink"/>
    <w:basedOn w:val="Fontepargpadro"/>
    <w:unhideWhenUsed/>
    <w:rsid w:val="00C648CD"/>
    <w:rPr>
      <w:color w:val="0000FF" w:themeColor="hyperlink"/>
      <w:u w:val="single"/>
    </w:rPr>
  </w:style>
  <w:style w:type="character" w:styleId="HiperlinkVisitado">
    <w:name w:val="FollowedHyperlink"/>
    <w:basedOn w:val="Fontepargpadro"/>
    <w:uiPriority w:val="99"/>
    <w:semiHidden/>
    <w:unhideWhenUsed/>
    <w:rsid w:val="002F5ACF"/>
    <w:rPr>
      <w:color w:val="800080" w:themeColor="followedHyperlink"/>
      <w:u w:val="single"/>
    </w:rPr>
  </w:style>
  <w:style w:type="character" w:customStyle="1" w:styleId="normalchar1">
    <w:name w:val="normal__char1"/>
    <w:rsid w:val="002857A2"/>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2857A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2857A2"/>
    <w:rPr>
      <w:rFonts w:ascii="Arial" w:eastAsia="Calibri" w:hAnsi="Arial" w:cs="Tahoma"/>
      <w:i/>
      <w:iCs/>
      <w:color w:val="000000"/>
      <w:sz w:val="20"/>
      <w:shd w:val="clear" w:color="auto" w:fill="FFFFCC"/>
    </w:rPr>
  </w:style>
  <w:style w:type="paragraph" w:customStyle="1" w:styleId="citao2">
    <w:name w:val="citação 2"/>
    <w:basedOn w:val="Citao"/>
    <w:link w:val="citao2Char"/>
    <w:qFormat/>
    <w:rsid w:val="002857A2"/>
    <w:pPr>
      <w:ind w:left="360" w:hanging="360"/>
    </w:pPr>
    <w:rPr>
      <w:szCs w:val="20"/>
    </w:rPr>
  </w:style>
  <w:style w:type="character" w:customStyle="1" w:styleId="citao2Char">
    <w:name w:val="citação 2 Char"/>
    <w:basedOn w:val="CitaoChar"/>
    <w:link w:val="citao2"/>
    <w:rsid w:val="002857A2"/>
    <w:rPr>
      <w:rFonts w:ascii="Arial" w:eastAsia="Calibri" w:hAnsi="Arial" w:cs="Tahoma"/>
      <w:i/>
      <w:iCs/>
      <w:color w:val="000000"/>
      <w:sz w:val="20"/>
      <w:szCs w:val="20"/>
      <w:shd w:val="clear" w:color="auto" w:fill="FFFFCC"/>
    </w:rPr>
  </w:style>
  <w:style w:type="paragraph" w:customStyle="1" w:styleId="Nivel1">
    <w:name w:val="Nivel1"/>
    <w:basedOn w:val="Ttulo1"/>
    <w:next w:val="Normal"/>
    <w:link w:val="Nivel1Char"/>
    <w:qFormat/>
    <w:rsid w:val="002857A2"/>
    <w:pPr>
      <w:numPr>
        <w:numId w:val="20"/>
      </w:numPr>
      <w:spacing w:before="480" w:after="120"/>
      <w:jc w:val="both"/>
    </w:pPr>
    <w:rPr>
      <w:rFonts w:ascii="Arial" w:hAnsi="Arial" w:cs="Arial"/>
      <w:b/>
      <w:color w:val="000000"/>
      <w:sz w:val="20"/>
      <w:szCs w:val="20"/>
    </w:rPr>
  </w:style>
  <w:style w:type="character" w:customStyle="1" w:styleId="Nivel1Char">
    <w:name w:val="Nivel1 Char"/>
    <w:basedOn w:val="Ttulo1Char"/>
    <w:link w:val="Nivel1"/>
    <w:rsid w:val="002857A2"/>
    <w:rPr>
      <w:rFonts w:ascii="Arial" w:eastAsiaTheme="majorEastAsia" w:hAnsi="Arial" w:cs="Arial"/>
      <w:b/>
      <w:color w:val="000000"/>
      <w:sz w:val="20"/>
      <w:szCs w:val="20"/>
      <w:lang w:eastAsia="pt-BR"/>
    </w:rPr>
  </w:style>
  <w:style w:type="paragraph" w:customStyle="1" w:styleId="SombreamentoMdio1-nfase31">
    <w:name w:val="Sombreamento Médio 1 - Ênfase 31"/>
    <w:basedOn w:val="Normal"/>
    <w:next w:val="Normal"/>
    <w:rsid w:val="002857A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2857A2"/>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2857A2"/>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2857A2"/>
    <w:pPr>
      <w:numPr>
        <w:ilvl w:val="0"/>
      </w:numPr>
      <w:tabs>
        <w:tab w:val="num" w:pos="360"/>
      </w:tabs>
      <w:ind w:left="644" w:hanging="432"/>
    </w:pPr>
    <w:rPr>
      <w:rFonts w:cs="Arial"/>
      <w:b/>
    </w:rPr>
  </w:style>
  <w:style w:type="paragraph" w:customStyle="1" w:styleId="Nivel3">
    <w:name w:val="Nivel 3"/>
    <w:basedOn w:val="Nivel2"/>
    <w:qFormat/>
    <w:rsid w:val="002857A2"/>
    <w:pPr>
      <w:numPr>
        <w:ilvl w:val="2"/>
      </w:numPr>
      <w:tabs>
        <w:tab w:val="num" w:pos="360"/>
      </w:tabs>
      <w:ind w:left="1922" w:hanging="180"/>
    </w:pPr>
    <w:rPr>
      <w:rFonts w:cs="Arial"/>
      <w:color w:val="000000"/>
    </w:rPr>
  </w:style>
  <w:style w:type="paragraph" w:customStyle="1" w:styleId="Nivel4">
    <w:name w:val="Nivel 4"/>
    <w:basedOn w:val="Nivel3"/>
    <w:qFormat/>
    <w:rsid w:val="002857A2"/>
    <w:pPr>
      <w:numPr>
        <w:ilvl w:val="3"/>
      </w:numPr>
      <w:tabs>
        <w:tab w:val="num" w:pos="360"/>
      </w:tabs>
      <w:ind w:left="2491" w:hanging="360"/>
    </w:pPr>
    <w:rPr>
      <w:color w:val="auto"/>
    </w:rPr>
  </w:style>
  <w:style w:type="paragraph" w:customStyle="1" w:styleId="Nivel5">
    <w:name w:val="Nivel 5"/>
    <w:basedOn w:val="Nivel4"/>
    <w:qFormat/>
    <w:rsid w:val="002857A2"/>
    <w:pPr>
      <w:numPr>
        <w:ilvl w:val="0"/>
        <w:numId w:val="0"/>
      </w:numPr>
      <w:tabs>
        <w:tab w:val="num" w:pos="360"/>
      </w:tabs>
      <w:ind w:left="3485" w:hanging="360"/>
    </w:pPr>
  </w:style>
  <w:style w:type="paragraph" w:customStyle="1" w:styleId="GradeColorida-nfase110">
    <w:name w:val="Grade Colorida - Ênfase 110"/>
    <w:basedOn w:val="Normal"/>
    <w:next w:val="Normal"/>
    <w:rsid w:val="002857A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lang w:eastAsia="en-US"/>
    </w:rPr>
  </w:style>
  <w:style w:type="paragraph" w:styleId="NormalWeb">
    <w:name w:val="Normal (Web)"/>
    <w:basedOn w:val="Normal"/>
    <w:uiPriority w:val="99"/>
    <w:rsid w:val="002C02D5"/>
    <w:pPr>
      <w:spacing w:before="100" w:beforeAutospacing="1" w:after="100" w:afterAutospacing="1" w:line="240" w:lineRule="auto"/>
    </w:pPr>
    <w:rPr>
      <w:rFonts w:ascii="Times New Roman" w:eastAsia="Times New Roman" w:hAnsi="Times New Roman"/>
      <w:sz w:val="20"/>
      <w:szCs w:val="24"/>
    </w:rPr>
  </w:style>
  <w:style w:type="paragraph" w:customStyle="1" w:styleId="Nvel2">
    <w:name w:val="Nível 2"/>
    <w:basedOn w:val="Normal"/>
    <w:next w:val="Normal"/>
    <w:rsid w:val="002C02D5"/>
    <w:pPr>
      <w:spacing w:after="120" w:line="240" w:lineRule="auto"/>
      <w:jc w:val="both"/>
    </w:pPr>
    <w:rPr>
      <w:rFonts w:ascii="Arial" w:eastAsia="Times New Roman" w:hAnsi="Arial"/>
      <w:b/>
      <w:sz w:val="20"/>
      <w:szCs w:val="20"/>
    </w:rPr>
  </w:style>
  <w:style w:type="character" w:customStyle="1" w:styleId="apple-style-span">
    <w:name w:val="apple-style-span"/>
    <w:basedOn w:val="Fontepargpadro"/>
    <w:rsid w:val="002C02D5"/>
  </w:style>
  <w:style w:type="paragraph" w:styleId="Commarcadores5">
    <w:name w:val="List Bullet 5"/>
    <w:basedOn w:val="Normal"/>
    <w:rsid w:val="002C02D5"/>
    <w:pPr>
      <w:numPr>
        <w:numId w:val="23"/>
      </w:numPr>
      <w:spacing w:after="0" w:line="240" w:lineRule="auto"/>
      <w:contextualSpacing/>
    </w:pPr>
    <w:rPr>
      <w:rFonts w:ascii="Arial" w:eastAsia="Times New Roman" w:hAnsi="Arial" w:cs="Tahoma"/>
      <w:sz w:val="20"/>
      <w:szCs w:val="24"/>
    </w:rPr>
  </w:style>
  <w:style w:type="paragraph" w:customStyle="1" w:styleId="PargrafodaLista1">
    <w:name w:val="Parágrafo da Lista1"/>
    <w:basedOn w:val="Normal"/>
    <w:qFormat/>
    <w:rsid w:val="002C02D5"/>
    <w:pPr>
      <w:spacing w:after="0" w:line="240" w:lineRule="auto"/>
      <w:ind w:left="720"/>
    </w:pPr>
    <w:rPr>
      <w:rFonts w:ascii="Ecofont_Spranq_eco_Sans" w:eastAsia="Times New Roman" w:hAnsi="Ecofont_Spranq_eco_Sans" w:cs="Ecofont_Spranq_eco_Sans"/>
      <w:sz w:val="24"/>
      <w:szCs w:val="24"/>
    </w:rPr>
  </w:style>
  <w:style w:type="paragraph" w:customStyle="1" w:styleId="Citao1">
    <w:name w:val="Citação1"/>
    <w:basedOn w:val="Normal"/>
    <w:next w:val="Normal"/>
    <w:link w:val="QuoteChar"/>
    <w:qFormat/>
    <w:rsid w:val="002C02D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QuoteChar">
    <w:name w:val="Quote Char"/>
    <w:link w:val="Citao1"/>
    <w:rsid w:val="002C02D5"/>
    <w:rPr>
      <w:rFonts w:ascii="Ecofont_Spranq_eco_Sans" w:eastAsia="Times New Roman" w:hAnsi="Ecofont_Spranq_eco_Sans" w:cs="Ecofont_Spranq_eco_Sans"/>
      <w:i/>
      <w:iCs/>
      <w:color w:val="000000"/>
      <w:shd w:val="clear" w:color="auto" w:fill="FFFFCC"/>
    </w:rPr>
  </w:style>
  <w:style w:type="character" w:customStyle="1" w:styleId="apple-converted-space">
    <w:name w:val="apple-converted-space"/>
    <w:basedOn w:val="Fontepargpadro"/>
    <w:rsid w:val="002C02D5"/>
  </w:style>
  <w:style w:type="character" w:customStyle="1" w:styleId="Nivel01Char">
    <w:name w:val="Nivel 01 Char"/>
    <w:basedOn w:val="Fontepargpadro"/>
    <w:link w:val="Nivel010"/>
    <w:locked/>
    <w:rsid w:val="002C02D5"/>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2C02D5"/>
    <w:pPr>
      <w:spacing w:before="480" w:after="120"/>
      <w:ind w:left="360" w:right="-15" w:hanging="360"/>
      <w:jc w:val="both"/>
    </w:pPr>
    <w:rPr>
      <w:rFonts w:ascii="Arial" w:hAnsi="Arial"/>
      <w:b/>
      <w:bCs/>
      <w:color w:val="000000"/>
      <w:lang w:eastAsia="en-US"/>
    </w:rPr>
  </w:style>
  <w:style w:type="paragraph" w:customStyle="1" w:styleId="textojustificado">
    <w:name w:val="texto_justificado"/>
    <w:basedOn w:val="Normal"/>
    <w:rsid w:val="002C02D5"/>
    <w:pPr>
      <w:spacing w:before="100" w:beforeAutospacing="1" w:after="100" w:afterAutospacing="1" w:line="240" w:lineRule="auto"/>
    </w:pPr>
    <w:rPr>
      <w:rFonts w:ascii="Times New Roman" w:eastAsia="Times New Roman" w:hAnsi="Times New Roman"/>
      <w:sz w:val="24"/>
      <w:szCs w:val="24"/>
    </w:rPr>
  </w:style>
  <w:style w:type="character" w:styleId="Forte">
    <w:name w:val="Strong"/>
    <w:basedOn w:val="Fontepargpadro"/>
    <w:uiPriority w:val="22"/>
    <w:qFormat/>
    <w:rsid w:val="002C02D5"/>
    <w:rPr>
      <w:b/>
      <w:bCs/>
    </w:rPr>
  </w:style>
  <w:style w:type="paragraph" w:customStyle="1" w:styleId="Nivel01">
    <w:name w:val="Nivel_01"/>
    <w:basedOn w:val="Ttulo1"/>
    <w:qFormat/>
    <w:rsid w:val="002C02D5"/>
    <w:pPr>
      <w:numPr>
        <w:numId w:val="25"/>
      </w:numPr>
      <w:tabs>
        <w:tab w:val="num" w:pos="360"/>
        <w:tab w:val="left" w:pos="567"/>
      </w:tabs>
      <w:spacing w:line="240" w:lineRule="auto"/>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2C02D5"/>
    <w:rPr>
      <w:rFonts w:ascii="Ecofont_Spranq_eco_Sans" w:eastAsia="Calibri" w:hAnsi="Ecofont_Spranq_eco_Sans" w:cs="Ecofont_Spranq_eco_Sans"/>
      <w:i/>
      <w:iCs/>
      <w:color w:val="000000"/>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2C02D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 w:val="24"/>
      <w:szCs w:val="24"/>
      <w:lang w:val="x-none" w:eastAsia="en-US"/>
    </w:rPr>
  </w:style>
  <w:style w:type="character" w:customStyle="1" w:styleId="WW8Num2z1">
    <w:name w:val="WW8Num2z1"/>
    <w:rsid w:val="002C02D5"/>
    <w:rPr>
      <w:i w:val="0"/>
    </w:rPr>
  </w:style>
  <w:style w:type="paragraph" w:customStyle="1" w:styleId="PargrafodaLista2">
    <w:name w:val="Parágrafo da Lista2"/>
    <w:basedOn w:val="Normal"/>
    <w:rsid w:val="002C02D5"/>
    <w:pPr>
      <w:spacing w:after="0" w:line="240" w:lineRule="auto"/>
      <w:ind w:left="720"/>
    </w:pPr>
    <w:rPr>
      <w:rFonts w:ascii="Ecofont_Spranq_eco_Sans" w:eastAsia="Times New Roman" w:hAnsi="Ecofont_Spranq_eco_Sans" w:cs="Tahoma"/>
      <w:sz w:val="24"/>
      <w:szCs w:val="24"/>
    </w:rPr>
  </w:style>
  <w:style w:type="paragraph" w:customStyle="1" w:styleId="Default">
    <w:name w:val="Default"/>
    <w:rsid w:val="002C02D5"/>
    <w:pPr>
      <w:autoSpaceDE w:val="0"/>
      <w:autoSpaceDN w:val="0"/>
      <w:adjustRightInd w:val="0"/>
    </w:pPr>
    <w:rPr>
      <w:rFonts w:ascii="Arial" w:eastAsia="Times New Roman" w:hAnsi="Arial" w:cs="Arial"/>
      <w:color w:val="000000"/>
      <w:lang w:eastAsia="pt-BR"/>
    </w:rPr>
  </w:style>
  <w:style w:type="character" w:styleId="nfase">
    <w:name w:val="Emphasis"/>
    <w:basedOn w:val="Fontepargpadro"/>
    <w:uiPriority w:val="20"/>
    <w:qFormat/>
    <w:rsid w:val="002C02D5"/>
    <w:rPr>
      <w:i/>
      <w:iCs/>
    </w:rPr>
  </w:style>
  <w:style w:type="paragraph" w:styleId="Corpodetexto">
    <w:name w:val="Body Text"/>
    <w:basedOn w:val="Normal"/>
    <w:link w:val="CorpodetextoChar"/>
    <w:semiHidden/>
    <w:unhideWhenUsed/>
    <w:rsid w:val="005E7B1C"/>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semiHidden/>
    <w:rsid w:val="005E7B1C"/>
    <w:rPr>
      <w:rFonts w:ascii="Times New Roman" w:eastAsia="Times New Roman" w:hAnsi="Times New Roman" w:cs="Times New Roman"/>
      <w:sz w:val="28"/>
      <w:szCs w:val="20"/>
      <w:lang w:eastAsia="pt-BR"/>
    </w:rPr>
  </w:style>
  <w:style w:type="paragraph" w:customStyle="1" w:styleId="Ttulo10">
    <w:name w:val="Título1"/>
    <w:basedOn w:val="Normal"/>
    <w:next w:val="Corpodetexto"/>
    <w:rsid w:val="005E7B1C"/>
    <w:pPr>
      <w:suppressAutoHyphens/>
      <w:spacing w:after="0" w:line="240" w:lineRule="auto"/>
      <w:jc w:val="center"/>
    </w:pPr>
    <w:rPr>
      <w:rFonts w:ascii="Times New Roman" w:eastAsia="Times New Roman" w:hAnsi="Times New Roman"/>
      <w:b/>
      <w:sz w:val="20"/>
      <w:szCs w:val="20"/>
      <w:lang w:eastAsia="en-US"/>
    </w:rPr>
  </w:style>
  <w:style w:type="character" w:customStyle="1" w:styleId="Ttulo4Char">
    <w:name w:val="Título 4 Char"/>
    <w:basedOn w:val="Fontepargpadro"/>
    <w:link w:val="Ttulo4"/>
    <w:uiPriority w:val="9"/>
    <w:semiHidden/>
    <w:rsid w:val="005E7B1C"/>
    <w:rPr>
      <w:rFonts w:asciiTheme="majorHAnsi" w:eastAsiaTheme="majorEastAsia" w:hAnsiTheme="majorHAnsi" w:cstheme="majorBidi"/>
      <w:i/>
      <w:iCs/>
      <w:color w:val="365F91" w:themeColor="accent1" w:themeShade="BF"/>
      <w:sz w:val="22"/>
      <w:szCs w:val="22"/>
      <w:lang w:eastAsia="pt-BR"/>
    </w:rPr>
  </w:style>
  <w:style w:type="paragraph" w:customStyle="1" w:styleId="Contedodatabela">
    <w:name w:val="Conteúdo da tabela"/>
    <w:basedOn w:val="Normal"/>
    <w:rsid w:val="005E7B1C"/>
    <w:pPr>
      <w:suppressLineNumbers/>
      <w:suppressAutoHyphens/>
      <w:spacing w:after="0" w:line="240" w:lineRule="auto"/>
    </w:pPr>
    <w:rPr>
      <w:rFonts w:ascii="Times New Roman" w:eastAsia="Times New Roman" w:hAnsi="Times New Roman"/>
      <w:sz w:val="20"/>
      <w:szCs w:val="20"/>
      <w:lang w:eastAsia="en-US"/>
    </w:rPr>
  </w:style>
  <w:style w:type="paragraph" w:customStyle="1" w:styleId="WW-Padro">
    <w:name w:val="WW-Padrão"/>
    <w:rsid w:val="005E7B1C"/>
    <w:pPr>
      <w:widowControl w:val="0"/>
      <w:tabs>
        <w:tab w:val="left" w:pos="709"/>
      </w:tabs>
      <w:suppressAutoHyphens/>
      <w:spacing w:after="200" w:line="276" w:lineRule="auto"/>
    </w:pPr>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unhideWhenUsed/>
    <w:rsid w:val="0002371E"/>
    <w:pPr>
      <w:spacing w:after="0" w:line="240" w:lineRule="auto"/>
    </w:pPr>
    <w:rPr>
      <w:rFonts w:eastAsia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02371E"/>
    <w:rPr>
      <w:rFonts w:eastAsiaTheme="minorHAnsi"/>
      <w:sz w:val="20"/>
      <w:szCs w:val="20"/>
    </w:rPr>
  </w:style>
  <w:style w:type="character" w:styleId="Refdenotaderodap">
    <w:name w:val="footnote reference"/>
    <w:basedOn w:val="Fontepargpadro"/>
    <w:uiPriority w:val="99"/>
    <w:semiHidden/>
    <w:unhideWhenUsed/>
    <w:rsid w:val="0002371E"/>
    <w:rPr>
      <w:vertAlign w:val="superscript"/>
    </w:rPr>
  </w:style>
  <w:style w:type="character" w:customStyle="1" w:styleId="highlight">
    <w:name w:val="highlight"/>
    <w:basedOn w:val="Fontepargpadro"/>
    <w:rsid w:val="0002371E"/>
  </w:style>
  <w:style w:type="table" w:styleId="TabeladeGrade2-nfase2">
    <w:name w:val="Grid Table 2 Accent 2"/>
    <w:basedOn w:val="Tabelanormal"/>
    <w:uiPriority w:val="47"/>
    <w:rsid w:val="009E29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0671">
      <w:bodyDiv w:val="1"/>
      <w:marLeft w:val="0"/>
      <w:marRight w:val="0"/>
      <w:marTop w:val="0"/>
      <w:marBottom w:val="0"/>
      <w:divBdr>
        <w:top w:val="none" w:sz="0" w:space="0" w:color="auto"/>
        <w:left w:val="none" w:sz="0" w:space="0" w:color="auto"/>
        <w:bottom w:val="none" w:sz="0" w:space="0" w:color="auto"/>
        <w:right w:val="none" w:sz="0" w:space="0" w:color="auto"/>
      </w:divBdr>
    </w:div>
    <w:div w:id="150293343">
      <w:bodyDiv w:val="1"/>
      <w:marLeft w:val="0"/>
      <w:marRight w:val="0"/>
      <w:marTop w:val="0"/>
      <w:marBottom w:val="0"/>
      <w:divBdr>
        <w:top w:val="none" w:sz="0" w:space="0" w:color="auto"/>
        <w:left w:val="none" w:sz="0" w:space="0" w:color="auto"/>
        <w:bottom w:val="none" w:sz="0" w:space="0" w:color="auto"/>
        <w:right w:val="none" w:sz="0" w:space="0" w:color="auto"/>
      </w:divBdr>
      <w:divsChild>
        <w:div w:id="713430108">
          <w:marLeft w:val="0"/>
          <w:marRight w:val="0"/>
          <w:marTop w:val="0"/>
          <w:marBottom w:val="0"/>
          <w:divBdr>
            <w:top w:val="none" w:sz="0" w:space="0" w:color="auto"/>
            <w:left w:val="none" w:sz="0" w:space="0" w:color="auto"/>
            <w:bottom w:val="none" w:sz="0" w:space="0" w:color="auto"/>
            <w:right w:val="none" w:sz="0" w:space="0" w:color="auto"/>
          </w:divBdr>
        </w:div>
        <w:div w:id="573590226">
          <w:marLeft w:val="0"/>
          <w:marRight w:val="0"/>
          <w:marTop w:val="0"/>
          <w:marBottom w:val="0"/>
          <w:divBdr>
            <w:top w:val="none" w:sz="0" w:space="0" w:color="auto"/>
            <w:left w:val="none" w:sz="0" w:space="0" w:color="auto"/>
            <w:bottom w:val="none" w:sz="0" w:space="0" w:color="auto"/>
            <w:right w:val="none" w:sz="0" w:space="0" w:color="auto"/>
          </w:divBdr>
        </w:div>
        <w:div w:id="1794669264">
          <w:marLeft w:val="0"/>
          <w:marRight w:val="0"/>
          <w:marTop w:val="0"/>
          <w:marBottom w:val="0"/>
          <w:divBdr>
            <w:top w:val="none" w:sz="0" w:space="0" w:color="auto"/>
            <w:left w:val="none" w:sz="0" w:space="0" w:color="auto"/>
            <w:bottom w:val="none" w:sz="0" w:space="0" w:color="auto"/>
            <w:right w:val="none" w:sz="0" w:space="0" w:color="auto"/>
          </w:divBdr>
        </w:div>
        <w:div w:id="529269150">
          <w:marLeft w:val="0"/>
          <w:marRight w:val="0"/>
          <w:marTop w:val="0"/>
          <w:marBottom w:val="0"/>
          <w:divBdr>
            <w:top w:val="none" w:sz="0" w:space="0" w:color="auto"/>
            <w:left w:val="none" w:sz="0" w:space="0" w:color="auto"/>
            <w:bottom w:val="none" w:sz="0" w:space="0" w:color="auto"/>
            <w:right w:val="none" w:sz="0" w:space="0" w:color="auto"/>
          </w:divBdr>
        </w:div>
        <w:div w:id="74867781">
          <w:marLeft w:val="0"/>
          <w:marRight w:val="0"/>
          <w:marTop w:val="0"/>
          <w:marBottom w:val="0"/>
          <w:divBdr>
            <w:top w:val="none" w:sz="0" w:space="0" w:color="auto"/>
            <w:left w:val="none" w:sz="0" w:space="0" w:color="auto"/>
            <w:bottom w:val="none" w:sz="0" w:space="0" w:color="auto"/>
            <w:right w:val="none" w:sz="0" w:space="0" w:color="auto"/>
          </w:divBdr>
        </w:div>
        <w:div w:id="1203904344">
          <w:marLeft w:val="0"/>
          <w:marRight w:val="0"/>
          <w:marTop w:val="0"/>
          <w:marBottom w:val="0"/>
          <w:divBdr>
            <w:top w:val="none" w:sz="0" w:space="0" w:color="auto"/>
            <w:left w:val="none" w:sz="0" w:space="0" w:color="auto"/>
            <w:bottom w:val="none" w:sz="0" w:space="0" w:color="auto"/>
            <w:right w:val="none" w:sz="0" w:space="0" w:color="auto"/>
          </w:divBdr>
        </w:div>
        <w:div w:id="207110847">
          <w:marLeft w:val="0"/>
          <w:marRight w:val="0"/>
          <w:marTop w:val="0"/>
          <w:marBottom w:val="0"/>
          <w:divBdr>
            <w:top w:val="none" w:sz="0" w:space="0" w:color="auto"/>
            <w:left w:val="none" w:sz="0" w:space="0" w:color="auto"/>
            <w:bottom w:val="none" w:sz="0" w:space="0" w:color="auto"/>
            <w:right w:val="none" w:sz="0" w:space="0" w:color="auto"/>
          </w:divBdr>
        </w:div>
        <w:div w:id="681785277">
          <w:marLeft w:val="0"/>
          <w:marRight w:val="0"/>
          <w:marTop w:val="0"/>
          <w:marBottom w:val="0"/>
          <w:divBdr>
            <w:top w:val="none" w:sz="0" w:space="0" w:color="auto"/>
            <w:left w:val="none" w:sz="0" w:space="0" w:color="auto"/>
            <w:bottom w:val="none" w:sz="0" w:space="0" w:color="auto"/>
            <w:right w:val="none" w:sz="0" w:space="0" w:color="auto"/>
          </w:divBdr>
        </w:div>
        <w:div w:id="1559635447">
          <w:marLeft w:val="0"/>
          <w:marRight w:val="0"/>
          <w:marTop w:val="0"/>
          <w:marBottom w:val="0"/>
          <w:divBdr>
            <w:top w:val="none" w:sz="0" w:space="0" w:color="auto"/>
            <w:left w:val="none" w:sz="0" w:space="0" w:color="auto"/>
            <w:bottom w:val="none" w:sz="0" w:space="0" w:color="auto"/>
            <w:right w:val="none" w:sz="0" w:space="0" w:color="auto"/>
          </w:divBdr>
        </w:div>
        <w:div w:id="157187551">
          <w:marLeft w:val="0"/>
          <w:marRight w:val="0"/>
          <w:marTop w:val="0"/>
          <w:marBottom w:val="0"/>
          <w:divBdr>
            <w:top w:val="none" w:sz="0" w:space="0" w:color="auto"/>
            <w:left w:val="none" w:sz="0" w:space="0" w:color="auto"/>
            <w:bottom w:val="none" w:sz="0" w:space="0" w:color="auto"/>
            <w:right w:val="none" w:sz="0" w:space="0" w:color="auto"/>
          </w:divBdr>
        </w:div>
        <w:div w:id="22825105">
          <w:marLeft w:val="0"/>
          <w:marRight w:val="0"/>
          <w:marTop w:val="0"/>
          <w:marBottom w:val="0"/>
          <w:divBdr>
            <w:top w:val="none" w:sz="0" w:space="0" w:color="auto"/>
            <w:left w:val="none" w:sz="0" w:space="0" w:color="auto"/>
            <w:bottom w:val="none" w:sz="0" w:space="0" w:color="auto"/>
            <w:right w:val="none" w:sz="0" w:space="0" w:color="auto"/>
          </w:divBdr>
        </w:div>
        <w:div w:id="1856184368">
          <w:marLeft w:val="0"/>
          <w:marRight w:val="0"/>
          <w:marTop w:val="0"/>
          <w:marBottom w:val="0"/>
          <w:divBdr>
            <w:top w:val="none" w:sz="0" w:space="0" w:color="auto"/>
            <w:left w:val="none" w:sz="0" w:space="0" w:color="auto"/>
            <w:bottom w:val="none" w:sz="0" w:space="0" w:color="auto"/>
            <w:right w:val="none" w:sz="0" w:space="0" w:color="auto"/>
          </w:divBdr>
        </w:div>
        <w:div w:id="1354454321">
          <w:marLeft w:val="0"/>
          <w:marRight w:val="0"/>
          <w:marTop w:val="0"/>
          <w:marBottom w:val="0"/>
          <w:divBdr>
            <w:top w:val="none" w:sz="0" w:space="0" w:color="auto"/>
            <w:left w:val="none" w:sz="0" w:space="0" w:color="auto"/>
            <w:bottom w:val="none" w:sz="0" w:space="0" w:color="auto"/>
            <w:right w:val="none" w:sz="0" w:space="0" w:color="auto"/>
          </w:divBdr>
        </w:div>
        <w:div w:id="1668433306">
          <w:marLeft w:val="0"/>
          <w:marRight w:val="0"/>
          <w:marTop w:val="0"/>
          <w:marBottom w:val="0"/>
          <w:divBdr>
            <w:top w:val="none" w:sz="0" w:space="0" w:color="auto"/>
            <w:left w:val="none" w:sz="0" w:space="0" w:color="auto"/>
            <w:bottom w:val="none" w:sz="0" w:space="0" w:color="auto"/>
            <w:right w:val="none" w:sz="0" w:space="0" w:color="auto"/>
          </w:divBdr>
        </w:div>
        <w:div w:id="1288389560">
          <w:marLeft w:val="0"/>
          <w:marRight w:val="0"/>
          <w:marTop w:val="0"/>
          <w:marBottom w:val="0"/>
          <w:divBdr>
            <w:top w:val="none" w:sz="0" w:space="0" w:color="auto"/>
            <w:left w:val="none" w:sz="0" w:space="0" w:color="auto"/>
            <w:bottom w:val="none" w:sz="0" w:space="0" w:color="auto"/>
            <w:right w:val="none" w:sz="0" w:space="0" w:color="auto"/>
          </w:divBdr>
        </w:div>
        <w:div w:id="2082176372">
          <w:marLeft w:val="0"/>
          <w:marRight w:val="0"/>
          <w:marTop w:val="0"/>
          <w:marBottom w:val="0"/>
          <w:divBdr>
            <w:top w:val="none" w:sz="0" w:space="0" w:color="auto"/>
            <w:left w:val="none" w:sz="0" w:space="0" w:color="auto"/>
            <w:bottom w:val="none" w:sz="0" w:space="0" w:color="auto"/>
            <w:right w:val="none" w:sz="0" w:space="0" w:color="auto"/>
          </w:divBdr>
        </w:div>
        <w:div w:id="1430276670">
          <w:marLeft w:val="0"/>
          <w:marRight w:val="0"/>
          <w:marTop w:val="0"/>
          <w:marBottom w:val="0"/>
          <w:divBdr>
            <w:top w:val="none" w:sz="0" w:space="0" w:color="auto"/>
            <w:left w:val="none" w:sz="0" w:space="0" w:color="auto"/>
            <w:bottom w:val="none" w:sz="0" w:space="0" w:color="auto"/>
            <w:right w:val="none" w:sz="0" w:space="0" w:color="auto"/>
          </w:divBdr>
        </w:div>
        <w:div w:id="1257054539">
          <w:marLeft w:val="0"/>
          <w:marRight w:val="0"/>
          <w:marTop w:val="0"/>
          <w:marBottom w:val="0"/>
          <w:divBdr>
            <w:top w:val="none" w:sz="0" w:space="0" w:color="auto"/>
            <w:left w:val="none" w:sz="0" w:space="0" w:color="auto"/>
            <w:bottom w:val="none" w:sz="0" w:space="0" w:color="auto"/>
            <w:right w:val="none" w:sz="0" w:space="0" w:color="auto"/>
          </w:divBdr>
        </w:div>
        <w:div w:id="1037001794">
          <w:marLeft w:val="0"/>
          <w:marRight w:val="0"/>
          <w:marTop w:val="0"/>
          <w:marBottom w:val="0"/>
          <w:divBdr>
            <w:top w:val="none" w:sz="0" w:space="0" w:color="auto"/>
            <w:left w:val="none" w:sz="0" w:space="0" w:color="auto"/>
            <w:bottom w:val="none" w:sz="0" w:space="0" w:color="auto"/>
            <w:right w:val="none" w:sz="0" w:space="0" w:color="auto"/>
          </w:divBdr>
        </w:div>
        <w:div w:id="1832208373">
          <w:marLeft w:val="0"/>
          <w:marRight w:val="0"/>
          <w:marTop w:val="0"/>
          <w:marBottom w:val="0"/>
          <w:divBdr>
            <w:top w:val="none" w:sz="0" w:space="0" w:color="auto"/>
            <w:left w:val="none" w:sz="0" w:space="0" w:color="auto"/>
            <w:bottom w:val="none" w:sz="0" w:space="0" w:color="auto"/>
            <w:right w:val="none" w:sz="0" w:space="0" w:color="auto"/>
          </w:divBdr>
        </w:div>
        <w:div w:id="524907348">
          <w:marLeft w:val="0"/>
          <w:marRight w:val="0"/>
          <w:marTop w:val="0"/>
          <w:marBottom w:val="0"/>
          <w:divBdr>
            <w:top w:val="none" w:sz="0" w:space="0" w:color="auto"/>
            <w:left w:val="none" w:sz="0" w:space="0" w:color="auto"/>
            <w:bottom w:val="none" w:sz="0" w:space="0" w:color="auto"/>
            <w:right w:val="none" w:sz="0" w:space="0" w:color="auto"/>
          </w:divBdr>
        </w:div>
        <w:div w:id="303703612">
          <w:marLeft w:val="0"/>
          <w:marRight w:val="0"/>
          <w:marTop w:val="0"/>
          <w:marBottom w:val="0"/>
          <w:divBdr>
            <w:top w:val="none" w:sz="0" w:space="0" w:color="auto"/>
            <w:left w:val="none" w:sz="0" w:space="0" w:color="auto"/>
            <w:bottom w:val="none" w:sz="0" w:space="0" w:color="auto"/>
            <w:right w:val="none" w:sz="0" w:space="0" w:color="auto"/>
          </w:divBdr>
        </w:div>
        <w:div w:id="1425423038">
          <w:marLeft w:val="0"/>
          <w:marRight w:val="0"/>
          <w:marTop w:val="0"/>
          <w:marBottom w:val="0"/>
          <w:divBdr>
            <w:top w:val="none" w:sz="0" w:space="0" w:color="auto"/>
            <w:left w:val="none" w:sz="0" w:space="0" w:color="auto"/>
            <w:bottom w:val="none" w:sz="0" w:space="0" w:color="auto"/>
            <w:right w:val="none" w:sz="0" w:space="0" w:color="auto"/>
          </w:divBdr>
        </w:div>
        <w:div w:id="810175992">
          <w:marLeft w:val="0"/>
          <w:marRight w:val="0"/>
          <w:marTop w:val="0"/>
          <w:marBottom w:val="0"/>
          <w:divBdr>
            <w:top w:val="none" w:sz="0" w:space="0" w:color="auto"/>
            <w:left w:val="none" w:sz="0" w:space="0" w:color="auto"/>
            <w:bottom w:val="none" w:sz="0" w:space="0" w:color="auto"/>
            <w:right w:val="none" w:sz="0" w:space="0" w:color="auto"/>
          </w:divBdr>
        </w:div>
        <w:div w:id="1061178288">
          <w:marLeft w:val="0"/>
          <w:marRight w:val="0"/>
          <w:marTop w:val="0"/>
          <w:marBottom w:val="0"/>
          <w:divBdr>
            <w:top w:val="none" w:sz="0" w:space="0" w:color="auto"/>
            <w:left w:val="none" w:sz="0" w:space="0" w:color="auto"/>
            <w:bottom w:val="none" w:sz="0" w:space="0" w:color="auto"/>
            <w:right w:val="none" w:sz="0" w:space="0" w:color="auto"/>
          </w:divBdr>
        </w:div>
        <w:div w:id="1187982117">
          <w:marLeft w:val="0"/>
          <w:marRight w:val="0"/>
          <w:marTop w:val="0"/>
          <w:marBottom w:val="0"/>
          <w:divBdr>
            <w:top w:val="none" w:sz="0" w:space="0" w:color="auto"/>
            <w:left w:val="none" w:sz="0" w:space="0" w:color="auto"/>
            <w:bottom w:val="none" w:sz="0" w:space="0" w:color="auto"/>
            <w:right w:val="none" w:sz="0" w:space="0" w:color="auto"/>
          </w:divBdr>
        </w:div>
        <w:div w:id="1147357804">
          <w:marLeft w:val="0"/>
          <w:marRight w:val="0"/>
          <w:marTop w:val="0"/>
          <w:marBottom w:val="0"/>
          <w:divBdr>
            <w:top w:val="none" w:sz="0" w:space="0" w:color="auto"/>
            <w:left w:val="none" w:sz="0" w:space="0" w:color="auto"/>
            <w:bottom w:val="none" w:sz="0" w:space="0" w:color="auto"/>
            <w:right w:val="none" w:sz="0" w:space="0" w:color="auto"/>
          </w:divBdr>
        </w:div>
        <w:div w:id="1072194277">
          <w:marLeft w:val="0"/>
          <w:marRight w:val="0"/>
          <w:marTop w:val="0"/>
          <w:marBottom w:val="0"/>
          <w:divBdr>
            <w:top w:val="none" w:sz="0" w:space="0" w:color="auto"/>
            <w:left w:val="none" w:sz="0" w:space="0" w:color="auto"/>
            <w:bottom w:val="none" w:sz="0" w:space="0" w:color="auto"/>
            <w:right w:val="none" w:sz="0" w:space="0" w:color="auto"/>
          </w:divBdr>
        </w:div>
        <w:div w:id="328876226">
          <w:marLeft w:val="0"/>
          <w:marRight w:val="0"/>
          <w:marTop w:val="0"/>
          <w:marBottom w:val="0"/>
          <w:divBdr>
            <w:top w:val="none" w:sz="0" w:space="0" w:color="auto"/>
            <w:left w:val="none" w:sz="0" w:space="0" w:color="auto"/>
            <w:bottom w:val="none" w:sz="0" w:space="0" w:color="auto"/>
            <w:right w:val="none" w:sz="0" w:space="0" w:color="auto"/>
          </w:divBdr>
        </w:div>
        <w:div w:id="2101364927">
          <w:marLeft w:val="0"/>
          <w:marRight w:val="0"/>
          <w:marTop w:val="0"/>
          <w:marBottom w:val="0"/>
          <w:divBdr>
            <w:top w:val="none" w:sz="0" w:space="0" w:color="auto"/>
            <w:left w:val="none" w:sz="0" w:space="0" w:color="auto"/>
            <w:bottom w:val="none" w:sz="0" w:space="0" w:color="auto"/>
            <w:right w:val="none" w:sz="0" w:space="0" w:color="auto"/>
          </w:divBdr>
        </w:div>
        <w:div w:id="1530530166">
          <w:marLeft w:val="0"/>
          <w:marRight w:val="0"/>
          <w:marTop w:val="0"/>
          <w:marBottom w:val="0"/>
          <w:divBdr>
            <w:top w:val="none" w:sz="0" w:space="0" w:color="auto"/>
            <w:left w:val="none" w:sz="0" w:space="0" w:color="auto"/>
            <w:bottom w:val="none" w:sz="0" w:space="0" w:color="auto"/>
            <w:right w:val="none" w:sz="0" w:space="0" w:color="auto"/>
          </w:divBdr>
        </w:div>
        <w:div w:id="67115139">
          <w:marLeft w:val="0"/>
          <w:marRight w:val="0"/>
          <w:marTop w:val="0"/>
          <w:marBottom w:val="0"/>
          <w:divBdr>
            <w:top w:val="none" w:sz="0" w:space="0" w:color="auto"/>
            <w:left w:val="none" w:sz="0" w:space="0" w:color="auto"/>
            <w:bottom w:val="none" w:sz="0" w:space="0" w:color="auto"/>
            <w:right w:val="none" w:sz="0" w:space="0" w:color="auto"/>
          </w:divBdr>
        </w:div>
        <w:div w:id="2017418273">
          <w:marLeft w:val="0"/>
          <w:marRight w:val="0"/>
          <w:marTop w:val="0"/>
          <w:marBottom w:val="0"/>
          <w:divBdr>
            <w:top w:val="none" w:sz="0" w:space="0" w:color="auto"/>
            <w:left w:val="none" w:sz="0" w:space="0" w:color="auto"/>
            <w:bottom w:val="none" w:sz="0" w:space="0" w:color="auto"/>
            <w:right w:val="none" w:sz="0" w:space="0" w:color="auto"/>
          </w:divBdr>
        </w:div>
        <w:div w:id="199244960">
          <w:marLeft w:val="0"/>
          <w:marRight w:val="0"/>
          <w:marTop w:val="0"/>
          <w:marBottom w:val="0"/>
          <w:divBdr>
            <w:top w:val="none" w:sz="0" w:space="0" w:color="auto"/>
            <w:left w:val="none" w:sz="0" w:space="0" w:color="auto"/>
            <w:bottom w:val="none" w:sz="0" w:space="0" w:color="auto"/>
            <w:right w:val="none" w:sz="0" w:space="0" w:color="auto"/>
          </w:divBdr>
        </w:div>
        <w:div w:id="1687947842">
          <w:marLeft w:val="0"/>
          <w:marRight w:val="0"/>
          <w:marTop w:val="0"/>
          <w:marBottom w:val="0"/>
          <w:divBdr>
            <w:top w:val="none" w:sz="0" w:space="0" w:color="auto"/>
            <w:left w:val="none" w:sz="0" w:space="0" w:color="auto"/>
            <w:bottom w:val="none" w:sz="0" w:space="0" w:color="auto"/>
            <w:right w:val="none" w:sz="0" w:space="0" w:color="auto"/>
          </w:divBdr>
        </w:div>
        <w:div w:id="283465239">
          <w:marLeft w:val="0"/>
          <w:marRight w:val="0"/>
          <w:marTop w:val="0"/>
          <w:marBottom w:val="0"/>
          <w:divBdr>
            <w:top w:val="none" w:sz="0" w:space="0" w:color="auto"/>
            <w:left w:val="none" w:sz="0" w:space="0" w:color="auto"/>
            <w:bottom w:val="none" w:sz="0" w:space="0" w:color="auto"/>
            <w:right w:val="none" w:sz="0" w:space="0" w:color="auto"/>
          </w:divBdr>
        </w:div>
        <w:div w:id="1464929023">
          <w:marLeft w:val="0"/>
          <w:marRight w:val="0"/>
          <w:marTop w:val="0"/>
          <w:marBottom w:val="0"/>
          <w:divBdr>
            <w:top w:val="none" w:sz="0" w:space="0" w:color="auto"/>
            <w:left w:val="none" w:sz="0" w:space="0" w:color="auto"/>
            <w:bottom w:val="none" w:sz="0" w:space="0" w:color="auto"/>
            <w:right w:val="none" w:sz="0" w:space="0" w:color="auto"/>
          </w:divBdr>
        </w:div>
        <w:div w:id="1989246261">
          <w:marLeft w:val="0"/>
          <w:marRight w:val="0"/>
          <w:marTop w:val="0"/>
          <w:marBottom w:val="0"/>
          <w:divBdr>
            <w:top w:val="none" w:sz="0" w:space="0" w:color="auto"/>
            <w:left w:val="none" w:sz="0" w:space="0" w:color="auto"/>
            <w:bottom w:val="none" w:sz="0" w:space="0" w:color="auto"/>
            <w:right w:val="none" w:sz="0" w:space="0" w:color="auto"/>
          </w:divBdr>
        </w:div>
        <w:div w:id="1354263705">
          <w:marLeft w:val="0"/>
          <w:marRight w:val="0"/>
          <w:marTop w:val="0"/>
          <w:marBottom w:val="0"/>
          <w:divBdr>
            <w:top w:val="none" w:sz="0" w:space="0" w:color="auto"/>
            <w:left w:val="none" w:sz="0" w:space="0" w:color="auto"/>
            <w:bottom w:val="none" w:sz="0" w:space="0" w:color="auto"/>
            <w:right w:val="none" w:sz="0" w:space="0" w:color="auto"/>
          </w:divBdr>
        </w:div>
        <w:div w:id="1388919985">
          <w:marLeft w:val="0"/>
          <w:marRight w:val="0"/>
          <w:marTop w:val="0"/>
          <w:marBottom w:val="0"/>
          <w:divBdr>
            <w:top w:val="none" w:sz="0" w:space="0" w:color="auto"/>
            <w:left w:val="none" w:sz="0" w:space="0" w:color="auto"/>
            <w:bottom w:val="none" w:sz="0" w:space="0" w:color="auto"/>
            <w:right w:val="none" w:sz="0" w:space="0" w:color="auto"/>
          </w:divBdr>
        </w:div>
        <w:div w:id="1776634236">
          <w:marLeft w:val="0"/>
          <w:marRight w:val="0"/>
          <w:marTop w:val="0"/>
          <w:marBottom w:val="0"/>
          <w:divBdr>
            <w:top w:val="none" w:sz="0" w:space="0" w:color="auto"/>
            <w:left w:val="none" w:sz="0" w:space="0" w:color="auto"/>
            <w:bottom w:val="none" w:sz="0" w:space="0" w:color="auto"/>
            <w:right w:val="none" w:sz="0" w:space="0" w:color="auto"/>
          </w:divBdr>
        </w:div>
        <w:div w:id="1028067990">
          <w:marLeft w:val="0"/>
          <w:marRight w:val="0"/>
          <w:marTop w:val="0"/>
          <w:marBottom w:val="0"/>
          <w:divBdr>
            <w:top w:val="none" w:sz="0" w:space="0" w:color="auto"/>
            <w:left w:val="none" w:sz="0" w:space="0" w:color="auto"/>
            <w:bottom w:val="none" w:sz="0" w:space="0" w:color="auto"/>
            <w:right w:val="none" w:sz="0" w:space="0" w:color="auto"/>
          </w:divBdr>
        </w:div>
        <w:div w:id="420221455">
          <w:marLeft w:val="0"/>
          <w:marRight w:val="0"/>
          <w:marTop w:val="0"/>
          <w:marBottom w:val="0"/>
          <w:divBdr>
            <w:top w:val="none" w:sz="0" w:space="0" w:color="auto"/>
            <w:left w:val="none" w:sz="0" w:space="0" w:color="auto"/>
            <w:bottom w:val="none" w:sz="0" w:space="0" w:color="auto"/>
            <w:right w:val="none" w:sz="0" w:space="0" w:color="auto"/>
          </w:divBdr>
        </w:div>
        <w:div w:id="1746607672">
          <w:marLeft w:val="0"/>
          <w:marRight w:val="0"/>
          <w:marTop w:val="0"/>
          <w:marBottom w:val="0"/>
          <w:divBdr>
            <w:top w:val="none" w:sz="0" w:space="0" w:color="auto"/>
            <w:left w:val="none" w:sz="0" w:space="0" w:color="auto"/>
            <w:bottom w:val="none" w:sz="0" w:space="0" w:color="auto"/>
            <w:right w:val="none" w:sz="0" w:space="0" w:color="auto"/>
          </w:divBdr>
        </w:div>
        <w:div w:id="1227106380">
          <w:marLeft w:val="0"/>
          <w:marRight w:val="0"/>
          <w:marTop w:val="0"/>
          <w:marBottom w:val="0"/>
          <w:divBdr>
            <w:top w:val="none" w:sz="0" w:space="0" w:color="auto"/>
            <w:left w:val="none" w:sz="0" w:space="0" w:color="auto"/>
            <w:bottom w:val="none" w:sz="0" w:space="0" w:color="auto"/>
            <w:right w:val="none" w:sz="0" w:space="0" w:color="auto"/>
          </w:divBdr>
        </w:div>
        <w:div w:id="2117406710">
          <w:marLeft w:val="0"/>
          <w:marRight w:val="0"/>
          <w:marTop w:val="0"/>
          <w:marBottom w:val="0"/>
          <w:divBdr>
            <w:top w:val="none" w:sz="0" w:space="0" w:color="auto"/>
            <w:left w:val="none" w:sz="0" w:space="0" w:color="auto"/>
            <w:bottom w:val="none" w:sz="0" w:space="0" w:color="auto"/>
            <w:right w:val="none" w:sz="0" w:space="0" w:color="auto"/>
          </w:divBdr>
        </w:div>
        <w:div w:id="1330910505">
          <w:marLeft w:val="0"/>
          <w:marRight w:val="0"/>
          <w:marTop w:val="0"/>
          <w:marBottom w:val="0"/>
          <w:divBdr>
            <w:top w:val="none" w:sz="0" w:space="0" w:color="auto"/>
            <w:left w:val="none" w:sz="0" w:space="0" w:color="auto"/>
            <w:bottom w:val="none" w:sz="0" w:space="0" w:color="auto"/>
            <w:right w:val="none" w:sz="0" w:space="0" w:color="auto"/>
          </w:divBdr>
        </w:div>
        <w:div w:id="1664317922">
          <w:marLeft w:val="0"/>
          <w:marRight w:val="0"/>
          <w:marTop w:val="0"/>
          <w:marBottom w:val="0"/>
          <w:divBdr>
            <w:top w:val="none" w:sz="0" w:space="0" w:color="auto"/>
            <w:left w:val="none" w:sz="0" w:space="0" w:color="auto"/>
            <w:bottom w:val="none" w:sz="0" w:space="0" w:color="auto"/>
            <w:right w:val="none" w:sz="0" w:space="0" w:color="auto"/>
          </w:divBdr>
        </w:div>
        <w:div w:id="2128232330">
          <w:marLeft w:val="0"/>
          <w:marRight w:val="0"/>
          <w:marTop w:val="0"/>
          <w:marBottom w:val="0"/>
          <w:divBdr>
            <w:top w:val="none" w:sz="0" w:space="0" w:color="auto"/>
            <w:left w:val="none" w:sz="0" w:space="0" w:color="auto"/>
            <w:bottom w:val="none" w:sz="0" w:space="0" w:color="auto"/>
            <w:right w:val="none" w:sz="0" w:space="0" w:color="auto"/>
          </w:divBdr>
        </w:div>
        <w:div w:id="854155330">
          <w:marLeft w:val="0"/>
          <w:marRight w:val="0"/>
          <w:marTop w:val="0"/>
          <w:marBottom w:val="0"/>
          <w:divBdr>
            <w:top w:val="none" w:sz="0" w:space="0" w:color="auto"/>
            <w:left w:val="none" w:sz="0" w:space="0" w:color="auto"/>
            <w:bottom w:val="none" w:sz="0" w:space="0" w:color="auto"/>
            <w:right w:val="none" w:sz="0" w:space="0" w:color="auto"/>
          </w:divBdr>
        </w:div>
        <w:div w:id="1442384073">
          <w:marLeft w:val="0"/>
          <w:marRight w:val="0"/>
          <w:marTop w:val="0"/>
          <w:marBottom w:val="0"/>
          <w:divBdr>
            <w:top w:val="none" w:sz="0" w:space="0" w:color="auto"/>
            <w:left w:val="none" w:sz="0" w:space="0" w:color="auto"/>
            <w:bottom w:val="none" w:sz="0" w:space="0" w:color="auto"/>
            <w:right w:val="none" w:sz="0" w:space="0" w:color="auto"/>
          </w:divBdr>
        </w:div>
        <w:div w:id="576788185">
          <w:marLeft w:val="0"/>
          <w:marRight w:val="0"/>
          <w:marTop w:val="0"/>
          <w:marBottom w:val="0"/>
          <w:divBdr>
            <w:top w:val="none" w:sz="0" w:space="0" w:color="auto"/>
            <w:left w:val="none" w:sz="0" w:space="0" w:color="auto"/>
            <w:bottom w:val="none" w:sz="0" w:space="0" w:color="auto"/>
            <w:right w:val="none" w:sz="0" w:space="0" w:color="auto"/>
          </w:divBdr>
        </w:div>
        <w:div w:id="600646410">
          <w:marLeft w:val="0"/>
          <w:marRight w:val="0"/>
          <w:marTop w:val="0"/>
          <w:marBottom w:val="0"/>
          <w:divBdr>
            <w:top w:val="none" w:sz="0" w:space="0" w:color="auto"/>
            <w:left w:val="none" w:sz="0" w:space="0" w:color="auto"/>
            <w:bottom w:val="none" w:sz="0" w:space="0" w:color="auto"/>
            <w:right w:val="none" w:sz="0" w:space="0" w:color="auto"/>
          </w:divBdr>
        </w:div>
        <w:div w:id="969476750">
          <w:marLeft w:val="0"/>
          <w:marRight w:val="0"/>
          <w:marTop w:val="0"/>
          <w:marBottom w:val="0"/>
          <w:divBdr>
            <w:top w:val="none" w:sz="0" w:space="0" w:color="auto"/>
            <w:left w:val="none" w:sz="0" w:space="0" w:color="auto"/>
            <w:bottom w:val="none" w:sz="0" w:space="0" w:color="auto"/>
            <w:right w:val="none" w:sz="0" w:space="0" w:color="auto"/>
          </w:divBdr>
        </w:div>
        <w:div w:id="1913542286">
          <w:marLeft w:val="0"/>
          <w:marRight w:val="0"/>
          <w:marTop w:val="0"/>
          <w:marBottom w:val="0"/>
          <w:divBdr>
            <w:top w:val="none" w:sz="0" w:space="0" w:color="auto"/>
            <w:left w:val="none" w:sz="0" w:space="0" w:color="auto"/>
            <w:bottom w:val="none" w:sz="0" w:space="0" w:color="auto"/>
            <w:right w:val="none" w:sz="0" w:space="0" w:color="auto"/>
          </w:divBdr>
        </w:div>
        <w:div w:id="473067735">
          <w:marLeft w:val="0"/>
          <w:marRight w:val="0"/>
          <w:marTop w:val="0"/>
          <w:marBottom w:val="0"/>
          <w:divBdr>
            <w:top w:val="none" w:sz="0" w:space="0" w:color="auto"/>
            <w:left w:val="none" w:sz="0" w:space="0" w:color="auto"/>
            <w:bottom w:val="none" w:sz="0" w:space="0" w:color="auto"/>
            <w:right w:val="none" w:sz="0" w:space="0" w:color="auto"/>
          </w:divBdr>
        </w:div>
        <w:div w:id="121727219">
          <w:marLeft w:val="0"/>
          <w:marRight w:val="0"/>
          <w:marTop w:val="0"/>
          <w:marBottom w:val="0"/>
          <w:divBdr>
            <w:top w:val="none" w:sz="0" w:space="0" w:color="auto"/>
            <w:left w:val="none" w:sz="0" w:space="0" w:color="auto"/>
            <w:bottom w:val="none" w:sz="0" w:space="0" w:color="auto"/>
            <w:right w:val="none" w:sz="0" w:space="0" w:color="auto"/>
          </w:divBdr>
        </w:div>
        <w:div w:id="1655260934">
          <w:marLeft w:val="0"/>
          <w:marRight w:val="0"/>
          <w:marTop w:val="0"/>
          <w:marBottom w:val="0"/>
          <w:divBdr>
            <w:top w:val="none" w:sz="0" w:space="0" w:color="auto"/>
            <w:left w:val="none" w:sz="0" w:space="0" w:color="auto"/>
            <w:bottom w:val="none" w:sz="0" w:space="0" w:color="auto"/>
            <w:right w:val="none" w:sz="0" w:space="0" w:color="auto"/>
          </w:divBdr>
        </w:div>
        <w:div w:id="1286619903">
          <w:marLeft w:val="0"/>
          <w:marRight w:val="0"/>
          <w:marTop w:val="0"/>
          <w:marBottom w:val="0"/>
          <w:divBdr>
            <w:top w:val="none" w:sz="0" w:space="0" w:color="auto"/>
            <w:left w:val="none" w:sz="0" w:space="0" w:color="auto"/>
            <w:bottom w:val="none" w:sz="0" w:space="0" w:color="auto"/>
            <w:right w:val="none" w:sz="0" w:space="0" w:color="auto"/>
          </w:divBdr>
        </w:div>
        <w:div w:id="1473474972">
          <w:marLeft w:val="0"/>
          <w:marRight w:val="0"/>
          <w:marTop w:val="0"/>
          <w:marBottom w:val="0"/>
          <w:divBdr>
            <w:top w:val="none" w:sz="0" w:space="0" w:color="auto"/>
            <w:left w:val="none" w:sz="0" w:space="0" w:color="auto"/>
            <w:bottom w:val="none" w:sz="0" w:space="0" w:color="auto"/>
            <w:right w:val="none" w:sz="0" w:space="0" w:color="auto"/>
          </w:divBdr>
        </w:div>
        <w:div w:id="159125621">
          <w:marLeft w:val="0"/>
          <w:marRight w:val="0"/>
          <w:marTop w:val="0"/>
          <w:marBottom w:val="0"/>
          <w:divBdr>
            <w:top w:val="none" w:sz="0" w:space="0" w:color="auto"/>
            <w:left w:val="none" w:sz="0" w:space="0" w:color="auto"/>
            <w:bottom w:val="none" w:sz="0" w:space="0" w:color="auto"/>
            <w:right w:val="none" w:sz="0" w:space="0" w:color="auto"/>
          </w:divBdr>
        </w:div>
        <w:div w:id="1898979425">
          <w:marLeft w:val="0"/>
          <w:marRight w:val="0"/>
          <w:marTop w:val="0"/>
          <w:marBottom w:val="0"/>
          <w:divBdr>
            <w:top w:val="none" w:sz="0" w:space="0" w:color="auto"/>
            <w:left w:val="none" w:sz="0" w:space="0" w:color="auto"/>
            <w:bottom w:val="none" w:sz="0" w:space="0" w:color="auto"/>
            <w:right w:val="none" w:sz="0" w:space="0" w:color="auto"/>
          </w:divBdr>
        </w:div>
        <w:div w:id="1146702757">
          <w:marLeft w:val="0"/>
          <w:marRight w:val="0"/>
          <w:marTop w:val="0"/>
          <w:marBottom w:val="0"/>
          <w:divBdr>
            <w:top w:val="none" w:sz="0" w:space="0" w:color="auto"/>
            <w:left w:val="none" w:sz="0" w:space="0" w:color="auto"/>
            <w:bottom w:val="none" w:sz="0" w:space="0" w:color="auto"/>
            <w:right w:val="none" w:sz="0" w:space="0" w:color="auto"/>
          </w:divBdr>
        </w:div>
        <w:div w:id="497235183">
          <w:marLeft w:val="0"/>
          <w:marRight w:val="0"/>
          <w:marTop w:val="0"/>
          <w:marBottom w:val="0"/>
          <w:divBdr>
            <w:top w:val="none" w:sz="0" w:space="0" w:color="auto"/>
            <w:left w:val="none" w:sz="0" w:space="0" w:color="auto"/>
            <w:bottom w:val="none" w:sz="0" w:space="0" w:color="auto"/>
            <w:right w:val="none" w:sz="0" w:space="0" w:color="auto"/>
          </w:divBdr>
        </w:div>
        <w:div w:id="1034845532">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2009213234">
          <w:marLeft w:val="0"/>
          <w:marRight w:val="0"/>
          <w:marTop w:val="0"/>
          <w:marBottom w:val="0"/>
          <w:divBdr>
            <w:top w:val="none" w:sz="0" w:space="0" w:color="auto"/>
            <w:left w:val="none" w:sz="0" w:space="0" w:color="auto"/>
            <w:bottom w:val="none" w:sz="0" w:space="0" w:color="auto"/>
            <w:right w:val="none" w:sz="0" w:space="0" w:color="auto"/>
          </w:divBdr>
        </w:div>
        <w:div w:id="1873685999">
          <w:marLeft w:val="0"/>
          <w:marRight w:val="0"/>
          <w:marTop w:val="0"/>
          <w:marBottom w:val="0"/>
          <w:divBdr>
            <w:top w:val="none" w:sz="0" w:space="0" w:color="auto"/>
            <w:left w:val="none" w:sz="0" w:space="0" w:color="auto"/>
            <w:bottom w:val="none" w:sz="0" w:space="0" w:color="auto"/>
            <w:right w:val="none" w:sz="0" w:space="0" w:color="auto"/>
          </w:divBdr>
        </w:div>
        <w:div w:id="1336692435">
          <w:marLeft w:val="0"/>
          <w:marRight w:val="0"/>
          <w:marTop w:val="0"/>
          <w:marBottom w:val="0"/>
          <w:divBdr>
            <w:top w:val="none" w:sz="0" w:space="0" w:color="auto"/>
            <w:left w:val="none" w:sz="0" w:space="0" w:color="auto"/>
            <w:bottom w:val="none" w:sz="0" w:space="0" w:color="auto"/>
            <w:right w:val="none" w:sz="0" w:space="0" w:color="auto"/>
          </w:divBdr>
        </w:div>
        <w:div w:id="481847123">
          <w:marLeft w:val="0"/>
          <w:marRight w:val="0"/>
          <w:marTop w:val="0"/>
          <w:marBottom w:val="0"/>
          <w:divBdr>
            <w:top w:val="none" w:sz="0" w:space="0" w:color="auto"/>
            <w:left w:val="none" w:sz="0" w:space="0" w:color="auto"/>
            <w:bottom w:val="none" w:sz="0" w:space="0" w:color="auto"/>
            <w:right w:val="none" w:sz="0" w:space="0" w:color="auto"/>
          </w:divBdr>
        </w:div>
        <w:div w:id="313264060">
          <w:marLeft w:val="0"/>
          <w:marRight w:val="0"/>
          <w:marTop w:val="0"/>
          <w:marBottom w:val="0"/>
          <w:divBdr>
            <w:top w:val="none" w:sz="0" w:space="0" w:color="auto"/>
            <w:left w:val="none" w:sz="0" w:space="0" w:color="auto"/>
            <w:bottom w:val="none" w:sz="0" w:space="0" w:color="auto"/>
            <w:right w:val="none" w:sz="0" w:space="0" w:color="auto"/>
          </w:divBdr>
        </w:div>
        <w:div w:id="1246573246">
          <w:marLeft w:val="0"/>
          <w:marRight w:val="0"/>
          <w:marTop w:val="0"/>
          <w:marBottom w:val="0"/>
          <w:divBdr>
            <w:top w:val="none" w:sz="0" w:space="0" w:color="auto"/>
            <w:left w:val="none" w:sz="0" w:space="0" w:color="auto"/>
            <w:bottom w:val="none" w:sz="0" w:space="0" w:color="auto"/>
            <w:right w:val="none" w:sz="0" w:space="0" w:color="auto"/>
          </w:divBdr>
        </w:div>
        <w:div w:id="952514737">
          <w:marLeft w:val="0"/>
          <w:marRight w:val="0"/>
          <w:marTop w:val="0"/>
          <w:marBottom w:val="0"/>
          <w:divBdr>
            <w:top w:val="none" w:sz="0" w:space="0" w:color="auto"/>
            <w:left w:val="none" w:sz="0" w:space="0" w:color="auto"/>
            <w:bottom w:val="none" w:sz="0" w:space="0" w:color="auto"/>
            <w:right w:val="none" w:sz="0" w:space="0" w:color="auto"/>
          </w:divBdr>
        </w:div>
        <w:div w:id="76289957">
          <w:marLeft w:val="0"/>
          <w:marRight w:val="0"/>
          <w:marTop w:val="0"/>
          <w:marBottom w:val="0"/>
          <w:divBdr>
            <w:top w:val="none" w:sz="0" w:space="0" w:color="auto"/>
            <w:left w:val="none" w:sz="0" w:space="0" w:color="auto"/>
            <w:bottom w:val="none" w:sz="0" w:space="0" w:color="auto"/>
            <w:right w:val="none" w:sz="0" w:space="0" w:color="auto"/>
          </w:divBdr>
        </w:div>
        <w:div w:id="591090483">
          <w:marLeft w:val="0"/>
          <w:marRight w:val="0"/>
          <w:marTop w:val="0"/>
          <w:marBottom w:val="0"/>
          <w:divBdr>
            <w:top w:val="none" w:sz="0" w:space="0" w:color="auto"/>
            <w:left w:val="none" w:sz="0" w:space="0" w:color="auto"/>
            <w:bottom w:val="none" w:sz="0" w:space="0" w:color="auto"/>
            <w:right w:val="none" w:sz="0" w:space="0" w:color="auto"/>
          </w:divBdr>
        </w:div>
        <w:div w:id="1520006166">
          <w:marLeft w:val="0"/>
          <w:marRight w:val="0"/>
          <w:marTop w:val="0"/>
          <w:marBottom w:val="0"/>
          <w:divBdr>
            <w:top w:val="none" w:sz="0" w:space="0" w:color="auto"/>
            <w:left w:val="none" w:sz="0" w:space="0" w:color="auto"/>
            <w:bottom w:val="none" w:sz="0" w:space="0" w:color="auto"/>
            <w:right w:val="none" w:sz="0" w:space="0" w:color="auto"/>
          </w:divBdr>
        </w:div>
        <w:div w:id="526720467">
          <w:marLeft w:val="0"/>
          <w:marRight w:val="0"/>
          <w:marTop w:val="0"/>
          <w:marBottom w:val="0"/>
          <w:divBdr>
            <w:top w:val="none" w:sz="0" w:space="0" w:color="auto"/>
            <w:left w:val="none" w:sz="0" w:space="0" w:color="auto"/>
            <w:bottom w:val="none" w:sz="0" w:space="0" w:color="auto"/>
            <w:right w:val="none" w:sz="0" w:space="0" w:color="auto"/>
          </w:divBdr>
        </w:div>
        <w:div w:id="793717044">
          <w:marLeft w:val="0"/>
          <w:marRight w:val="0"/>
          <w:marTop w:val="0"/>
          <w:marBottom w:val="0"/>
          <w:divBdr>
            <w:top w:val="none" w:sz="0" w:space="0" w:color="auto"/>
            <w:left w:val="none" w:sz="0" w:space="0" w:color="auto"/>
            <w:bottom w:val="none" w:sz="0" w:space="0" w:color="auto"/>
            <w:right w:val="none" w:sz="0" w:space="0" w:color="auto"/>
          </w:divBdr>
        </w:div>
        <w:div w:id="1041369946">
          <w:marLeft w:val="0"/>
          <w:marRight w:val="0"/>
          <w:marTop w:val="0"/>
          <w:marBottom w:val="0"/>
          <w:divBdr>
            <w:top w:val="none" w:sz="0" w:space="0" w:color="auto"/>
            <w:left w:val="none" w:sz="0" w:space="0" w:color="auto"/>
            <w:bottom w:val="none" w:sz="0" w:space="0" w:color="auto"/>
            <w:right w:val="none" w:sz="0" w:space="0" w:color="auto"/>
          </w:divBdr>
        </w:div>
        <w:div w:id="1971550242">
          <w:marLeft w:val="0"/>
          <w:marRight w:val="0"/>
          <w:marTop w:val="0"/>
          <w:marBottom w:val="0"/>
          <w:divBdr>
            <w:top w:val="none" w:sz="0" w:space="0" w:color="auto"/>
            <w:left w:val="none" w:sz="0" w:space="0" w:color="auto"/>
            <w:bottom w:val="none" w:sz="0" w:space="0" w:color="auto"/>
            <w:right w:val="none" w:sz="0" w:space="0" w:color="auto"/>
          </w:divBdr>
        </w:div>
        <w:div w:id="1505903189">
          <w:marLeft w:val="0"/>
          <w:marRight w:val="0"/>
          <w:marTop w:val="0"/>
          <w:marBottom w:val="0"/>
          <w:divBdr>
            <w:top w:val="none" w:sz="0" w:space="0" w:color="auto"/>
            <w:left w:val="none" w:sz="0" w:space="0" w:color="auto"/>
            <w:bottom w:val="none" w:sz="0" w:space="0" w:color="auto"/>
            <w:right w:val="none" w:sz="0" w:space="0" w:color="auto"/>
          </w:divBdr>
        </w:div>
        <w:div w:id="1348600312">
          <w:marLeft w:val="0"/>
          <w:marRight w:val="0"/>
          <w:marTop w:val="0"/>
          <w:marBottom w:val="0"/>
          <w:divBdr>
            <w:top w:val="none" w:sz="0" w:space="0" w:color="auto"/>
            <w:left w:val="none" w:sz="0" w:space="0" w:color="auto"/>
            <w:bottom w:val="none" w:sz="0" w:space="0" w:color="auto"/>
            <w:right w:val="none" w:sz="0" w:space="0" w:color="auto"/>
          </w:divBdr>
        </w:div>
        <w:div w:id="388263160">
          <w:marLeft w:val="0"/>
          <w:marRight w:val="0"/>
          <w:marTop w:val="0"/>
          <w:marBottom w:val="0"/>
          <w:divBdr>
            <w:top w:val="none" w:sz="0" w:space="0" w:color="auto"/>
            <w:left w:val="none" w:sz="0" w:space="0" w:color="auto"/>
            <w:bottom w:val="none" w:sz="0" w:space="0" w:color="auto"/>
            <w:right w:val="none" w:sz="0" w:space="0" w:color="auto"/>
          </w:divBdr>
        </w:div>
        <w:div w:id="60444287">
          <w:marLeft w:val="0"/>
          <w:marRight w:val="0"/>
          <w:marTop w:val="0"/>
          <w:marBottom w:val="0"/>
          <w:divBdr>
            <w:top w:val="none" w:sz="0" w:space="0" w:color="auto"/>
            <w:left w:val="none" w:sz="0" w:space="0" w:color="auto"/>
            <w:bottom w:val="none" w:sz="0" w:space="0" w:color="auto"/>
            <w:right w:val="none" w:sz="0" w:space="0" w:color="auto"/>
          </w:divBdr>
        </w:div>
        <w:div w:id="2084375756">
          <w:marLeft w:val="0"/>
          <w:marRight w:val="0"/>
          <w:marTop w:val="0"/>
          <w:marBottom w:val="0"/>
          <w:divBdr>
            <w:top w:val="none" w:sz="0" w:space="0" w:color="auto"/>
            <w:left w:val="none" w:sz="0" w:space="0" w:color="auto"/>
            <w:bottom w:val="none" w:sz="0" w:space="0" w:color="auto"/>
            <w:right w:val="none" w:sz="0" w:space="0" w:color="auto"/>
          </w:divBdr>
        </w:div>
        <w:div w:id="1840847064">
          <w:marLeft w:val="0"/>
          <w:marRight w:val="0"/>
          <w:marTop w:val="0"/>
          <w:marBottom w:val="0"/>
          <w:divBdr>
            <w:top w:val="none" w:sz="0" w:space="0" w:color="auto"/>
            <w:left w:val="none" w:sz="0" w:space="0" w:color="auto"/>
            <w:bottom w:val="none" w:sz="0" w:space="0" w:color="auto"/>
            <w:right w:val="none" w:sz="0" w:space="0" w:color="auto"/>
          </w:divBdr>
        </w:div>
        <w:div w:id="375786105">
          <w:marLeft w:val="0"/>
          <w:marRight w:val="0"/>
          <w:marTop w:val="0"/>
          <w:marBottom w:val="0"/>
          <w:divBdr>
            <w:top w:val="none" w:sz="0" w:space="0" w:color="auto"/>
            <w:left w:val="none" w:sz="0" w:space="0" w:color="auto"/>
            <w:bottom w:val="none" w:sz="0" w:space="0" w:color="auto"/>
            <w:right w:val="none" w:sz="0" w:space="0" w:color="auto"/>
          </w:divBdr>
        </w:div>
        <w:div w:id="1196383760">
          <w:marLeft w:val="0"/>
          <w:marRight w:val="0"/>
          <w:marTop w:val="0"/>
          <w:marBottom w:val="0"/>
          <w:divBdr>
            <w:top w:val="none" w:sz="0" w:space="0" w:color="auto"/>
            <w:left w:val="none" w:sz="0" w:space="0" w:color="auto"/>
            <w:bottom w:val="none" w:sz="0" w:space="0" w:color="auto"/>
            <w:right w:val="none" w:sz="0" w:space="0" w:color="auto"/>
          </w:divBdr>
        </w:div>
        <w:div w:id="959413429">
          <w:marLeft w:val="0"/>
          <w:marRight w:val="0"/>
          <w:marTop w:val="0"/>
          <w:marBottom w:val="0"/>
          <w:divBdr>
            <w:top w:val="none" w:sz="0" w:space="0" w:color="auto"/>
            <w:left w:val="none" w:sz="0" w:space="0" w:color="auto"/>
            <w:bottom w:val="none" w:sz="0" w:space="0" w:color="auto"/>
            <w:right w:val="none" w:sz="0" w:space="0" w:color="auto"/>
          </w:divBdr>
        </w:div>
        <w:div w:id="1628003950">
          <w:marLeft w:val="0"/>
          <w:marRight w:val="0"/>
          <w:marTop w:val="0"/>
          <w:marBottom w:val="0"/>
          <w:divBdr>
            <w:top w:val="none" w:sz="0" w:space="0" w:color="auto"/>
            <w:left w:val="none" w:sz="0" w:space="0" w:color="auto"/>
            <w:bottom w:val="none" w:sz="0" w:space="0" w:color="auto"/>
            <w:right w:val="none" w:sz="0" w:space="0" w:color="auto"/>
          </w:divBdr>
        </w:div>
        <w:div w:id="878859102">
          <w:marLeft w:val="0"/>
          <w:marRight w:val="0"/>
          <w:marTop w:val="0"/>
          <w:marBottom w:val="0"/>
          <w:divBdr>
            <w:top w:val="none" w:sz="0" w:space="0" w:color="auto"/>
            <w:left w:val="none" w:sz="0" w:space="0" w:color="auto"/>
            <w:bottom w:val="none" w:sz="0" w:space="0" w:color="auto"/>
            <w:right w:val="none" w:sz="0" w:space="0" w:color="auto"/>
          </w:divBdr>
        </w:div>
        <w:div w:id="1518081801">
          <w:marLeft w:val="0"/>
          <w:marRight w:val="0"/>
          <w:marTop w:val="0"/>
          <w:marBottom w:val="0"/>
          <w:divBdr>
            <w:top w:val="none" w:sz="0" w:space="0" w:color="auto"/>
            <w:left w:val="none" w:sz="0" w:space="0" w:color="auto"/>
            <w:bottom w:val="none" w:sz="0" w:space="0" w:color="auto"/>
            <w:right w:val="none" w:sz="0" w:space="0" w:color="auto"/>
          </w:divBdr>
        </w:div>
        <w:div w:id="1104806190">
          <w:marLeft w:val="0"/>
          <w:marRight w:val="0"/>
          <w:marTop w:val="0"/>
          <w:marBottom w:val="0"/>
          <w:divBdr>
            <w:top w:val="none" w:sz="0" w:space="0" w:color="auto"/>
            <w:left w:val="none" w:sz="0" w:space="0" w:color="auto"/>
            <w:bottom w:val="none" w:sz="0" w:space="0" w:color="auto"/>
            <w:right w:val="none" w:sz="0" w:space="0" w:color="auto"/>
          </w:divBdr>
        </w:div>
        <w:div w:id="1152721981">
          <w:marLeft w:val="0"/>
          <w:marRight w:val="0"/>
          <w:marTop w:val="0"/>
          <w:marBottom w:val="0"/>
          <w:divBdr>
            <w:top w:val="none" w:sz="0" w:space="0" w:color="auto"/>
            <w:left w:val="none" w:sz="0" w:space="0" w:color="auto"/>
            <w:bottom w:val="none" w:sz="0" w:space="0" w:color="auto"/>
            <w:right w:val="none" w:sz="0" w:space="0" w:color="auto"/>
          </w:divBdr>
        </w:div>
        <w:div w:id="1082608178">
          <w:marLeft w:val="0"/>
          <w:marRight w:val="0"/>
          <w:marTop w:val="0"/>
          <w:marBottom w:val="0"/>
          <w:divBdr>
            <w:top w:val="none" w:sz="0" w:space="0" w:color="auto"/>
            <w:left w:val="none" w:sz="0" w:space="0" w:color="auto"/>
            <w:bottom w:val="none" w:sz="0" w:space="0" w:color="auto"/>
            <w:right w:val="none" w:sz="0" w:space="0" w:color="auto"/>
          </w:divBdr>
        </w:div>
        <w:div w:id="2037804679">
          <w:marLeft w:val="0"/>
          <w:marRight w:val="0"/>
          <w:marTop w:val="0"/>
          <w:marBottom w:val="0"/>
          <w:divBdr>
            <w:top w:val="none" w:sz="0" w:space="0" w:color="auto"/>
            <w:left w:val="none" w:sz="0" w:space="0" w:color="auto"/>
            <w:bottom w:val="none" w:sz="0" w:space="0" w:color="auto"/>
            <w:right w:val="none" w:sz="0" w:space="0" w:color="auto"/>
          </w:divBdr>
        </w:div>
        <w:div w:id="1561552123">
          <w:marLeft w:val="0"/>
          <w:marRight w:val="0"/>
          <w:marTop w:val="0"/>
          <w:marBottom w:val="0"/>
          <w:divBdr>
            <w:top w:val="none" w:sz="0" w:space="0" w:color="auto"/>
            <w:left w:val="none" w:sz="0" w:space="0" w:color="auto"/>
            <w:bottom w:val="none" w:sz="0" w:space="0" w:color="auto"/>
            <w:right w:val="none" w:sz="0" w:space="0" w:color="auto"/>
          </w:divBdr>
        </w:div>
        <w:div w:id="469517766">
          <w:marLeft w:val="0"/>
          <w:marRight w:val="0"/>
          <w:marTop w:val="0"/>
          <w:marBottom w:val="0"/>
          <w:divBdr>
            <w:top w:val="none" w:sz="0" w:space="0" w:color="auto"/>
            <w:left w:val="none" w:sz="0" w:space="0" w:color="auto"/>
            <w:bottom w:val="none" w:sz="0" w:space="0" w:color="auto"/>
            <w:right w:val="none" w:sz="0" w:space="0" w:color="auto"/>
          </w:divBdr>
        </w:div>
        <w:div w:id="1435517367">
          <w:marLeft w:val="0"/>
          <w:marRight w:val="0"/>
          <w:marTop w:val="0"/>
          <w:marBottom w:val="0"/>
          <w:divBdr>
            <w:top w:val="none" w:sz="0" w:space="0" w:color="auto"/>
            <w:left w:val="none" w:sz="0" w:space="0" w:color="auto"/>
            <w:bottom w:val="none" w:sz="0" w:space="0" w:color="auto"/>
            <w:right w:val="none" w:sz="0" w:space="0" w:color="auto"/>
          </w:divBdr>
        </w:div>
        <w:div w:id="714963879">
          <w:marLeft w:val="0"/>
          <w:marRight w:val="0"/>
          <w:marTop w:val="0"/>
          <w:marBottom w:val="0"/>
          <w:divBdr>
            <w:top w:val="none" w:sz="0" w:space="0" w:color="auto"/>
            <w:left w:val="none" w:sz="0" w:space="0" w:color="auto"/>
            <w:bottom w:val="none" w:sz="0" w:space="0" w:color="auto"/>
            <w:right w:val="none" w:sz="0" w:space="0" w:color="auto"/>
          </w:divBdr>
        </w:div>
        <w:div w:id="1549105673">
          <w:marLeft w:val="0"/>
          <w:marRight w:val="0"/>
          <w:marTop w:val="0"/>
          <w:marBottom w:val="0"/>
          <w:divBdr>
            <w:top w:val="none" w:sz="0" w:space="0" w:color="auto"/>
            <w:left w:val="none" w:sz="0" w:space="0" w:color="auto"/>
            <w:bottom w:val="none" w:sz="0" w:space="0" w:color="auto"/>
            <w:right w:val="none" w:sz="0" w:space="0" w:color="auto"/>
          </w:divBdr>
        </w:div>
        <w:div w:id="1610552772">
          <w:marLeft w:val="0"/>
          <w:marRight w:val="0"/>
          <w:marTop w:val="0"/>
          <w:marBottom w:val="0"/>
          <w:divBdr>
            <w:top w:val="none" w:sz="0" w:space="0" w:color="auto"/>
            <w:left w:val="none" w:sz="0" w:space="0" w:color="auto"/>
            <w:bottom w:val="none" w:sz="0" w:space="0" w:color="auto"/>
            <w:right w:val="none" w:sz="0" w:space="0" w:color="auto"/>
          </w:divBdr>
        </w:div>
        <w:div w:id="34695045">
          <w:marLeft w:val="0"/>
          <w:marRight w:val="0"/>
          <w:marTop w:val="0"/>
          <w:marBottom w:val="0"/>
          <w:divBdr>
            <w:top w:val="none" w:sz="0" w:space="0" w:color="auto"/>
            <w:left w:val="none" w:sz="0" w:space="0" w:color="auto"/>
            <w:bottom w:val="none" w:sz="0" w:space="0" w:color="auto"/>
            <w:right w:val="none" w:sz="0" w:space="0" w:color="auto"/>
          </w:divBdr>
        </w:div>
        <w:div w:id="237633807">
          <w:marLeft w:val="0"/>
          <w:marRight w:val="0"/>
          <w:marTop w:val="0"/>
          <w:marBottom w:val="0"/>
          <w:divBdr>
            <w:top w:val="none" w:sz="0" w:space="0" w:color="auto"/>
            <w:left w:val="none" w:sz="0" w:space="0" w:color="auto"/>
            <w:bottom w:val="none" w:sz="0" w:space="0" w:color="auto"/>
            <w:right w:val="none" w:sz="0" w:space="0" w:color="auto"/>
          </w:divBdr>
        </w:div>
        <w:div w:id="860970265">
          <w:marLeft w:val="0"/>
          <w:marRight w:val="0"/>
          <w:marTop w:val="0"/>
          <w:marBottom w:val="0"/>
          <w:divBdr>
            <w:top w:val="none" w:sz="0" w:space="0" w:color="auto"/>
            <w:left w:val="none" w:sz="0" w:space="0" w:color="auto"/>
            <w:bottom w:val="none" w:sz="0" w:space="0" w:color="auto"/>
            <w:right w:val="none" w:sz="0" w:space="0" w:color="auto"/>
          </w:divBdr>
        </w:div>
        <w:div w:id="735932350">
          <w:marLeft w:val="0"/>
          <w:marRight w:val="0"/>
          <w:marTop w:val="0"/>
          <w:marBottom w:val="0"/>
          <w:divBdr>
            <w:top w:val="none" w:sz="0" w:space="0" w:color="auto"/>
            <w:left w:val="none" w:sz="0" w:space="0" w:color="auto"/>
            <w:bottom w:val="none" w:sz="0" w:space="0" w:color="auto"/>
            <w:right w:val="none" w:sz="0" w:space="0" w:color="auto"/>
          </w:divBdr>
        </w:div>
        <w:div w:id="1697463210">
          <w:marLeft w:val="0"/>
          <w:marRight w:val="0"/>
          <w:marTop w:val="0"/>
          <w:marBottom w:val="0"/>
          <w:divBdr>
            <w:top w:val="none" w:sz="0" w:space="0" w:color="auto"/>
            <w:left w:val="none" w:sz="0" w:space="0" w:color="auto"/>
            <w:bottom w:val="none" w:sz="0" w:space="0" w:color="auto"/>
            <w:right w:val="none" w:sz="0" w:space="0" w:color="auto"/>
          </w:divBdr>
        </w:div>
        <w:div w:id="1957177143">
          <w:marLeft w:val="0"/>
          <w:marRight w:val="0"/>
          <w:marTop w:val="0"/>
          <w:marBottom w:val="0"/>
          <w:divBdr>
            <w:top w:val="none" w:sz="0" w:space="0" w:color="auto"/>
            <w:left w:val="none" w:sz="0" w:space="0" w:color="auto"/>
            <w:bottom w:val="none" w:sz="0" w:space="0" w:color="auto"/>
            <w:right w:val="none" w:sz="0" w:space="0" w:color="auto"/>
          </w:divBdr>
        </w:div>
        <w:div w:id="204873004">
          <w:marLeft w:val="0"/>
          <w:marRight w:val="0"/>
          <w:marTop w:val="0"/>
          <w:marBottom w:val="0"/>
          <w:divBdr>
            <w:top w:val="none" w:sz="0" w:space="0" w:color="auto"/>
            <w:left w:val="none" w:sz="0" w:space="0" w:color="auto"/>
            <w:bottom w:val="none" w:sz="0" w:space="0" w:color="auto"/>
            <w:right w:val="none" w:sz="0" w:space="0" w:color="auto"/>
          </w:divBdr>
        </w:div>
        <w:div w:id="670068226">
          <w:marLeft w:val="0"/>
          <w:marRight w:val="0"/>
          <w:marTop w:val="0"/>
          <w:marBottom w:val="0"/>
          <w:divBdr>
            <w:top w:val="none" w:sz="0" w:space="0" w:color="auto"/>
            <w:left w:val="none" w:sz="0" w:space="0" w:color="auto"/>
            <w:bottom w:val="none" w:sz="0" w:space="0" w:color="auto"/>
            <w:right w:val="none" w:sz="0" w:space="0" w:color="auto"/>
          </w:divBdr>
        </w:div>
        <w:div w:id="1679192279">
          <w:marLeft w:val="0"/>
          <w:marRight w:val="0"/>
          <w:marTop w:val="0"/>
          <w:marBottom w:val="0"/>
          <w:divBdr>
            <w:top w:val="none" w:sz="0" w:space="0" w:color="auto"/>
            <w:left w:val="none" w:sz="0" w:space="0" w:color="auto"/>
            <w:bottom w:val="none" w:sz="0" w:space="0" w:color="auto"/>
            <w:right w:val="none" w:sz="0" w:space="0" w:color="auto"/>
          </w:divBdr>
        </w:div>
        <w:div w:id="27485741">
          <w:marLeft w:val="0"/>
          <w:marRight w:val="0"/>
          <w:marTop w:val="0"/>
          <w:marBottom w:val="0"/>
          <w:divBdr>
            <w:top w:val="none" w:sz="0" w:space="0" w:color="auto"/>
            <w:left w:val="none" w:sz="0" w:space="0" w:color="auto"/>
            <w:bottom w:val="none" w:sz="0" w:space="0" w:color="auto"/>
            <w:right w:val="none" w:sz="0" w:space="0" w:color="auto"/>
          </w:divBdr>
        </w:div>
        <w:div w:id="1965768943">
          <w:marLeft w:val="0"/>
          <w:marRight w:val="0"/>
          <w:marTop w:val="0"/>
          <w:marBottom w:val="0"/>
          <w:divBdr>
            <w:top w:val="none" w:sz="0" w:space="0" w:color="auto"/>
            <w:left w:val="none" w:sz="0" w:space="0" w:color="auto"/>
            <w:bottom w:val="none" w:sz="0" w:space="0" w:color="auto"/>
            <w:right w:val="none" w:sz="0" w:space="0" w:color="auto"/>
          </w:divBdr>
        </w:div>
        <w:div w:id="956717350">
          <w:marLeft w:val="0"/>
          <w:marRight w:val="0"/>
          <w:marTop w:val="0"/>
          <w:marBottom w:val="0"/>
          <w:divBdr>
            <w:top w:val="none" w:sz="0" w:space="0" w:color="auto"/>
            <w:left w:val="none" w:sz="0" w:space="0" w:color="auto"/>
            <w:bottom w:val="none" w:sz="0" w:space="0" w:color="auto"/>
            <w:right w:val="none" w:sz="0" w:space="0" w:color="auto"/>
          </w:divBdr>
        </w:div>
        <w:div w:id="787819905">
          <w:marLeft w:val="0"/>
          <w:marRight w:val="0"/>
          <w:marTop w:val="0"/>
          <w:marBottom w:val="0"/>
          <w:divBdr>
            <w:top w:val="none" w:sz="0" w:space="0" w:color="auto"/>
            <w:left w:val="none" w:sz="0" w:space="0" w:color="auto"/>
            <w:bottom w:val="none" w:sz="0" w:space="0" w:color="auto"/>
            <w:right w:val="none" w:sz="0" w:space="0" w:color="auto"/>
          </w:divBdr>
        </w:div>
        <w:div w:id="1023559353">
          <w:marLeft w:val="0"/>
          <w:marRight w:val="0"/>
          <w:marTop w:val="0"/>
          <w:marBottom w:val="0"/>
          <w:divBdr>
            <w:top w:val="none" w:sz="0" w:space="0" w:color="auto"/>
            <w:left w:val="none" w:sz="0" w:space="0" w:color="auto"/>
            <w:bottom w:val="none" w:sz="0" w:space="0" w:color="auto"/>
            <w:right w:val="none" w:sz="0" w:space="0" w:color="auto"/>
          </w:divBdr>
        </w:div>
        <w:div w:id="1445921941">
          <w:marLeft w:val="0"/>
          <w:marRight w:val="0"/>
          <w:marTop w:val="0"/>
          <w:marBottom w:val="0"/>
          <w:divBdr>
            <w:top w:val="none" w:sz="0" w:space="0" w:color="auto"/>
            <w:left w:val="none" w:sz="0" w:space="0" w:color="auto"/>
            <w:bottom w:val="none" w:sz="0" w:space="0" w:color="auto"/>
            <w:right w:val="none" w:sz="0" w:space="0" w:color="auto"/>
          </w:divBdr>
        </w:div>
        <w:div w:id="1085105275">
          <w:marLeft w:val="0"/>
          <w:marRight w:val="0"/>
          <w:marTop w:val="0"/>
          <w:marBottom w:val="0"/>
          <w:divBdr>
            <w:top w:val="none" w:sz="0" w:space="0" w:color="auto"/>
            <w:left w:val="none" w:sz="0" w:space="0" w:color="auto"/>
            <w:bottom w:val="none" w:sz="0" w:space="0" w:color="auto"/>
            <w:right w:val="none" w:sz="0" w:space="0" w:color="auto"/>
          </w:divBdr>
        </w:div>
        <w:div w:id="1600599537">
          <w:marLeft w:val="0"/>
          <w:marRight w:val="0"/>
          <w:marTop w:val="0"/>
          <w:marBottom w:val="0"/>
          <w:divBdr>
            <w:top w:val="none" w:sz="0" w:space="0" w:color="auto"/>
            <w:left w:val="none" w:sz="0" w:space="0" w:color="auto"/>
            <w:bottom w:val="none" w:sz="0" w:space="0" w:color="auto"/>
            <w:right w:val="none" w:sz="0" w:space="0" w:color="auto"/>
          </w:divBdr>
        </w:div>
        <w:div w:id="1745302112">
          <w:marLeft w:val="0"/>
          <w:marRight w:val="0"/>
          <w:marTop w:val="0"/>
          <w:marBottom w:val="0"/>
          <w:divBdr>
            <w:top w:val="none" w:sz="0" w:space="0" w:color="auto"/>
            <w:left w:val="none" w:sz="0" w:space="0" w:color="auto"/>
            <w:bottom w:val="none" w:sz="0" w:space="0" w:color="auto"/>
            <w:right w:val="none" w:sz="0" w:space="0" w:color="auto"/>
          </w:divBdr>
        </w:div>
        <w:div w:id="902326229">
          <w:marLeft w:val="0"/>
          <w:marRight w:val="0"/>
          <w:marTop w:val="0"/>
          <w:marBottom w:val="0"/>
          <w:divBdr>
            <w:top w:val="none" w:sz="0" w:space="0" w:color="auto"/>
            <w:left w:val="none" w:sz="0" w:space="0" w:color="auto"/>
            <w:bottom w:val="none" w:sz="0" w:space="0" w:color="auto"/>
            <w:right w:val="none" w:sz="0" w:space="0" w:color="auto"/>
          </w:divBdr>
        </w:div>
        <w:div w:id="1836722718">
          <w:marLeft w:val="0"/>
          <w:marRight w:val="0"/>
          <w:marTop w:val="0"/>
          <w:marBottom w:val="0"/>
          <w:divBdr>
            <w:top w:val="none" w:sz="0" w:space="0" w:color="auto"/>
            <w:left w:val="none" w:sz="0" w:space="0" w:color="auto"/>
            <w:bottom w:val="none" w:sz="0" w:space="0" w:color="auto"/>
            <w:right w:val="none" w:sz="0" w:space="0" w:color="auto"/>
          </w:divBdr>
        </w:div>
        <w:div w:id="1711152083">
          <w:marLeft w:val="0"/>
          <w:marRight w:val="0"/>
          <w:marTop w:val="0"/>
          <w:marBottom w:val="0"/>
          <w:divBdr>
            <w:top w:val="none" w:sz="0" w:space="0" w:color="auto"/>
            <w:left w:val="none" w:sz="0" w:space="0" w:color="auto"/>
            <w:bottom w:val="none" w:sz="0" w:space="0" w:color="auto"/>
            <w:right w:val="none" w:sz="0" w:space="0" w:color="auto"/>
          </w:divBdr>
        </w:div>
        <w:div w:id="2114548090">
          <w:marLeft w:val="0"/>
          <w:marRight w:val="0"/>
          <w:marTop w:val="0"/>
          <w:marBottom w:val="0"/>
          <w:divBdr>
            <w:top w:val="none" w:sz="0" w:space="0" w:color="auto"/>
            <w:left w:val="none" w:sz="0" w:space="0" w:color="auto"/>
            <w:bottom w:val="none" w:sz="0" w:space="0" w:color="auto"/>
            <w:right w:val="none" w:sz="0" w:space="0" w:color="auto"/>
          </w:divBdr>
        </w:div>
        <w:div w:id="1933198643">
          <w:marLeft w:val="0"/>
          <w:marRight w:val="0"/>
          <w:marTop w:val="0"/>
          <w:marBottom w:val="0"/>
          <w:divBdr>
            <w:top w:val="none" w:sz="0" w:space="0" w:color="auto"/>
            <w:left w:val="none" w:sz="0" w:space="0" w:color="auto"/>
            <w:bottom w:val="none" w:sz="0" w:space="0" w:color="auto"/>
            <w:right w:val="none" w:sz="0" w:space="0" w:color="auto"/>
          </w:divBdr>
        </w:div>
        <w:div w:id="1914927171">
          <w:marLeft w:val="0"/>
          <w:marRight w:val="0"/>
          <w:marTop w:val="0"/>
          <w:marBottom w:val="0"/>
          <w:divBdr>
            <w:top w:val="none" w:sz="0" w:space="0" w:color="auto"/>
            <w:left w:val="none" w:sz="0" w:space="0" w:color="auto"/>
            <w:bottom w:val="none" w:sz="0" w:space="0" w:color="auto"/>
            <w:right w:val="none" w:sz="0" w:space="0" w:color="auto"/>
          </w:divBdr>
        </w:div>
        <w:div w:id="1551457126">
          <w:marLeft w:val="0"/>
          <w:marRight w:val="0"/>
          <w:marTop w:val="0"/>
          <w:marBottom w:val="0"/>
          <w:divBdr>
            <w:top w:val="none" w:sz="0" w:space="0" w:color="auto"/>
            <w:left w:val="none" w:sz="0" w:space="0" w:color="auto"/>
            <w:bottom w:val="none" w:sz="0" w:space="0" w:color="auto"/>
            <w:right w:val="none" w:sz="0" w:space="0" w:color="auto"/>
          </w:divBdr>
        </w:div>
        <w:div w:id="1835413045">
          <w:marLeft w:val="0"/>
          <w:marRight w:val="0"/>
          <w:marTop w:val="0"/>
          <w:marBottom w:val="0"/>
          <w:divBdr>
            <w:top w:val="none" w:sz="0" w:space="0" w:color="auto"/>
            <w:left w:val="none" w:sz="0" w:space="0" w:color="auto"/>
            <w:bottom w:val="none" w:sz="0" w:space="0" w:color="auto"/>
            <w:right w:val="none" w:sz="0" w:space="0" w:color="auto"/>
          </w:divBdr>
        </w:div>
        <w:div w:id="763502764">
          <w:marLeft w:val="0"/>
          <w:marRight w:val="0"/>
          <w:marTop w:val="0"/>
          <w:marBottom w:val="0"/>
          <w:divBdr>
            <w:top w:val="none" w:sz="0" w:space="0" w:color="auto"/>
            <w:left w:val="none" w:sz="0" w:space="0" w:color="auto"/>
            <w:bottom w:val="none" w:sz="0" w:space="0" w:color="auto"/>
            <w:right w:val="none" w:sz="0" w:space="0" w:color="auto"/>
          </w:divBdr>
        </w:div>
        <w:div w:id="1909075969">
          <w:marLeft w:val="0"/>
          <w:marRight w:val="0"/>
          <w:marTop w:val="0"/>
          <w:marBottom w:val="0"/>
          <w:divBdr>
            <w:top w:val="none" w:sz="0" w:space="0" w:color="auto"/>
            <w:left w:val="none" w:sz="0" w:space="0" w:color="auto"/>
            <w:bottom w:val="none" w:sz="0" w:space="0" w:color="auto"/>
            <w:right w:val="none" w:sz="0" w:space="0" w:color="auto"/>
          </w:divBdr>
        </w:div>
        <w:div w:id="735665810">
          <w:marLeft w:val="0"/>
          <w:marRight w:val="0"/>
          <w:marTop w:val="0"/>
          <w:marBottom w:val="0"/>
          <w:divBdr>
            <w:top w:val="none" w:sz="0" w:space="0" w:color="auto"/>
            <w:left w:val="none" w:sz="0" w:space="0" w:color="auto"/>
            <w:bottom w:val="none" w:sz="0" w:space="0" w:color="auto"/>
            <w:right w:val="none" w:sz="0" w:space="0" w:color="auto"/>
          </w:divBdr>
        </w:div>
        <w:div w:id="720253032">
          <w:marLeft w:val="0"/>
          <w:marRight w:val="0"/>
          <w:marTop w:val="0"/>
          <w:marBottom w:val="0"/>
          <w:divBdr>
            <w:top w:val="none" w:sz="0" w:space="0" w:color="auto"/>
            <w:left w:val="none" w:sz="0" w:space="0" w:color="auto"/>
            <w:bottom w:val="none" w:sz="0" w:space="0" w:color="auto"/>
            <w:right w:val="none" w:sz="0" w:space="0" w:color="auto"/>
          </w:divBdr>
        </w:div>
        <w:div w:id="612325598">
          <w:marLeft w:val="0"/>
          <w:marRight w:val="0"/>
          <w:marTop w:val="0"/>
          <w:marBottom w:val="0"/>
          <w:divBdr>
            <w:top w:val="none" w:sz="0" w:space="0" w:color="auto"/>
            <w:left w:val="none" w:sz="0" w:space="0" w:color="auto"/>
            <w:bottom w:val="none" w:sz="0" w:space="0" w:color="auto"/>
            <w:right w:val="none" w:sz="0" w:space="0" w:color="auto"/>
          </w:divBdr>
        </w:div>
        <w:div w:id="1544637731">
          <w:marLeft w:val="0"/>
          <w:marRight w:val="0"/>
          <w:marTop w:val="0"/>
          <w:marBottom w:val="0"/>
          <w:divBdr>
            <w:top w:val="none" w:sz="0" w:space="0" w:color="auto"/>
            <w:left w:val="none" w:sz="0" w:space="0" w:color="auto"/>
            <w:bottom w:val="none" w:sz="0" w:space="0" w:color="auto"/>
            <w:right w:val="none" w:sz="0" w:space="0" w:color="auto"/>
          </w:divBdr>
        </w:div>
        <w:div w:id="1449467892">
          <w:marLeft w:val="0"/>
          <w:marRight w:val="0"/>
          <w:marTop w:val="0"/>
          <w:marBottom w:val="0"/>
          <w:divBdr>
            <w:top w:val="none" w:sz="0" w:space="0" w:color="auto"/>
            <w:left w:val="none" w:sz="0" w:space="0" w:color="auto"/>
            <w:bottom w:val="none" w:sz="0" w:space="0" w:color="auto"/>
            <w:right w:val="none" w:sz="0" w:space="0" w:color="auto"/>
          </w:divBdr>
        </w:div>
        <w:div w:id="1067610549">
          <w:marLeft w:val="0"/>
          <w:marRight w:val="0"/>
          <w:marTop w:val="0"/>
          <w:marBottom w:val="0"/>
          <w:divBdr>
            <w:top w:val="none" w:sz="0" w:space="0" w:color="auto"/>
            <w:left w:val="none" w:sz="0" w:space="0" w:color="auto"/>
            <w:bottom w:val="none" w:sz="0" w:space="0" w:color="auto"/>
            <w:right w:val="none" w:sz="0" w:space="0" w:color="auto"/>
          </w:divBdr>
        </w:div>
        <w:div w:id="1562640936">
          <w:marLeft w:val="0"/>
          <w:marRight w:val="0"/>
          <w:marTop w:val="0"/>
          <w:marBottom w:val="0"/>
          <w:divBdr>
            <w:top w:val="none" w:sz="0" w:space="0" w:color="auto"/>
            <w:left w:val="none" w:sz="0" w:space="0" w:color="auto"/>
            <w:bottom w:val="none" w:sz="0" w:space="0" w:color="auto"/>
            <w:right w:val="none" w:sz="0" w:space="0" w:color="auto"/>
          </w:divBdr>
        </w:div>
        <w:div w:id="943028473">
          <w:marLeft w:val="0"/>
          <w:marRight w:val="0"/>
          <w:marTop w:val="0"/>
          <w:marBottom w:val="0"/>
          <w:divBdr>
            <w:top w:val="none" w:sz="0" w:space="0" w:color="auto"/>
            <w:left w:val="none" w:sz="0" w:space="0" w:color="auto"/>
            <w:bottom w:val="none" w:sz="0" w:space="0" w:color="auto"/>
            <w:right w:val="none" w:sz="0" w:space="0" w:color="auto"/>
          </w:divBdr>
        </w:div>
        <w:div w:id="434134138">
          <w:marLeft w:val="0"/>
          <w:marRight w:val="0"/>
          <w:marTop w:val="0"/>
          <w:marBottom w:val="0"/>
          <w:divBdr>
            <w:top w:val="none" w:sz="0" w:space="0" w:color="auto"/>
            <w:left w:val="none" w:sz="0" w:space="0" w:color="auto"/>
            <w:bottom w:val="none" w:sz="0" w:space="0" w:color="auto"/>
            <w:right w:val="none" w:sz="0" w:space="0" w:color="auto"/>
          </w:divBdr>
        </w:div>
        <w:div w:id="1233083479">
          <w:marLeft w:val="0"/>
          <w:marRight w:val="0"/>
          <w:marTop w:val="0"/>
          <w:marBottom w:val="0"/>
          <w:divBdr>
            <w:top w:val="none" w:sz="0" w:space="0" w:color="auto"/>
            <w:left w:val="none" w:sz="0" w:space="0" w:color="auto"/>
            <w:bottom w:val="none" w:sz="0" w:space="0" w:color="auto"/>
            <w:right w:val="none" w:sz="0" w:space="0" w:color="auto"/>
          </w:divBdr>
        </w:div>
        <w:div w:id="143283759">
          <w:marLeft w:val="0"/>
          <w:marRight w:val="0"/>
          <w:marTop w:val="0"/>
          <w:marBottom w:val="0"/>
          <w:divBdr>
            <w:top w:val="none" w:sz="0" w:space="0" w:color="auto"/>
            <w:left w:val="none" w:sz="0" w:space="0" w:color="auto"/>
            <w:bottom w:val="none" w:sz="0" w:space="0" w:color="auto"/>
            <w:right w:val="none" w:sz="0" w:space="0" w:color="auto"/>
          </w:divBdr>
        </w:div>
        <w:div w:id="1642079815">
          <w:marLeft w:val="0"/>
          <w:marRight w:val="0"/>
          <w:marTop w:val="0"/>
          <w:marBottom w:val="0"/>
          <w:divBdr>
            <w:top w:val="none" w:sz="0" w:space="0" w:color="auto"/>
            <w:left w:val="none" w:sz="0" w:space="0" w:color="auto"/>
            <w:bottom w:val="none" w:sz="0" w:space="0" w:color="auto"/>
            <w:right w:val="none" w:sz="0" w:space="0" w:color="auto"/>
          </w:divBdr>
        </w:div>
        <w:div w:id="327027333">
          <w:marLeft w:val="0"/>
          <w:marRight w:val="0"/>
          <w:marTop w:val="0"/>
          <w:marBottom w:val="0"/>
          <w:divBdr>
            <w:top w:val="none" w:sz="0" w:space="0" w:color="auto"/>
            <w:left w:val="none" w:sz="0" w:space="0" w:color="auto"/>
            <w:bottom w:val="none" w:sz="0" w:space="0" w:color="auto"/>
            <w:right w:val="none" w:sz="0" w:space="0" w:color="auto"/>
          </w:divBdr>
        </w:div>
      </w:divsChild>
    </w:div>
    <w:div w:id="215288079">
      <w:bodyDiv w:val="1"/>
      <w:marLeft w:val="0"/>
      <w:marRight w:val="0"/>
      <w:marTop w:val="0"/>
      <w:marBottom w:val="0"/>
      <w:divBdr>
        <w:top w:val="none" w:sz="0" w:space="0" w:color="auto"/>
        <w:left w:val="none" w:sz="0" w:space="0" w:color="auto"/>
        <w:bottom w:val="none" w:sz="0" w:space="0" w:color="auto"/>
        <w:right w:val="none" w:sz="0" w:space="0" w:color="auto"/>
      </w:divBdr>
    </w:div>
    <w:div w:id="224947935">
      <w:bodyDiv w:val="1"/>
      <w:marLeft w:val="0"/>
      <w:marRight w:val="0"/>
      <w:marTop w:val="0"/>
      <w:marBottom w:val="0"/>
      <w:divBdr>
        <w:top w:val="none" w:sz="0" w:space="0" w:color="auto"/>
        <w:left w:val="none" w:sz="0" w:space="0" w:color="auto"/>
        <w:bottom w:val="none" w:sz="0" w:space="0" w:color="auto"/>
        <w:right w:val="none" w:sz="0" w:space="0" w:color="auto"/>
      </w:divBdr>
    </w:div>
    <w:div w:id="524245203">
      <w:bodyDiv w:val="1"/>
      <w:marLeft w:val="0"/>
      <w:marRight w:val="0"/>
      <w:marTop w:val="0"/>
      <w:marBottom w:val="0"/>
      <w:divBdr>
        <w:top w:val="none" w:sz="0" w:space="0" w:color="auto"/>
        <w:left w:val="none" w:sz="0" w:space="0" w:color="auto"/>
        <w:bottom w:val="none" w:sz="0" w:space="0" w:color="auto"/>
        <w:right w:val="none" w:sz="0" w:space="0" w:color="auto"/>
      </w:divBdr>
    </w:div>
    <w:div w:id="630870394">
      <w:bodyDiv w:val="1"/>
      <w:marLeft w:val="0"/>
      <w:marRight w:val="0"/>
      <w:marTop w:val="0"/>
      <w:marBottom w:val="0"/>
      <w:divBdr>
        <w:top w:val="none" w:sz="0" w:space="0" w:color="auto"/>
        <w:left w:val="none" w:sz="0" w:space="0" w:color="auto"/>
        <w:bottom w:val="none" w:sz="0" w:space="0" w:color="auto"/>
        <w:right w:val="none" w:sz="0" w:space="0" w:color="auto"/>
      </w:divBdr>
    </w:div>
    <w:div w:id="706367917">
      <w:bodyDiv w:val="1"/>
      <w:marLeft w:val="0"/>
      <w:marRight w:val="0"/>
      <w:marTop w:val="0"/>
      <w:marBottom w:val="0"/>
      <w:divBdr>
        <w:top w:val="none" w:sz="0" w:space="0" w:color="auto"/>
        <w:left w:val="none" w:sz="0" w:space="0" w:color="auto"/>
        <w:bottom w:val="none" w:sz="0" w:space="0" w:color="auto"/>
        <w:right w:val="none" w:sz="0" w:space="0" w:color="auto"/>
      </w:divBdr>
    </w:div>
    <w:div w:id="802894735">
      <w:bodyDiv w:val="1"/>
      <w:marLeft w:val="0"/>
      <w:marRight w:val="0"/>
      <w:marTop w:val="0"/>
      <w:marBottom w:val="0"/>
      <w:divBdr>
        <w:top w:val="none" w:sz="0" w:space="0" w:color="auto"/>
        <w:left w:val="none" w:sz="0" w:space="0" w:color="auto"/>
        <w:bottom w:val="none" w:sz="0" w:space="0" w:color="auto"/>
        <w:right w:val="none" w:sz="0" w:space="0" w:color="auto"/>
      </w:divBdr>
    </w:div>
    <w:div w:id="972709704">
      <w:bodyDiv w:val="1"/>
      <w:marLeft w:val="0"/>
      <w:marRight w:val="0"/>
      <w:marTop w:val="0"/>
      <w:marBottom w:val="0"/>
      <w:divBdr>
        <w:top w:val="none" w:sz="0" w:space="0" w:color="auto"/>
        <w:left w:val="none" w:sz="0" w:space="0" w:color="auto"/>
        <w:bottom w:val="none" w:sz="0" w:space="0" w:color="auto"/>
        <w:right w:val="none" w:sz="0" w:space="0" w:color="auto"/>
      </w:divBdr>
    </w:div>
    <w:div w:id="1111779640">
      <w:bodyDiv w:val="1"/>
      <w:marLeft w:val="0"/>
      <w:marRight w:val="0"/>
      <w:marTop w:val="0"/>
      <w:marBottom w:val="0"/>
      <w:divBdr>
        <w:top w:val="none" w:sz="0" w:space="0" w:color="auto"/>
        <w:left w:val="none" w:sz="0" w:space="0" w:color="auto"/>
        <w:bottom w:val="none" w:sz="0" w:space="0" w:color="auto"/>
        <w:right w:val="none" w:sz="0" w:space="0" w:color="auto"/>
      </w:divBdr>
    </w:div>
    <w:div w:id="1171682265">
      <w:bodyDiv w:val="1"/>
      <w:marLeft w:val="0"/>
      <w:marRight w:val="0"/>
      <w:marTop w:val="0"/>
      <w:marBottom w:val="0"/>
      <w:divBdr>
        <w:top w:val="none" w:sz="0" w:space="0" w:color="auto"/>
        <w:left w:val="none" w:sz="0" w:space="0" w:color="auto"/>
        <w:bottom w:val="none" w:sz="0" w:space="0" w:color="auto"/>
        <w:right w:val="none" w:sz="0" w:space="0" w:color="auto"/>
      </w:divBdr>
      <w:divsChild>
        <w:div w:id="1870873724">
          <w:marLeft w:val="0"/>
          <w:marRight w:val="0"/>
          <w:marTop w:val="0"/>
          <w:marBottom w:val="0"/>
          <w:divBdr>
            <w:top w:val="none" w:sz="0" w:space="0" w:color="auto"/>
            <w:left w:val="none" w:sz="0" w:space="0" w:color="auto"/>
            <w:bottom w:val="none" w:sz="0" w:space="0" w:color="auto"/>
            <w:right w:val="none" w:sz="0" w:space="0" w:color="auto"/>
          </w:divBdr>
        </w:div>
        <w:div w:id="1773478358">
          <w:marLeft w:val="0"/>
          <w:marRight w:val="0"/>
          <w:marTop w:val="0"/>
          <w:marBottom w:val="0"/>
          <w:divBdr>
            <w:top w:val="none" w:sz="0" w:space="0" w:color="auto"/>
            <w:left w:val="none" w:sz="0" w:space="0" w:color="auto"/>
            <w:bottom w:val="none" w:sz="0" w:space="0" w:color="auto"/>
            <w:right w:val="none" w:sz="0" w:space="0" w:color="auto"/>
          </w:divBdr>
        </w:div>
        <w:div w:id="451948942">
          <w:marLeft w:val="0"/>
          <w:marRight w:val="0"/>
          <w:marTop w:val="0"/>
          <w:marBottom w:val="0"/>
          <w:divBdr>
            <w:top w:val="none" w:sz="0" w:space="0" w:color="auto"/>
            <w:left w:val="none" w:sz="0" w:space="0" w:color="auto"/>
            <w:bottom w:val="none" w:sz="0" w:space="0" w:color="auto"/>
            <w:right w:val="none" w:sz="0" w:space="0" w:color="auto"/>
          </w:divBdr>
        </w:div>
        <w:div w:id="660350477">
          <w:marLeft w:val="0"/>
          <w:marRight w:val="0"/>
          <w:marTop w:val="0"/>
          <w:marBottom w:val="0"/>
          <w:divBdr>
            <w:top w:val="none" w:sz="0" w:space="0" w:color="auto"/>
            <w:left w:val="none" w:sz="0" w:space="0" w:color="auto"/>
            <w:bottom w:val="none" w:sz="0" w:space="0" w:color="auto"/>
            <w:right w:val="none" w:sz="0" w:space="0" w:color="auto"/>
          </w:divBdr>
        </w:div>
        <w:div w:id="1527520626">
          <w:marLeft w:val="0"/>
          <w:marRight w:val="0"/>
          <w:marTop w:val="0"/>
          <w:marBottom w:val="0"/>
          <w:divBdr>
            <w:top w:val="none" w:sz="0" w:space="0" w:color="auto"/>
            <w:left w:val="none" w:sz="0" w:space="0" w:color="auto"/>
            <w:bottom w:val="none" w:sz="0" w:space="0" w:color="auto"/>
            <w:right w:val="none" w:sz="0" w:space="0" w:color="auto"/>
          </w:divBdr>
        </w:div>
        <w:div w:id="733548403">
          <w:marLeft w:val="0"/>
          <w:marRight w:val="0"/>
          <w:marTop w:val="0"/>
          <w:marBottom w:val="0"/>
          <w:divBdr>
            <w:top w:val="none" w:sz="0" w:space="0" w:color="auto"/>
            <w:left w:val="none" w:sz="0" w:space="0" w:color="auto"/>
            <w:bottom w:val="none" w:sz="0" w:space="0" w:color="auto"/>
            <w:right w:val="none" w:sz="0" w:space="0" w:color="auto"/>
          </w:divBdr>
        </w:div>
      </w:divsChild>
    </w:div>
    <w:div w:id="1290624751">
      <w:bodyDiv w:val="1"/>
      <w:marLeft w:val="0"/>
      <w:marRight w:val="0"/>
      <w:marTop w:val="0"/>
      <w:marBottom w:val="0"/>
      <w:divBdr>
        <w:top w:val="none" w:sz="0" w:space="0" w:color="auto"/>
        <w:left w:val="none" w:sz="0" w:space="0" w:color="auto"/>
        <w:bottom w:val="none" w:sz="0" w:space="0" w:color="auto"/>
        <w:right w:val="none" w:sz="0" w:space="0" w:color="auto"/>
      </w:divBdr>
    </w:div>
    <w:div w:id="1451975804">
      <w:bodyDiv w:val="1"/>
      <w:marLeft w:val="0"/>
      <w:marRight w:val="0"/>
      <w:marTop w:val="0"/>
      <w:marBottom w:val="0"/>
      <w:divBdr>
        <w:top w:val="none" w:sz="0" w:space="0" w:color="auto"/>
        <w:left w:val="none" w:sz="0" w:space="0" w:color="auto"/>
        <w:bottom w:val="none" w:sz="0" w:space="0" w:color="auto"/>
        <w:right w:val="none" w:sz="0" w:space="0" w:color="auto"/>
      </w:divBdr>
    </w:div>
    <w:div w:id="1458766597">
      <w:bodyDiv w:val="1"/>
      <w:marLeft w:val="0"/>
      <w:marRight w:val="0"/>
      <w:marTop w:val="0"/>
      <w:marBottom w:val="0"/>
      <w:divBdr>
        <w:top w:val="none" w:sz="0" w:space="0" w:color="auto"/>
        <w:left w:val="none" w:sz="0" w:space="0" w:color="auto"/>
        <w:bottom w:val="none" w:sz="0" w:space="0" w:color="auto"/>
        <w:right w:val="none" w:sz="0" w:space="0" w:color="auto"/>
      </w:divBdr>
    </w:div>
    <w:div w:id="1504734723">
      <w:bodyDiv w:val="1"/>
      <w:marLeft w:val="0"/>
      <w:marRight w:val="0"/>
      <w:marTop w:val="0"/>
      <w:marBottom w:val="0"/>
      <w:divBdr>
        <w:top w:val="none" w:sz="0" w:space="0" w:color="auto"/>
        <w:left w:val="none" w:sz="0" w:space="0" w:color="auto"/>
        <w:bottom w:val="none" w:sz="0" w:space="0" w:color="auto"/>
        <w:right w:val="none" w:sz="0" w:space="0" w:color="auto"/>
      </w:divBdr>
    </w:div>
    <w:div w:id="1566724857">
      <w:bodyDiv w:val="1"/>
      <w:marLeft w:val="0"/>
      <w:marRight w:val="0"/>
      <w:marTop w:val="0"/>
      <w:marBottom w:val="0"/>
      <w:divBdr>
        <w:top w:val="none" w:sz="0" w:space="0" w:color="auto"/>
        <w:left w:val="none" w:sz="0" w:space="0" w:color="auto"/>
        <w:bottom w:val="none" w:sz="0" w:space="0" w:color="auto"/>
        <w:right w:val="none" w:sz="0" w:space="0" w:color="auto"/>
      </w:divBdr>
    </w:div>
    <w:div w:id="1639533659">
      <w:bodyDiv w:val="1"/>
      <w:marLeft w:val="0"/>
      <w:marRight w:val="0"/>
      <w:marTop w:val="0"/>
      <w:marBottom w:val="0"/>
      <w:divBdr>
        <w:top w:val="none" w:sz="0" w:space="0" w:color="auto"/>
        <w:left w:val="none" w:sz="0" w:space="0" w:color="auto"/>
        <w:bottom w:val="none" w:sz="0" w:space="0" w:color="auto"/>
        <w:right w:val="none" w:sz="0" w:space="0" w:color="auto"/>
      </w:divBdr>
    </w:div>
    <w:div w:id="177066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FC12-E1A4-41C9-BA09-04A7A96A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6357</Words>
  <Characters>34332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Margarette Lucena</cp:lastModifiedBy>
  <cp:revision>8</cp:revision>
  <cp:lastPrinted>2017-03-17T16:22:00Z</cp:lastPrinted>
  <dcterms:created xsi:type="dcterms:W3CDTF">2021-02-26T14:25:00Z</dcterms:created>
  <dcterms:modified xsi:type="dcterms:W3CDTF">2021-07-05T02:48:00Z</dcterms:modified>
</cp:coreProperties>
</file>