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1000"/>
        <w:gridCol w:w="3387"/>
        <w:gridCol w:w="734"/>
        <w:gridCol w:w="900"/>
        <w:gridCol w:w="907"/>
        <w:gridCol w:w="1372"/>
      </w:tblGrid>
      <w:tr w:rsidR="009A0EAD" w:rsidRPr="00576951" w14:paraId="3BED0D1B" w14:textId="77777777" w:rsidTr="00B11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1" w:type="dxa"/>
            <w:gridSpan w:val="3"/>
          </w:tcPr>
          <w:p w14:paraId="5D33EB65" w14:textId="07E6D9AF" w:rsidR="009A0EAD" w:rsidRPr="00576951" w:rsidRDefault="009A0EAD" w:rsidP="00B7214B">
            <w:pPr>
              <w:pStyle w:val="SemEspaamen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 xml:space="preserve">ASSUNTO: </w:t>
            </w:r>
          </w:p>
          <w:p w14:paraId="49D16145" w14:textId="77777777" w:rsidR="001C59BF" w:rsidRPr="00576951" w:rsidRDefault="001C59BF" w:rsidP="00697F2D">
            <w:pPr>
              <w:pStyle w:val="SemEspaamen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BDA5DC8" w14:textId="230C6DB7" w:rsidR="009A0EAD" w:rsidRPr="00576951" w:rsidRDefault="002648E4" w:rsidP="007721E1">
            <w:pPr>
              <w:pStyle w:val="SemEspaamen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 xml:space="preserve">AQUISIÇÃO DE BENS </w:t>
            </w:r>
            <w:r w:rsidR="0034216E" w:rsidRPr="00576951">
              <w:rPr>
                <w:rFonts w:ascii="Arial" w:hAnsi="Arial" w:cs="Arial"/>
                <w:color w:val="auto"/>
                <w:sz w:val="18"/>
                <w:szCs w:val="18"/>
              </w:rPr>
              <w:t xml:space="preserve">E SERVIÇOS MEDIANTE </w:t>
            </w:r>
            <w:r w:rsidR="007721E1" w:rsidRPr="00576951">
              <w:rPr>
                <w:rFonts w:ascii="Arial" w:hAnsi="Arial" w:cs="Arial"/>
                <w:color w:val="auto"/>
                <w:sz w:val="18"/>
                <w:szCs w:val="18"/>
              </w:rPr>
              <w:t>REGIME DIFERENCIADO DE CONTRATAÇÃO</w:t>
            </w:r>
            <w:r w:rsidR="006E4B72" w:rsidRPr="00576951">
              <w:rPr>
                <w:rFonts w:ascii="Arial" w:hAnsi="Arial" w:cs="Arial"/>
                <w:color w:val="auto"/>
                <w:sz w:val="18"/>
                <w:szCs w:val="18"/>
              </w:rPr>
              <w:t xml:space="preserve"> – FASE EXTERNA</w:t>
            </w:r>
          </w:p>
        </w:tc>
        <w:tc>
          <w:tcPr>
            <w:tcW w:w="1807" w:type="dxa"/>
            <w:gridSpan w:val="2"/>
          </w:tcPr>
          <w:p w14:paraId="734C7E32" w14:textId="77893A54" w:rsidR="009A0EAD" w:rsidRPr="00576951" w:rsidRDefault="006E3267" w:rsidP="00B7214B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RESP. ELABORAÇÃO:</w:t>
            </w:r>
          </w:p>
          <w:p w14:paraId="58923B60" w14:textId="77777777" w:rsidR="009A0EAD" w:rsidRPr="00576951" w:rsidRDefault="009A0EAD" w:rsidP="00B7214B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COORDENAÇÃO DE NORMAS E PROCEDIMENTOS</w:t>
            </w:r>
          </w:p>
        </w:tc>
        <w:tc>
          <w:tcPr>
            <w:tcW w:w="1372" w:type="dxa"/>
          </w:tcPr>
          <w:p w14:paraId="7CFCAB69" w14:textId="6E599A94" w:rsidR="009A0EAD" w:rsidRPr="00576951" w:rsidRDefault="006E3267" w:rsidP="00B7214B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SIGLA:</w:t>
            </w:r>
          </w:p>
          <w:p w14:paraId="0448DDAC" w14:textId="155A71EE" w:rsidR="009A0EAD" w:rsidRPr="00576951" w:rsidRDefault="00B7214B" w:rsidP="001C59BF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SCL</w:t>
            </w:r>
            <w:r w:rsidR="009A0EAD" w:rsidRPr="00576951">
              <w:rPr>
                <w:rFonts w:ascii="Arial" w:hAnsi="Arial" w:cs="Arial"/>
                <w:color w:val="auto"/>
                <w:sz w:val="18"/>
                <w:szCs w:val="18"/>
              </w:rPr>
              <w:t>-NP</w:t>
            </w:r>
          </w:p>
          <w:p w14:paraId="7A6CD324" w14:textId="594BBBF3" w:rsidR="009A0EAD" w:rsidRPr="00576951" w:rsidRDefault="009A0EAD" w:rsidP="001C59BF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="00FE0C12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9A0EAD" w:rsidRPr="00576951" w14:paraId="306BA8A9" w14:textId="77777777" w:rsidTr="00B11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01C968F" w14:textId="77777777" w:rsidR="009A0EAD" w:rsidRPr="00576951" w:rsidRDefault="009A0EAD" w:rsidP="00B7214B">
            <w:pPr>
              <w:pStyle w:val="SemEspaamen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Versão</w:t>
            </w: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3C8A5F2" w14:textId="0EB1750D" w:rsidR="009A0EAD" w:rsidRPr="00576951" w:rsidRDefault="007721E1" w:rsidP="00B7214B">
            <w:pPr>
              <w:pStyle w:val="SemEspaamen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387" w:type="dxa"/>
          </w:tcPr>
          <w:p w14:paraId="3392FF05" w14:textId="77777777" w:rsidR="009A0EAD" w:rsidRPr="00576951" w:rsidRDefault="009A0EAD" w:rsidP="00B7214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Data da elaboração</w:t>
            </w:r>
          </w:p>
          <w:p w14:paraId="294E2EF2" w14:textId="5295B424" w:rsidR="009A0EAD" w:rsidRPr="00576951" w:rsidRDefault="007721E1" w:rsidP="00B7214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07.09.2020</w:t>
            </w:r>
          </w:p>
        </w:tc>
        <w:tc>
          <w:tcPr>
            <w:tcW w:w="1634" w:type="dxa"/>
            <w:gridSpan w:val="2"/>
          </w:tcPr>
          <w:p w14:paraId="376BC25F" w14:textId="77777777" w:rsidR="009A0EAD" w:rsidRPr="00576951" w:rsidRDefault="009A0EAD" w:rsidP="00B7214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Data da aprovação</w:t>
            </w:r>
          </w:p>
          <w:p w14:paraId="3C0C82CA" w14:textId="5CA7116E" w:rsidR="009A0EAD" w:rsidRPr="00576951" w:rsidRDefault="007721E1" w:rsidP="00A4085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XX/XX/XXXX</w:t>
            </w:r>
          </w:p>
        </w:tc>
        <w:tc>
          <w:tcPr>
            <w:tcW w:w="2279" w:type="dxa"/>
            <w:gridSpan w:val="2"/>
          </w:tcPr>
          <w:p w14:paraId="470255C6" w14:textId="77777777" w:rsidR="009A0EAD" w:rsidRPr="00576951" w:rsidRDefault="009A0EAD" w:rsidP="00B7214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Data de início de vigência</w:t>
            </w:r>
          </w:p>
          <w:p w14:paraId="3FA17754" w14:textId="18FB53B9" w:rsidR="009A0EAD" w:rsidRPr="00576951" w:rsidRDefault="007721E1" w:rsidP="008256B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XX/XX/XXXX</w:t>
            </w:r>
          </w:p>
        </w:tc>
      </w:tr>
      <w:tr w:rsidR="009A0EAD" w:rsidRPr="00576951" w14:paraId="275903B2" w14:textId="77777777" w:rsidTr="00B11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gridSpan w:val="2"/>
          </w:tcPr>
          <w:p w14:paraId="2D321863" w14:textId="77777777" w:rsidR="009A0EAD" w:rsidRPr="00576951" w:rsidRDefault="009A0EAD" w:rsidP="00B7214B">
            <w:pPr>
              <w:pStyle w:val="SemEspaamento"/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Ato de aprovação</w:t>
            </w:r>
          </w:p>
          <w:p w14:paraId="75DE6242" w14:textId="23FD5524" w:rsidR="009A0EAD" w:rsidRPr="00576951" w:rsidRDefault="008256B5" w:rsidP="00B7214B">
            <w:pPr>
              <w:pStyle w:val="SemEspaamen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 xml:space="preserve">Portaria nº </w:t>
            </w:r>
            <w:proofErr w:type="spellStart"/>
            <w:r w:rsidR="00FE0C12">
              <w:rPr>
                <w:rFonts w:ascii="Arial" w:hAnsi="Arial" w:cs="Arial"/>
                <w:color w:val="auto"/>
                <w:sz w:val="18"/>
                <w:szCs w:val="18"/>
              </w:rPr>
              <w:t>xxx</w:t>
            </w:r>
            <w:proofErr w:type="spellEnd"/>
            <w:r w:rsidR="00FE0C12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proofErr w:type="spellStart"/>
            <w:r w:rsidR="00FE0C12">
              <w:rPr>
                <w:rFonts w:ascii="Arial" w:hAnsi="Arial" w:cs="Arial"/>
                <w:color w:val="auto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913" w:type="dxa"/>
            <w:gridSpan w:val="4"/>
          </w:tcPr>
          <w:p w14:paraId="6F6C6513" w14:textId="77777777" w:rsidR="009A0EAD" w:rsidRPr="00576951" w:rsidRDefault="009A0EAD" w:rsidP="00B7214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Unidade responsável</w:t>
            </w:r>
          </w:p>
          <w:p w14:paraId="2C6E87B5" w14:textId="77777777" w:rsidR="009A0EAD" w:rsidRPr="00576951" w:rsidRDefault="009A0EAD" w:rsidP="00B7214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Secretaria de Administração</w:t>
            </w:r>
          </w:p>
        </w:tc>
      </w:tr>
      <w:tr w:rsidR="009A0EAD" w:rsidRPr="00576951" w14:paraId="5B74C3C7" w14:textId="77777777" w:rsidTr="00B11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  <w:gridSpan w:val="6"/>
          </w:tcPr>
          <w:p w14:paraId="153EF93D" w14:textId="5D31F0CA" w:rsidR="009A0EAD" w:rsidRPr="00576951" w:rsidRDefault="009A0EAD" w:rsidP="00B7214B">
            <w:pPr>
              <w:pStyle w:val="SemEspaamento"/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Anexo:</w:t>
            </w:r>
          </w:p>
          <w:p w14:paraId="5CEF2381" w14:textId="77777777" w:rsidR="00171ACB" w:rsidRDefault="00A40851" w:rsidP="00E2631F">
            <w:pPr>
              <w:pStyle w:val="SemEspaamento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Anexo </w:t>
            </w:r>
            <w:r w:rsidR="009A0EAD" w:rsidRPr="0057695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 – Fluxograma do procedimento</w:t>
            </w:r>
          </w:p>
          <w:p w14:paraId="415B0251" w14:textId="6D8330AC" w:rsidR="006E3267" w:rsidRPr="006E3267" w:rsidRDefault="006E3267" w:rsidP="00E2631F">
            <w:pPr>
              <w:pStyle w:val="SemEspaamen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</w:tbl>
    <w:p w14:paraId="4F70B901" w14:textId="4CEAA66F" w:rsidR="008D2C88" w:rsidRPr="00576951" w:rsidRDefault="006E3267" w:rsidP="009A0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Elaboração: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Aprovação:</w:t>
      </w:r>
    </w:p>
    <w:p w14:paraId="228F398E" w14:textId="77777777" w:rsidR="008256B5" w:rsidRPr="00576951" w:rsidRDefault="008256B5" w:rsidP="008256B5">
      <w:pPr>
        <w:pStyle w:val="SemEspaamento"/>
        <w:rPr>
          <w:rFonts w:ascii="Arial" w:hAnsi="Arial" w:cs="Arial"/>
          <w:sz w:val="18"/>
          <w:szCs w:val="18"/>
        </w:rPr>
        <w:sectPr w:rsidR="008256B5" w:rsidRPr="00576951" w:rsidSect="00A40851">
          <w:headerReference w:type="default" r:id="rId8"/>
          <w:footerReference w:type="even" r:id="rId9"/>
          <w:footerReference w:type="default" r:id="rId10"/>
          <w:pgSz w:w="11900" w:h="16840"/>
          <w:pgMar w:top="-1843" w:right="1800" w:bottom="1440" w:left="1800" w:header="278" w:footer="708" w:gutter="0"/>
          <w:cols w:space="708"/>
          <w:docGrid w:linePitch="360"/>
        </w:sectPr>
      </w:pPr>
    </w:p>
    <w:p w14:paraId="015EC5E9" w14:textId="02F5962F" w:rsidR="008256B5" w:rsidRPr="006E3267" w:rsidRDefault="008256B5" w:rsidP="008256B5">
      <w:pPr>
        <w:pStyle w:val="SemEspaamento"/>
        <w:jc w:val="center"/>
        <w:rPr>
          <w:rFonts w:ascii="Arial" w:hAnsi="Arial" w:cs="Arial"/>
          <w:b/>
          <w:bCs/>
          <w:sz w:val="18"/>
          <w:szCs w:val="18"/>
        </w:rPr>
      </w:pPr>
      <w:r w:rsidRPr="006E3267">
        <w:rPr>
          <w:rFonts w:ascii="Arial" w:hAnsi="Arial" w:cs="Arial"/>
          <w:b/>
          <w:bCs/>
          <w:sz w:val="18"/>
          <w:szCs w:val="18"/>
        </w:rPr>
        <w:t>Margarette Lucena</w:t>
      </w:r>
    </w:p>
    <w:p w14:paraId="6D58D7C7" w14:textId="59439103" w:rsidR="008256B5" w:rsidRPr="00576951" w:rsidRDefault="008256B5" w:rsidP="008256B5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Coordenadora de Normas e Procedimentos </w:t>
      </w:r>
    </w:p>
    <w:p w14:paraId="671CBEDE" w14:textId="77777777" w:rsidR="008256B5" w:rsidRPr="00576951" w:rsidRDefault="008256B5" w:rsidP="008256B5">
      <w:pPr>
        <w:pStyle w:val="SemEspaamento"/>
        <w:rPr>
          <w:rFonts w:ascii="Arial" w:hAnsi="Arial" w:cs="Arial"/>
          <w:sz w:val="18"/>
          <w:szCs w:val="18"/>
        </w:rPr>
      </w:pPr>
    </w:p>
    <w:p w14:paraId="045AEFA2" w14:textId="68AEAF3E" w:rsidR="008256B5" w:rsidRPr="006E3267" w:rsidRDefault="008256B5" w:rsidP="008256B5">
      <w:pPr>
        <w:pStyle w:val="SemEspaamento"/>
        <w:jc w:val="center"/>
        <w:rPr>
          <w:rFonts w:ascii="Arial" w:hAnsi="Arial" w:cs="Arial"/>
          <w:b/>
          <w:bCs/>
          <w:sz w:val="18"/>
          <w:szCs w:val="18"/>
        </w:rPr>
      </w:pPr>
      <w:r w:rsidRPr="006E3267">
        <w:rPr>
          <w:rFonts w:ascii="Arial" w:hAnsi="Arial" w:cs="Arial"/>
          <w:b/>
          <w:bCs/>
          <w:sz w:val="18"/>
          <w:szCs w:val="18"/>
        </w:rPr>
        <w:t>Ápio Vinagre Nascimento</w:t>
      </w:r>
    </w:p>
    <w:p w14:paraId="69F7F63F" w14:textId="3DA518E0" w:rsidR="008256B5" w:rsidRPr="00576951" w:rsidRDefault="008256B5" w:rsidP="008256B5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Controlador Geral do Município</w:t>
      </w:r>
    </w:p>
    <w:p w14:paraId="6B31BBF4" w14:textId="3DA518E0" w:rsidR="008256B5" w:rsidRPr="00576951" w:rsidRDefault="008256B5" w:rsidP="008256B5">
      <w:pPr>
        <w:jc w:val="both"/>
        <w:rPr>
          <w:rFonts w:ascii="Arial" w:hAnsi="Arial" w:cs="Arial"/>
          <w:b/>
          <w:bCs/>
          <w:sz w:val="18"/>
          <w:szCs w:val="18"/>
        </w:rPr>
        <w:sectPr w:rsidR="008256B5" w:rsidRPr="00576951" w:rsidSect="008256B5">
          <w:type w:val="continuous"/>
          <w:pgSz w:w="11900" w:h="16840"/>
          <w:pgMar w:top="-1843" w:right="1800" w:bottom="1440" w:left="1800" w:header="278" w:footer="708" w:gutter="0"/>
          <w:cols w:num="2" w:space="708"/>
          <w:docGrid w:linePitch="360"/>
        </w:sectPr>
      </w:pP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300"/>
      </w:tblGrid>
      <w:tr w:rsidR="009A0EAD" w:rsidRPr="00576951" w14:paraId="2EF7E920" w14:textId="77777777" w:rsidTr="00576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0186E47B" w14:textId="6B9FC411" w:rsidR="009A0EAD" w:rsidRPr="00576951" w:rsidRDefault="009A0EAD" w:rsidP="000D4C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Finalidade</w:t>
            </w:r>
          </w:p>
        </w:tc>
      </w:tr>
    </w:tbl>
    <w:p w14:paraId="48FC2A97" w14:textId="300E35FE" w:rsidR="00251034" w:rsidRDefault="00576951" w:rsidP="00B11FDD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Estabelecer critérios e procedimentos básicos referentes à aquisição de bens e serviços, mediante Regime Diferenciado de Contratação, nos casos específicos para as ações integrantes do Programa de Aceleração do Crescimento – PAC, licitações e contratos para obras e serviços de engenharia do sistema público de ensino, obras e serviços de engenharia no âmbito do SUS – Sistema Único de Saúde, das obras e serviços de engenharia relacionadas a melhorias na mobilidade urbana ou ampliação de infraestrutura logística e das ações em órgãos e entidades municipais dedicados à ciência, à tecnologia e à inovação, </w:t>
      </w:r>
      <w:r w:rsidR="002648E4" w:rsidRPr="00576951">
        <w:rPr>
          <w:rFonts w:ascii="Arial" w:hAnsi="Arial" w:cs="Arial"/>
          <w:sz w:val="18"/>
          <w:szCs w:val="18"/>
        </w:rPr>
        <w:t xml:space="preserve">em sua fase </w:t>
      </w:r>
      <w:r w:rsidRPr="00576951">
        <w:rPr>
          <w:rFonts w:ascii="Arial" w:hAnsi="Arial" w:cs="Arial"/>
          <w:sz w:val="18"/>
          <w:szCs w:val="18"/>
        </w:rPr>
        <w:t>externa</w:t>
      </w:r>
      <w:r w:rsidR="007721E1" w:rsidRPr="00576951">
        <w:rPr>
          <w:rFonts w:ascii="Arial" w:hAnsi="Arial" w:cs="Arial"/>
          <w:sz w:val="18"/>
          <w:szCs w:val="18"/>
        </w:rPr>
        <w:t xml:space="preserve"> </w:t>
      </w:r>
      <w:r w:rsidR="002648E4" w:rsidRPr="00576951">
        <w:rPr>
          <w:rFonts w:ascii="Arial" w:hAnsi="Arial" w:cs="Arial"/>
          <w:sz w:val="18"/>
          <w:szCs w:val="18"/>
        </w:rPr>
        <w:t>processual</w:t>
      </w:r>
      <w:r w:rsidR="009A0EAD" w:rsidRPr="00576951">
        <w:rPr>
          <w:rFonts w:ascii="Arial" w:hAnsi="Arial" w:cs="Arial"/>
          <w:sz w:val="18"/>
          <w:szCs w:val="18"/>
        </w:rPr>
        <w:t>.</w:t>
      </w: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300"/>
      </w:tblGrid>
      <w:tr w:rsidR="00786EC9" w:rsidRPr="00576951" w14:paraId="4B60120D" w14:textId="77777777" w:rsidTr="00786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4AD79446" w14:textId="67777009" w:rsidR="00786EC9" w:rsidRPr="00576951" w:rsidRDefault="00786EC9" w:rsidP="007D52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Objetivo</w:t>
            </w:r>
          </w:p>
        </w:tc>
      </w:tr>
    </w:tbl>
    <w:p w14:paraId="53FEBA26" w14:textId="7CA14584" w:rsidR="00786EC9" w:rsidRDefault="00786EC9" w:rsidP="00786EC9">
      <w:pPr>
        <w:pStyle w:val="PargrafodaLista"/>
        <w:ind w:left="0" w:firstLine="709"/>
        <w:jc w:val="both"/>
        <w:rPr>
          <w:rFonts w:ascii="Arial" w:hAnsi="Arial" w:cs="Arial"/>
          <w:sz w:val="18"/>
          <w:szCs w:val="18"/>
        </w:rPr>
      </w:pPr>
      <w:r w:rsidRPr="0076379E">
        <w:rPr>
          <w:rFonts w:ascii="Arial" w:hAnsi="Arial" w:cs="Arial"/>
          <w:sz w:val="18"/>
          <w:szCs w:val="18"/>
        </w:rPr>
        <w:t>Ampliar a eficiência nas contratações públicas e a competitividade entre os licitantes, promover a troca de experiências e tecnologias em busca da melhor relação entre custos e benefícios para o setor público, incentivar a inovação tecnológica e assegurar tratamento isonômico entre os licitantes e a seleção da proposta mais vantajosa para a administração pública.</w:t>
      </w:r>
    </w:p>
    <w:p w14:paraId="51F4CA78" w14:textId="77777777" w:rsidR="00786EC9" w:rsidRDefault="00786EC9" w:rsidP="00786EC9">
      <w:pPr>
        <w:pStyle w:val="PargrafodaLista"/>
        <w:ind w:left="0" w:firstLine="709"/>
        <w:jc w:val="both"/>
        <w:rPr>
          <w:rFonts w:ascii="Arial" w:hAnsi="Arial" w:cs="Arial"/>
          <w:sz w:val="18"/>
          <w:szCs w:val="18"/>
        </w:rPr>
      </w:pP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300"/>
      </w:tblGrid>
      <w:tr w:rsidR="009A0EAD" w:rsidRPr="00576951" w14:paraId="0C5930FE" w14:textId="77777777" w:rsidTr="009A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0CFACB62" w14:textId="77777777" w:rsidR="009A0EAD" w:rsidRPr="00576951" w:rsidRDefault="009A0EAD" w:rsidP="000D4C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Abrangência</w:t>
            </w:r>
          </w:p>
        </w:tc>
      </w:tr>
    </w:tbl>
    <w:p w14:paraId="54B93133" w14:textId="0CBAC398" w:rsidR="009A0EAD" w:rsidRPr="00576951" w:rsidRDefault="009A0EAD" w:rsidP="00576951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Todas as unidades da estrutura organizacional do Poder Executivo.</w:t>
      </w: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300"/>
      </w:tblGrid>
      <w:tr w:rsidR="009A0EAD" w:rsidRPr="00576951" w14:paraId="4D58DE57" w14:textId="77777777" w:rsidTr="009A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5FA162D1" w14:textId="77777777" w:rsidR="009A0EAD" w:rsidRPr="00576951" w:rsidRDefault="009A0EAD" w:rsidP="000D4C2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Base legal e regulamentar</w:t>
            </w:r>
          </w:p>
        </w:tc>
      </w:tr>
    </w:tbl>
    <w:p w14:paraId="65569774" w14:textId="0EF964C5" w:rsidR="009A0EAD" w:rsidRPr="00576951" w:rsidRDefault="009A0EAD" w:rsidP="008D2C88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Constituição Federal</w:t>
      </w:r>
    </w:p>
    <w:p w14:paraId="45FD33E7" w14:textId="25B43F9E" w:rsidR="009A0EAD" w:rsidRPr="00576951" w:rsidRDefault="009A0EAD" w:rsidP="008D2C88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Lei Federal nº 4.320/1964</w:t>
      </w:r>
    </w:p>
    <w:p w14:paraId="77C32936" w14:textId="779017FD" w:rsidR="002648E4" w:rsidRPr="00576951" w:rsidRDefault="002648E4" w:rsidP="008D2C88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Lei Federal nº 10.520/2002</w:t>
      </w:r>
    </w:p>
    <w:p w14:paraId="75F390BE" w14:textId="3D86CDC0" w:rsidR="009A0EAD" w:rsidRPr="00576951" w:rsidRDefault="009A0EAD" w:rsidP="008D2C88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Lei de Responsabilidade Fiscal nº 101/2000 e alterações</w:t>
      </w:r>
    </w:p>
    <w:p w14:paraId="02A7C6F9" w14:textId="6DF52B8F" w:rsidR="00C75395" w:rsidRPr="00576951" w:rsidRDefault="00C75395" w:rsidP="008D2C88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Decreto Municipal nº 2.364, de 23/10/2005</w:t>
      </w:r>
    </w:p>
    <w:p w14:paraId="3BCB6AB1" w14:textId="593AB65D" w:rsidR="00576951" w:rsidRPr="00576951" w:rsidRDefault="00576951" w:rsidP="008D2C88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Decreto Municipal 4.670/2020</w:t>
      </w:r>
    </w:p>
    <w:p w14:paraId="1C04B4C6" w14:textId="77777777" w:rsidR="008D2C88" w:rsidRPr="00576951" w:rsidRDefault="008D2C88" w:rsidP="008D2C88">
      <w:pPr>
        <w:pStyle w:val="SemEspaamento"/>
        <w:rPr>
          <w:rFonts w:ascii="Arial" w:hAnsi="Arial" w:cs="Arial"/>
          <w:sz w:val="18"/>
          <w:szCs w:val="18"/>
        </w:rPr>
      </w:pP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300"/>
      </w:tblGrid>
      <w:tr w:rsidR="009A0EAD" w:rsidRPr="00576951" w14:paraId="095B3102" w14:textId="77777777" w:rsidTr="009A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7B97CB32" w14:textId="77777777" w:rsidR="009A0EAD" w:rsidRPr="00576951" w:rsidRDefault="009A0EAD" w:rsidP="000D4C2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Conceitos</w:t>
            </w:r>
          </w:p>
        </w:tc>
      </w:tr>
    </w:tbl>
    <w:p w14:paraId="2EF3ACF5" w14:textId="0B94AAA7" w:rsidR="002648E4" w:rsidRPr="00576951" w:rsidRDefault="0034216E" w:rsidP="002648E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Concorrência</w:t>
      </w:r>
      <w:r w:rsidR="002648E4" w:rsidRPr="00576951">
        <w:rPr>
          <w:rFonts w:ascii="Arial" w:hAnsi="Arial" w:cs="Arial"/>
          <w:sz w:val="18"/>
          <w:szCs w:val="18"/>
        </w:rPr>
        <w:t xml:space="preserve"> - </w:t>
      </w:r>
      <w:r w:rsidR="0093481A" w:rsidRPr="00576951">
        <w:rPr>
          <w:rFonts w:ascii="Arial" w:hAnsi="Arial" w:cs="Arial"/>
          <w:sz w:val="18"/>
          <w:szCs w:val="18"/>
        </w:rPr>
        <w:t>é a modalidade de licitação entre quaisquer interessados que, na fase inicial de habilitação preliminar, comprovem possuir os requisitos mínimos de qualificação exigidos no edital para execução de seu objeto.</w:t>
      </w:r>
    </w:p>
    <w:p w14:paraId="3D73D491" w14:textId="12918E71" w:rsidR="002648E4" w:rsidRPr="00576951" w:rsidRDefault="0034216E" w:rsidP="002648E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Tomada de preço</w:t>
      </w:r>
      <w:r w:rsidR="002648E4" w:rsidRPr="00576951">
        <w:rPr>
          <w:rFonts w:ascii="Arial" w:hAnsi="Arial" w:cs="Arial"/>
          <w:sz w:val="18"/>
          <w:szCs w:val="18"/>
        </w:rPr>
        <w:t xml:space="preserve"> - </w:t>
      </w:r>
      <w:r w:rsidR="0093481A" w:rsidRPr="00576951">
        <w:rPr>
          <w:rFonts w:ascii="Arial" w:hAnsi="Arial" w:cs="Arial"/>
          <w:sz w:val="18"/>
          <w:szCs w:val="18"/>
        </w:rPr>
        <w:t>é a modalidade de licitação entre interessados devidamente cadastrados ou que atenderem a todas as condições exigidas para cadastramento até o terceiro dia anterior à data do recebimento das propostas, observada a necessária qualificação.</w:t>
      </w:r>
    </w:p>
    <w:p w14:paraId="1515C839" w14:textId="0C6B39E0" w:rsidR="002648E4" w:rsidRPr="00576951" w:rsidRDefault="0034216E" w:rsidP="002648E4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Convite</w:t>
      </w:r>
      <w:r w:rsidR="00C91D60" w:rsidRPr="00576951">
        <w:rPr>
          <w:rFonts w:ascii="Arial" w:hAnsi="Arial" w:cs="Arial"/>
          <w:sz w:val="18"/>
          <w:szCs w:val="18"/>
        </w:rPr>
        <w:t xml:space="preserve"> </w:t>
      </w:r>
      <w:r w:rsidR="0093481A" w:rsidRPr="00576951">
        <w:rPr>
          <w:rFonts w:ascii="Arial" w:hAnsi="Arial" w:cs="Arial"/>
          <w:sz w:val="18"/>
          <w:szCs w:val="18"/>
        </w:rPr>
        <w:t>– é a modalidade de licitação entre interessados do ramo pertinente ao seu objeto, cadastrados ou não, escolhidos e convidados em número mínimo de 3 (três) pela unidade administrativa, a qual afixará, em local apropriado, cópia do instrumento convocatório e o estenderá aos demais cadastrados na correspondente especialidade que manifestarem seu interesse com antecedência de até 24 (vinte e quatro) horas da apresentação das propostas.</w:t>
      </w:r>
    </w:p>
    <w:p w14:paraId="5DC0CA77" w14:textId="63A5B689" w:rsidR="0034216E" w:rsidRPr="00576951" w:rsidRDefault="0034216E" w:rsidP="00D4754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Concurso</w:t>
      </w:r>
      <w:r w:rsidRPr="00576951">
        <w:rPr>
          <w:rFonts w:ascii="Arial" w:hAnsi="Arial" w:cs="Arial"/>
          <w:sz w:val="18"/>
          <w:szCs w:val="18"/>
        </w:rPr>
        <w:t xml:space="preserve"> – </w:t>
      </w:r>
      <w:r w:rsidR="0093481A" w:rsidRPr="00576951">
        <w:rPr>
          <w:rFonts w:ascii="Arial" w:hAnsi="Arial" w:cs="Arial"/>
          <w:sz w:val="18"/>
          <w:szCs w:val="18"/>
        </w:rPr>
        <w:t>é a modalidade de licitação entre quaisquer interessados para escolha de trabalho técnico, científico ou artístico, mediante a instituição de prêmios ou remuneração aos vencedores, conforme critérios constantes de edital publicado na imprensa oficial com antecedência mínima de 45 (quarenta e cinco) dias.</w:t>
      </w:r>
    </w:p>
    <w:p w14:paraId="2291C1A0" w14:textId="3C00406D" w:rsidR="00C91D60" w:rsidRPr="00576951" w:rsidRDefault="0034216E" w:rsidP="00C91D60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 xml:space="preserve">Leilão </w:t>
      </w:r>
      <w:r w:rsidR="00576951" w:rsidRPr="00576951">
        <w:rPr>
          <w:rFonts w:ascii="Arial" w:hAnsi="Arial" w:cs="Arial"/>
          <w:sz w:val="18"/>
          <w:szCs w:val="18"/>
        </w:rPr>
        <w:t>- é</w:t>
      </w:r>
      <w:r w:rsidR="0093481A" w:rsidRPr="00576951">
        <w:rPr>
          <w:rFonts w:ascii="Arial" w:hAnsi="Arial" w:cs="Arial"/>
          <w:sz w:val="18"/>
          <w:szCs w:val="18"/>
        </w:rPr>
        <w:t xml:space="preserve"> a modalidade de licitação entre quaisquer interessados para a venda de bens móveis inservíveis para a administração ou de produtos legalmente apreendidos ou penhorados, ou para a alienação de bens imóveis prevista no art. 19, a quem oferecer o maior lance, igual ou superior ao valor da avaliação.</w:t>
      </w:r>
    </w:p>
    <w:p w14:paraId="5DDC4C8B" w14:textId="77777777" w:rsidR="00C91D60" w:rsidRPr="00576951" w:rsidRDefault="00C91D60" w:rsidP="00C91D60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lastRenderedPageBreak/>
        <w:t>Adjudicação</w:t>
      </w:r>
      <w:r w:rsidRPr="00576951">
        <w:rPr>
          <w:rFonts w:ascii="Arial" w:hAnsi="Arial" w:cs="Arial"/>
          <w:sz w:val="18"/>
          <w:szCs w:val="18"/>
        </w:rPr>
        <w:t xml:space="preserve"> – após o julgamento das propostas, ao licitante vencedor será adjudicado o objeto licitado </w:t>
      </w:r>
    </w:p>
    <w:p w14:paraId="68C4574D" w14:textId="6779F496" w:rsidR="00C91D60" w:rsidRPr="00576951" w:rsidRDefault="00C91D60" w:rsidP="0093481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Homologação</w:t>
      </w:r>
      <w:r w:rsidRPr="00576951">
        <w:rPr>
          <w:rFonts w:ascii="Arial" w:hAnsi="Arial" w:cs="Arial"/>
          <w:sz w:val="18"/>
          <w:szCs w:val="18"/>
        </w:rPr>
        <w:t xml:space="preserve"> – após a fase de julgamento, adjudicação e decorridos todos os prazos de recurso, a autoridade competente ratificará todos os atos anteriores confirmando sua validade perante a lei.</w:t>
      </w:r>
    </w:p>
    <w:p w14:paraId="65967A6F" w14:textId="77777777" w:rsidR="007B32BD" w:rsidRPr="00576951" w:rsidRDefault="007B32BD" w:rsidP="007B32BD">
      <w:pPr>
        <w:pStyle w:val="PargrafodaLista"/>
        <w:ind w:left="360"/>
        <w:jc w:val="both"/>
        <w:rPr>
          <w:rFonts w:ascii="Arial" w:hAnsi="Arial" w:cs="Arial"/>
          <w:sz w:val="18"/>
          <w:szCs w:val="18"/>
        </w:rPr>
      </w:pPr>
    </w:p>
    <w:p w14:paraId="6E400EEB" w14:textId="17CC6EB8" w:rsidR="00BB1D25" w:rsidRPr="00576951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SECAD</w:t>
      </w:r>
      <w:r w:rsidRPr="00576951">
        <w:rPr>
          <w:rFonts w:ascii="Arial" w:hAnsi="Arial" w:cs="Arial"/>
          <w:sz w:val="18"/>
          <w:szCs w:val="18"/>
        </w:rPr>
        <w:tab/>
        <w:t>- Secretaria Municipal de Administração</w:t>
      </w:r>
    </w:p>
    <w:p w14:paraId="6A82918E" w14:textId="22020586" w:rsidR="00BB1D25" w:rsidRPr="00576951" w:rsidRDefault="00D47542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COPEL</w:t>
      </w:r>
      <w:r w:rsidRPr="00576951">
        <w:rPr>
          <w:rFonts w:ascii="Arial" w:hAnsi="Arial" w:cs="Arial"/>
          <w:sz w:val="18"/>
          <w:szCs w:val="18"/>
        </w:rPr>
        <w:tab/>
      </w:r>
      <w:r w:rsidR="00BB1D25" w:rsidRPr="00576951">
        <w:rPr>
          <w:rFonts w:ascii="Arial" w:hAnsi="Arial" w:cs="Arial"/>
          <w:sz w:val="18"/>
          <w:szCs w:val="18"/>
        </w:rPr>
        <w:t xml:space="preserve">- </w:t>
      </w:r>
      <w:r w:rsidRPr="00576951">
        <w:rPr>
          <w:rFonts w:ascii="Arial" w:hAnsi="Arial" w:cs="Arial"/>
          <w:sz w:val="18"/>
          <w:szCs w:val="18"/>
        </w:rPr>
        <w:t>Comissão Permanente de Licitação</w:t>
      </w:r>
    </w:p>
    <w:p w14:paraId="7D42CFB7" w14:textId="153D30CE" w:rsidR="00BB1D25" w:rsidRPr="00576951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SEFAZ</w:t>
      </w:r>
      <w:r w:rsidRPr="00576951">
        <w:rPr>
          <w:rFonts w:ascii="Arial" w:hAnsi="Arial" w:cs="Arial"/>
          <w:sz w:val="18"/>
          <w:szCs w:val="18"/>
        </w:rPr>
        <w:tab/>
        <w:t>- Secretaria Municipal da Fazenda</w:t>
      </w:r>
    </w:p>
    <w:p w14:paraId="3DADA45A" w14:textId="40A262CC" w:rsidR="00BB1D25" w:rsidRPr="00576951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CGM</w:t>
      </w:r>
      <w:r w:rsidRPr="00576951">
        <w:rPr>
          <w:rFonts w:ascii="Arial" w:hAnsi="Arial" w:cs="Arial"/>
          <w:sz w:val="18"/>
          <w:szCs w:val="18"/>
        </w:rPr>
        <w:tab/>
        <w:t>- Controladoria Geral do Município</w:t>
      </w:r>
    </w:p>
    <w:p w14:paraId="37043D8A" w14:textId="051D13D1" w:rsidR="00BB1D25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CCNP</w:t>
      </w:r>
      <w:r w:rsidRPr="00576951">
        <w:rPr>
          <w:rFonts w:ascii="Arial" w:hAnsi="Arial" w:cs="Arial"/>
          <w:sz w:val="18"/>
          <w:szCs w:val="18"/>
        </w:rPr>
        <w:tab/>
        <w:t>- Coordenação Central de Normas e Procedimentos</w:t>
      </w:r>
    </w:p>
    <w:p w14:paraId="478DE595" w14:textId="404C1D5B" w:rsidR="009655BB" w:rsidRPr="00576951" w:rsidRDefault="009655BB" w:rsidP="00BB1D25">
      <w:pPr>
        <w:pStyle w:val="SemEspaamen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CAUD</w:t>
      </w:r>
      <w:r>
        <w:rPr>
          <w:rFonts w:ascii="Arial" w:hAnsi="Arial" w:cs="Arial"/>
          <w:sz w:val="18"/>
          <w:szCs w:val="18"/>
        </w:rPr>
        <w:tab/>
        <w:t xml:space="preserve">- Coordenação de Auditoria </w:t>
      </w:r>
    </w:p>
    <w:p w14:paraId="7FA6D0ED" w14:textId="40F87A43" w:rsidR="00BB1D25" w:rsidRPr="00576951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GAPRE</w:t>
      </w:r>
      <w:r w:rsidR="00C82B60" w:rsidRPr="00576951">
        <w:rPr>
          <w:rFonts w:ascii="Arial" w:hAnsi="Arial" w:cs="Arial"/>
          <w:sz w:val="18"/>
          <w:szCs w:val="18"/>
        </w:rPr>
        <w:tab/>
        <w:t>- Gabinete da Prefeita</w:t>
      </w:r>
    </w:p>
    <w:p w14:paraId="17772732" w14:textId="6B6DB161" w:rsidR="00576951" w:rsidRPr="00576951" w:rsidRDefault="00576951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PGM</w:t>
      </w:r>
      <w:r w:rsidRPr="00576951">
        <w:rPr>
          <w:rFonts w:ascii="Arial" w:hAnsi="Arial" w:cs="Arial"/>
          <w:sz w:val="18"/>
          <w:szCs w:val="18"/>
        </w:rPr>
        <w:tab/>
        <w:t>- Procuradoria Geral do Município</w:t>
      </w:r>
    </w:p>
    <w:p w14:paraId="3239CF15" w14:textId="551EF52E" w:rsidR="00BB1D25" w:rsidRPr="00576951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U.R.</w:t>
      </w:r>
      <w:r w:rsidR="00C82B60" w:rsidRPr="00576951">
        <w:rPr>
          <w:rFonts w:ascii="Arial" w:hAnsi="Arial" w:cs="Arial"/>
          <w:sz w:val="18"/>
          <w:szCs w:val="18"/>
        </w:rPr>
        <w:tab/>
        <w:t>- Unidade Requisitante</w:t>
      </w:r>
    </w:p>
    <w:p w14:paraId="2E891010" w14:textId="45B1FE16" w:rsidR="00BB1D25" w:rsidRPr="00576951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SIGA</w:t>
      </w:r>
      <w:r w:rsidR="00C82B60" w:rsidRPr="00576951">
        <w:rPr>
          <w:rFonts w:ascii="Arial" w:hAnsi="Arial" w:cs="Arial"/>
          <w:sz w:val="18"/>
          <w:szCs w:val="18"/>
        </w:rPr>
        <w:tab/>
        <w:t>- Sistema de Integração de Gestão e Auditoria</w:t>
      </w:r>
    </w:p>
    <w:p w14:paraId="350F0BAF" w14:textId="0E41A667" w:rsidR="00BB1D25" w:rsidRPr="00576951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SEGOV</w:t>
      </w:r>
      <w:r w:rsidR="00C82B60" w:rsidRPr="00576951">
        <w:rPr>
          <w:rFonts w:ascii="Arial" w:hAnsi="Arial" w:cs="Arial"/>
          <w:sz w:val="18"/>
          <w:szCs w:val="18"/>
        </w:rPr>
        <w:tab/>
        <w:t>- Secretaria Municipal de Governo</w:t>
      </w:r>
    </w:p>
    <w:p w14:paraId="07996A27" w14:textId="310E253A" w:rsidR="00C82B60" w:rsidRPr="00576951" w:rsidRDefault="00C82B60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SESA</w:t>
      </w:r>
      <w:r w:rsidRPr="00576951">
        <w:rPr>
          <w:rFonts w:ascii="Arial" w:hAnsi="Arial" w:cs="Arial"/>
          <w:sz w:val="18"/>
          <w:szCs w:val="18"/>
        </w:rPr>
        <w:tab/>
        <w:t>- Secretaria Municipal de Saúde</w:t>
      </w:r>
    </w:p>
    <w:p w14:paraId="1F53FCA2" w14:textId="3B4F38FE" w:rsidR="00BB1D25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FGTS</w:t>
      </w:r>
      <w:r w:rsidR="00C82B60" w:rsidRPr="00576951">
        <w:rPr>
          <w:rFonts w:ascii="Arial" w:hAnsi="Arial" w:cs="Arial"/>
          <w:sz w:val="18"/>
          <w:szCs w:val="18"/>
        </w:rPr>
        <w:tab/>
        <w:t>- Fundo de Garantia do Tempo de Serviço</w:t>
      </w:r>
    </w:p>
    <w:p w14:paraId="694A3F57" w14:textId="05CAA4B8" w:rsidR="009655BB" w:rsidRDefault="009655BB" w:rsidP="00BB1D25">
      <w:pPr>
        <w:pStyle w:val="SemEspaamen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 </w:t>
      </w:r>
      <w:r>
        <w:rPr>
          <w:rFonts w:ascii="Arial" w:hAnsi="Arial" w:cs="Arial"/>
          <w:sz w:val="18"/>
          <w:szCs w:val="18"/>
        </w:rPr>
        <w:tab/>
        <w:t>- Diário Oficial do Município</w:t>
      </w:r>
    </w:p>
    <w:p w14:paraId="4A1DDE24" w14:textId="0559229A" w:rsidR="009655BB" w:rsidRDefault="009655BB" w:rsidP="00BB1D25">
      <w:pPr>
        <w:pStyle w:val="SemEspaamen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DOU</w:t>
      </w:r>
      <w:r>
        <w:rPr>
          <w:rFonts w:ascii="Arial" w:hAnsi="Arial" w:cs="Arial"/>
          <w:sz w:val="18"/>
          <w:szCs w:val="18"/>
        </w:rPr>
        <w:tab/>
        <w:t>- Diário Oficial da União</w:t>
      </w:r>
    </w:p>
    <w:p w14:paraId="4791271E" w14:textId="06970540" w:rsidR="0009172A" w:rsidRPr="00576951" w:rsidRDefault="0009172A" w:rsidP="00BB1D25">
      <w:pPr>
        <w:pStyle w:val="SemEspaamen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B114F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TCM</w:t>
      </w:r>
      <w:r>
        <w:rPr>
          <w:rFonts w:ascii="Arial" w:hAnsi="Arial" w:cs="Arial"/>
          <w:sz w:val="18"/>
          <w:szCs w:val="18"/>
        </w:rPr>
        <w:tab/>
        <w:t>- Processo eletrônico do Tribunal de Contas dos Municípios</w:t>
      </w:r>
    </w:p>
    <w:p w14:paraId="731E6047" w14:textId="77777777" w:rsidR="00BB1D25" w:rsidRPr="00576951" w:rsidRDefault="00BB1D25" w:rsidP="00BB1D25">
      <w:pPr>
        <w:pStyle w:val="SemEspaamento"/>
        <w:rPr>
          <w:rFonts w:ascii="Arial" w:hAnsi="Arial" w:cs="Arial"/>
          <w:sz w:val="18"/>
          <w:szCs w:val="18"/>
        </w:rPr>
      </w:pP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300"/>
      </w:tblGrid>
      <w:tr w:rsidR="009A0EAD" w:rsidRPr="00576951" w14:paraId="5F41750A" w14:textId="77777777" w:rsidTr="009A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4B2ED8D6" w14:textId="77777777" w:rsidR="009A0EAD" w:rsidRPr="00576951" w:rsidRDefault="009A0EAD" w:rsidP="000D4C2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Competências e Responsabilidades</w:t>
            </w:r>
          </w:p>
        </w:tc>
      </w:tr>
    </w:tbl>
    <w:p w14:paraId="4394A559" w14:textId="77777777" w:rsidR="002648E4" w:rsidRPr="00576951" w:rsidRDefault="009A0EAD" w:rsidP="009655BB">
      <w:pPr>
        <w:pStyle w:val="SemEspaamento"/>
        <w:ind w:firstLine="720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Compete às Unidades Administrativas controlar e acompanhar a execução da presente Norma de Procedimento.</w:t>
      </w:r>
    </w:p>
    <w:p w14:paraId="79F21E62" w14:textId="3898181B" w:rsidR="009A0EAD" w:rsidRPr="00576951" w:rsidRDefault="000D4C28" w:rsidP="0002366D">
      <w:pPr>
        <w:pStyle w:val="SemEspaamento"/>
        <w:ind w:firstLine="720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Compete à</w:t>
      </w:r>
      <w:r w:rsidR="009A0EAD" w:rsidRPr="00576951">
        <w:rPr>
          <w:rFonts w:ascii="Arial" w:hAnsi="Arial" w:cs="Arial"/>
          <w:sz w:val="18"/>
          <w:szCs w:val="18"/>
        </w:rPr>
        <w:t xml:space="preserve"> Contr</w:t>
      </w:r>
      <w:r w:rsidRPr="00576951">
        <w:rPr>
          <w:rFonts w:ascii="Arial" w:hAnsi="Arial" w:cs="Arial"/>
          <w:sz w:val="18"/>
          <w:szCs w:val="18"/>
        </w:rPr>
        <w:t>oladoria Geral do Municí</w:t>
      </w:r>
      <w:r w:rsidR="009A0EAD" w:rsidRPr="00576951">
        <w:rPr>
          <w:rFonts w:ascii="Arial" w:hAnsi="Arial" w:cs="Arial"/>
          <w:sz w:val="18"/>
          <w:szCs w:val="18"/>
        </w:rPr>
        <w:t>pio - CGM prestar apoio técnico e avaliar a eficiência dos procedimentos de controle inerentes a presente Norma de Procedimento, bem como promover a capacitação dos (as) servidores (as) responsáveis pelas etapas do processo, quanto à aplicação da presente norma.</w:t>
      </w:r>
    </w:p>
    <w:p w14:paraId="4B5C77F4" w14:textId="77777777" w:rsidR="007B32BD" w:rsidRPr="00576951" w:rsidRDefault="007B32BD" w:rsidP="002648E4">
      <w:pPr>
        <w:pStyle w:val="SemEspaamento"/>
        <w:rPr>
          <w:rFonts w:ascii="Arial" w:hAnsi="Arial" w:cs="Arial"/>
          <w:sz w:val="18"/>
          <w:szCs w:val="18"/>
        </w:rPr>
      </w:pP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300"/>
      </w:tblGrid>
      <w:tr w:rsidR="009A0EAD" w:rsidRPr="00576951" w14:paraId="71515322" w14:textId="77777777" w:rsidTr="009A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588494E7" w14:textId="0F7E5FCC" w:rsidR="009A0EAD" w:rsidRPr="00576951" w:rsidRDefault="009A0EAD" w:rsidP="00B7214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Procedimento</w:t>
            </w:r>
          </w:p>
        </w:tc>
      </w:tr>
    </w:tbl>
    <w:p w14:paraId="57EF2ACC" w14:textId="31BA900C" w:rsidR="009A0EAD" w:rsidRPr="00576951" w:rsidRDefault="00C91D60" w:rsidP="000D4C28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COPEL</w:t>
      </w:r>
      <w:r w:rsidR="00C82B60" w:rsidRPr="00576951">
        <w:rPr>
          <w:rFonts w:ascii="Arial" w:hAnsi="Arial" w:cs="Arial"/>
          <w:b/>
          <w:sz w:val="18"/>
          <w:szCs w:val="18"/>
        </w:rPr>
        <w:t xml:space="preserve"> (SECAD/SESA)</w:t>
      </w:r>
    </w:p>
    <w:p w14:paraId="0F6AC540" w14:textId="12AC4682" w:rsidR="00C91D60" w:rsidRPr="00576951" w:rsidRDefault="00EC16F4" w:rsidP="00C91D60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Realiza a sessão pública do certame licitatório, s</w:t>
      </w:r>
      <w:r w:rsidR="00C91D60" w:rsidRPr="00576951">
        <w:rPr>
          <w:rFonts w:ascii="Arial" w:hAnsi="Arial" w:cs="Arial"/>
          <w:sz w:val="18"/>
          <w:szCs w:val="18"/>
        </w:rPr>
        <w:t>uperado os prazos de vacância estabelecidos em lei refere</w:t>
      </w:r>
      <w:r w:rsidRPr="00576951">
        <w:rPr>
          <w:rFonts w:ascii="Arial" w:hAnsi="Arial" w:cs="Arial"/>
          <w:sz w:val="18"/>
          <w:szCs w:val="18"/>
        </w:rPr>
        <w:t>nte à publicação do edital</w:t>
      </w:r>
      <w:r w:rsidR="00C91D60" w:rsidRPr="00576951">
        <w:rPr>
          <w:rFonts w:ascii="Arial" w:hAnsi="Arial" w:cs="Arial"/>
          <w:sz w:val="18"/>
          <w:szCs w:val="18"/>
        </w:rPr>
        <w:t xml:space="preserve">. </w:t>
      </w:r>
    </w:p>
    <w:p w14:paraId="0E1DE0E6" w14:textId="6F6DEF3C" w:rsidR="00C91D60" w:rsidRPr="00A82AAC" w:rsidRDefault="00C91D60" w:rsidP="003D32A1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82AAC">
        <w:rPr>
          <w:rFonts w:ascii="Arial" w:hAnsi="Arial" w:cs="Arial"/>
          <w:sz w:val="18"/>
          <w:szCs w:val="18"/>
        </w:rPr>
        <w:t>Executa todas as fases referentes à análise</w:t>
      </w:r>
      <w:r w:rsidR="00A82AAC" w:rsidRPr="00A82AAC">
        <w:rPr>
          <w:rFonts w:ascii="Arial" w:hAnsi="Arial" w:cs="Arial"/>
          <w:sz w:val="18"/>
          <w:szCs w:val="18"/>
        </w:rPr>
        <w:t xml:space="preserve">, </w:t>
      </w:r>
      <w:r w:rsidRPr="00A82AAC">
        <w:rPr>
          <w:rFonts w:ascii="Arial" w:hAnsi="Arial" w:cs="Arial"/>
          <w:sz w:val="18"/>
          <w:szCs w:val="18"/>
        </w:rPr>
        <w:t xml:space="preserve">julgamento </w:t>
      </w:r>
      <w:r w:rsidR="00A82AAC" w:rsidRPr="00A82AAC">
        <w:rPr>
          <w:rFonts w:ascii="Arial" w:hAnsi="Arial" w:cs="Arial"/>
          <w:sz w:val="18"/>
          <w:szCs w:val="18"/>
        </w:rPr>
        <w:t xml:space="preserve">de forma </w:t>
      </w:r>
      <w:r w:rsidRPr="00A82AAC">
        <w:rPr>
          <w:rFonts w:ascii="Arial" w:hAnsi="Arial" w:cs="Arial"/>
          <w:sz w:val="18"/>
          <w:szCs w:val="18"/>
        </w:rPr>
        <w:t>objetiv</w:t>
      </w:r>
      <w:r w:rsidR="00A82AAC" w:rsidRPr="00A82AAC">
        <w:rPr>
          <w:rFonts w:ascii="Arial" w:hAnsi="Arial" w:cs="Arial"/>
          <w:sz w:val="18"/>
          <w:szCs w:val="18"/>
        </w:rPr>
        <w:t>a</w:t>
      </w:r>
      <w:r w:rsidRPr="00A82AAC">
        <w:rPr>
          <w:rFonts w:ascii="Arial" w:hAnsi="Arial" w:cs="Arial"/>
          <w:sz w:val="18"/>
          <w:szCs w:val="18"/>
        </w:rPr>
        <w:t xml:space="preserve"> </w:t>
      </w:r>
      <w:r w:rsidR="00A82AAC" w:rsidRPr="00A82AAC">
        <w:rPr>
          <w:rFonts w:ascii="Arial" w:hAnsi="Arial" w:cs="Arial"/>
          <w:sz w:val="18"/>
          <w:szCs w:val="18"/>
        </w:rPr>
        <w:t>as propostas para depois verificar a habilitação</w:t>
      </w:r>
      <w:r w:rsidR="00A82AAC">
        <w:rPr>
          <w:rFonts w:ascii="Arial" w:hAnsi="Arial" w:cs="Arial"/>
          <w:sz w:val="18"/>
          <w:szCs w:val="18"/>
        </w:rPr>
        <w:t xml:space="preserve"> do(s) licitante(s) com proposta(s) mais vantajosa(s).</w:t>
      </w:r>
      <w:r w:rsidRPr="00A82AAC">
        <w:rPr>
          <w:rFonts w:ascii="Arial" w:hAnsi="Arial" w:cs="Arial"/>
          <w:sz w:val="18"/>
          <w:szCs w:val="18"/>
        </w:rPr>
        <w:t xml:space="preserve"> </w:t>
      </w:r>
    </w:p>
    <w:p w14:paraId="3DCE0DF8" w14:textId="1193E23B" w:rsidR="00706651" w:rsidRDefault="00C91D60" w:rsidP="00C91D60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Abre prazo de recurso para os licitantes participantes</w:t>
      </w:r>
      <w:r w:rsidR="00706651">
        <w:rPr>
          <w:rFonts w:ascii="Arial" w:hAnsi="Arial" w:cs="Arial"/>
          <w:sz w:val="18"/>
          <w:szCs w:val="18"/>
        </w:rPr>
        <w:t xml:space="preserve">, </w:t>
      </w:r>
      <w:r w:rsidR="00706651" w:rsidRPr="00706651">
        <w:rPr>
          <w:rFonts w:ascii="Arial" w:hAnsi="Arial" w:cs="Arial"/>
          <w:sz w:val="18"/>
          <w:szCs w:val="18"/>
        </w:rPr>
        <w:t>após o término da fase de habilitação</w:t>
      </w:r>
      <w:r w:rsidR="00D64835">
        <w:rPr>
          <w:rFonts w:ascii="Arial" w:hAnsi="Arial" w:cs="Arial"/>
          <w:sz w:val="18"/>
          <w:szCs w:val="18"/>
        </w:rPr>
        <w:t>, conforme trâmite no item 6.2.</w:t>
      </w:r>
    </w:p>
    <w:p w14:paraId="413EEE5E" w14:textId="7DEA4CF2" w:rsidR="00C91D60" w:rsidRDefault="00706651" w:rsidP="00706651">
      <w:pPr>
        <w:pStyle w:val="PargrafodaLista"/>
        <w:numPr>
          <w:ilvl w:val="3"/>
          <w:numId w:val="2"/>
        </w:num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Caso aja manifestação imediata, após o término da sessão, da intenção de recorrer</w:t>
      </w:r>
      <w:r w:rsidR="00D64835">
        <w:rPr>
          <w:rFonts w:ascii="Arial" w:hAnsi="Arial" w:cs="Arial"/>
          <w:sz w:val="18"/>
          <w:szCs w:val="18"/>
        </w:rPr>
        <w:t>, o(s) licitante(s) manifestante(s) deverá(</w:t>
      </w:r>
      <w:proofErr w:type="spellStart"/>
      <w:r w:rsidR="00D64835">
        <w:rPr>
          <w:rFonts w:ascii="Arial" w:hAnsi="Arial" w:cs="Arial"/>
          <w:sz w:val="18"/>
          <w:szCs w:val="18"/>
        </w:rPr>
        <w:t>ão</w:t>
      </w:r>
      <w:proofErr w:type="spellEnd"/>
      <w:r w:rsidR="00D64835">
        <w:rPr>
          <w:rFonts w:ascii="Arial" w:hAnsi="Arial" w:cs="Arial"/>
          <w:sz w:val="18"/>
          <w:szCs w:val="18"/>
        </w:rPr>
        <w:t>) apresentar as razões do(s) recurso(s) no prazo de cinco dias úteis, contatos da lavratura da ata ou da data da intimação. O mesmo prazo segue para a apresentação das contrarrazões, que começará imediatamente após o encerramento do prazo do recurso.</w:t>
      </w:r>
    </w:p>
    <w:p w14:paraId="50A87CDF" w14:textId="77777777" w:rsidR="004134F9" w:rsidRDefault="00D64835" w:rsidP="004134F9">
      <w:pPr>
        <w:pStyle w:val="PargrafodaLista"/>
        <w:numPr>
          <w:ilvl w:val="3"/>
          <w:numId w:val="2"/>
        </w:num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caso de inversão de fases, o(s) licitante(s) poderá(</w:t>
      </w:r>
      <w:proofErr w:type="spellStart"/>
      <w:r>
        <w:rPr>
          <w:rFonts w:ascii="Arial" w:hAnsi="Arial" w:cs="Arial"/>
          <w:sz w:val="18"/>
          <w:szCs w:val="18"/>
        </w:rPr>
        <w:t>ão</w:t>
      </w:r>
      <w:proofErr w:type="spellEnd"/>
      <w:r>
        <w:rPr>
          <w:rFonts w:ascii="Arial" w:hAnsi="Arial" w:cs="Arial"/>
          <w:sz w:val="18"/>
          <w:szCs w:val="18"/>
        </w:rPr>
        <w:t>) apresentar recurso(s) após a fase de habilitação e após a fase de julgamento das propostas.</w:t>
      </w:r>
    </w:p>
    <w:p w14:paraId="50490955" w14:textId="1409A26A" w:rsidR="00212CFF" w:rsidRPr="004134F9" w:rsidRDefault="00212CFF" w:rsidP="004134F9">
      <w:pPr>
        <w:pStyle w:val="PargrafodaLista"/>
        <w:numPr>
          <w:ilvl w:val="3"/>
          <w:numId w:val="2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4134F9">
        <w:rPr>
          <w:rFonts w:ascii="Arial" w:hAnsi="Arial" w:cs="Arial"/>
          <w:sz w:val="18"/>
          <w:szCs w:val="18"/>
        </w:rPr>
        <w:t>Finalizada a fase recursal, a autoridade da sessão poderá negociar condições mais vantajosas com o primeiro colocado.</w:t>
      </w:r>
    </w:p>
    <w:p w14:paraId="37B69403" w14:textId="1A6C22A0" w:rsidR="00C91D60" w:rsidRDefault="00C91D60" w:rsidP="00534DE9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12CFF">
        <w:rPr>
          <w:rFonts w:ascii="Arial" w:hAnsi="Arial" w:cs="Arial"/>
          <w:sz w:val="18"/>
          <w:szCs w:val="18"/>
        </w:rPr>
        <w:t>Adjudica o objeto licitado em favor do</w:t>
      </w:r>
      <w:r w:rsidR="004134F9">
        <w:rPr>
          <w:rFonts w:ascii="Arial" w:hAnsi="Arial" w:cs="Arial"/>
          <w:sz w:val="18"/>
          <w:szCs w:val="18"/>
        </w:rPr>
        <w:t>(s)</w:t>
      </w:r>
      <w:r w:rsidRPr="00212CFF">
        <w:rPr>
          <w:rFonts w:ascii="Arial" w:hAnsi="Arial" w:cs="Arial"/>
          <w:sz w:val="18"/>
          <w:szCs w:val="18"/>
        </w:rPr>
        <w:t xml:space="preserve"> licitante</w:t>
      </w:r>
      <w:r w:rsidR="004134F9">
        <w:rPr>
          <w:rFonts w:ascii="Arial" w:hAnsi="Arial" w:cs="Arial"/>
          <w:sz w:val="18"/>
          <w:szCs w:val="18"/>
        </w:rPr>
        <w:t>(s)</w:t>
      </w:r>
      <w:r w:rsidRPr="00212CFF">
        <w:rPr>
          <w:rFonts w:ascii="Arial" w:hAnsi="Arial" w:cs="Arial"/>
          <w:sz w:val="18"/>
          <w:szCs w:val="18"/>
        </w:rPr>
        <w:t xml:space="preserve">. </w:t>
      </w:r>
    </w:p>
    <w:p w14:paraId="4E952249" w14:textId="1734E72E" w:rsidR="00C337A6" w:rsidRPr="00212CFF" w:rsidRDefault="00C337A6" w:rsidP="00534DE9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Declara vencedor</w:t>
      </w:r>
      <w:r w:rsidR="004134F9">
        <w:rPr>
          <w:rFonts w:ascii="Arial" w:hAnsi="Arial" w:cs="Arial"/>
          <w:sz w:val="18"/>
          <w:szCs w:val="18"/>
        </w:rPr>
        <w:t>(es)</w:t>
      </w:r>
      <w:r>
        <w:rPr>
          <w:rFonts w:ascii="Arial" w:hAnsi="Arial" w:cs="Arial"/>
          <w:sz w:val="18"/>
          <w:szCs w:val="18"/>
        </w:rPr>
        <w:t>.</w:t>
      </w:r>
    </w:p>
    <w:p w14:paraId="23FF0BB2" w14:textId="148A6B54" w:rsidR="00A62596" w:rsidRPr="00576951" w:rsidRDefault="00A62596" w:rsidP="00C91D60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Encaminha </w:t>
      </w:r>
      <w:r w:rsidR="004134F9">
        <w:rPr>
          <w:rFonts w:ascii="Arial" w:hAnsi="Arial" w:cs="Arial"/>
          <w:sz w:val="18"/>
          <w:szCs w:val="18"/>
        </w:rPr>
        <w:t>o certame</w:t>
      </w:r>
      <w:r w:rsidRPr="00576951">
        <w:rPr>
          <w:rFonts w:ascii="Arial" w:hAnsi="Arial" w:cs="Arial"/>
          <w:sz w:val="18"/>
          <w:szCs w:val="18"/>
        </w:rPr>
        <w:t xml:space="preserve"> para ajuste de reserva</w:t>
      </w:r>
      <w:r w:rsidR="00C337A6">
        <w:rPr>
          <w:rFonts w:ascii="Arial" w:hAnsi="Arial" w:cs="Arial"/>
          <w:sz w:val="18"/>
          <w:szCs w:val="18"/>
        </w:rPr>
        <w:t xml:space="preserve"> orçamentária</w:t>
      </w:r>
      <w:r w:rsidR="004134F9">
        <w:rPr>
          <w:rFonts w:ascii="Arial" w:hAnsi="Arial" w:cs="Arial"/>
          <w:sz w:val="18"/>
          <w:szCs w:val="18"/>
        </w:rPr>
        <w:t>, seguindo fluxo do item 6.6</w:t>
      </w:r>
      <w:r w:rsidR="00C82B60" w:rsidRPr="00576951">
        <w:rPr>
          <w:rFonts w:ascii="Arial" w:hAnsi="Arial" w:cs="Arial"/>
          <w:sz w:val="18"/>
          <w:szCs w:val="18"/>
        </w:rPr>
        <w:t>.</w:t>
      </w:r>
    </w:p>
    <w:p w14:paraId="060D38C7" w14:textId="77777777" w:rsidR="00A62596" w:rsidRPr="00576951" w:rsidRDefault="00A62596" w:rsidP="00A62596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14:paraId="4088ECE2" w14:textId="3C9ADDC0" w:rsidR="00D64835" w:rsidRDefault="00D64835" w:rsidP="008A7CCE">
      <w:pPr>
        <w:pStyle w:val="PargrafodaLista"/>
        <w:numPr>
          <w:ilvl w:val="1"/>
          <w:numId w:val="2"/>
        </w:numPr>
        <w:ind w:left="851" w:hanging="7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COPEL (SECAD/SESA)</w:t>
      </w:r>
    </w:p>
    <w:p w14:paraId="14C08B55" w14:textId="1E052F2F" w:rsidR="00D64835" w:rsidRDefault="00D64835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Recebe</w:t>
      </w:r>
      <w:r w:rsidRPr="00D64835">
        <w:rPr>
          <w:rFonts w:ascii="Arial" w:hAnsi="Arial" w:cs="Arial"/>
          <w:bCs/>
          <w:sz w:val="18"/>
          <w:szCs w:val="18"/>
        </w:rPr>
        <w:t xml:space="preserve"> o </w:t>
      </w:r>
      <w:r>
        <w:rPr>
          <w:rFonts w:ascii="Arial" w:hAnsi="Arial" w:cs="Arial"/>
          <w:bCs/>
          <w:sz w:val="18"/>
          <w:szCs w:val="18"/>
        </w:rPr>
        <w:t>recurso</w:t>
      </w:r>
      <w:r w:rsidR="00CC45D9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dentro do prazo de cinco dias úteis.</w:t>
      </w:r>
    </w:p>
    <w:p w14:paraId="548DF4B5" w14:textId="227D3557" w:rsidR="00CC45D9" w:rsidRDefault="00D64835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Aprecia sua admissibilidade</w:t>
      </w:r>
      <w:r w:rsidR="00CC45D9">
        <w:rPr>
          <w:rFonts w:ascii="Arial" w:hAnsi="Arial" w:cs="Arial"/>
          <w:bCs/>
          <w:sz w:val="18"/>
          <w:szCs w:val="18"/>
        </w:rPr>
        <w:t>.</w:t>
      </w:r>
    </w:p>
    <w:p w14:paraId="387405BA" w14:textId="7ADE9726" w:rsidR="00CC45D9" w:rsidRPr="00CC45D9" w:rsidRDefault="00CC45D9" w:rsidP="00CC45D9">
      <w:pPr>
        <w:pStyle w:val="PargrafodaLista"/>
        <w:numPr>
          <w:ilvl w:val="3"/>
          <w:numId w:val="2"/>
        </w:numPr>
        <w:ind w:left="212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Caso o recurso seja recebido fora do prazo previsto em Decreto Municipal nº 4.670/2020, o recurso não será</w:t>
      </w:r>
      <w:r w:rsidR="00340677">
        <w:rPr>
          <w:rFonts w:ascii="Arial" w:hAnsi="Arial" w:cs="Arial"/>
          <w:bCs/>
          <w:sz w:val="18"/>
          <w:szCs w:val="18"/>
        </w:rPr>
        <w:t xml:space="preserve"> admitido</w:t>
      </w:r>
      <w:r>
        <w:rPr>
          <w:rFonts w:ascii="Arial" w:hAnsi="Arial" w:cs="Arial"/>
          <w:bCs/>
          <w:sz w:val="18"/>
          <w:szCs w:val="18"/>
        </w:rPr>
        <w:t>, seguindo o tramite conforme item 6.1.</w:t>
      </w:r>
      <w:r w:rsidR="004E31AE">
        <w:rPr>
          <w:rFonts w:ascii="Arial" w:hAnsi="Arial" w:cs="Arial"/>
          <w:bCs/>
          <w:sz w:val="18"/>
          <w:szCs w:val="18"/>
        </w:rPr>
        <w:t>7</w:t>
      </w:r>
      <w:r>
        <w:rPr>
          <w:rFonts w:ascii="Arial" w:hAnsi="Arial" w:cs="Arial"/>
          <w:bCs/>
          <w:sz w:val="18"/>
          <w:szCs w:val="18"/>
        </w:rPr>
        <w:t>.</w:t>
      </w:r>
    </w:p>
    <w:p w14:paraId="0A862F52" w14:textId="48599912" w:rsidR="00CC45D9" w:rsidRDefault="00CC45D9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Publica o aviso de recurso ao certame.</w:t>
      </w:r>
    </w:p>
    <w:p w14:paraId="2F06145F" w14:textId="077F2B05" w:rsidR="00D02E4C" w:rsidRPr="00D02E4C" w:rsidRDefault="00D02E4C" w:rsidP="00D02E4C">
      <w:pPr>
        <w:pStyle w:val="PargrafodaLista"/>
        <w:numPr>
          <w:ilvl w:val="3"/>
          <w:numId w:val="2"/>
        </w:numPr>
        <w:ind w:left="212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Publicação deve ocorrer</w:t>
      </w:r>
      <w:r w:rsidRPr="00D02E4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n</w:t>
      </w:r>
      <w:r w:rsidRPr="00D02E4C">
        <w:rPr>
          <w:rFonts w:ascii="Arial" w:hAnsi="Arial" w:cs="Arial"/>
          <w:bCs/>
          <w:sz w:val="18"/>
          <w:szCs w:val="18"/>
        </w:rPr>
        <w:t>o</w:t>
      </w:r>
      <w:r>
        <w:rPr>
          <w:rFonts w:ascii="Arial" w:hAnsi="Arial" w:cs="Arial"/>
          <w:bCs/>
          <w:sz w:val="18"/>
          <w:szCs w:val="18"/>
        </w:rPr>
        <w:t>(</w:t>
      </w:r>
      <w:r w:rsidRPr="00D02E4C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)</w:t>
      </w:r>
      <w:r w:rsidRPr="00D02E4C">
        <w:rPr>
          <w:rFonts w:ascii="Arial" w:hAnsi="Arial" w:cs="Arial"/>
          <w:bCs/>
          <w:sz w:val="18"/>
          <w:szCs w:val="18"/>
        </w:rPr>
        <w:t xml:space="preserve"> veículo</w:t>
      </w:r>
      <w:r>
        <w:rPr>
          <w:rFonts w:ascii="Arial" w:hAnsi="Arial" w:cs="Arial"/>
          <w:bCs/>
          <w:sz w:val="18"/>
          <w:szCs w:val="18"/>
        </w:rPr>
        <w:t>(</w:t>
      </w:r>
      <w:r w:rsidRPr="00D02E4C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)</w:t>
      </w:r>
      <w:r w:rsidRPr="00D02E4C">
        <w:rPr>
          <w:rFonts w:ascii="Arial" w:hAnsi="Arial" w:cs="Arial"/>
          <w:bCs/>
          <w:sz w:val="18"/>
          <w:szCs w:val="18"/>
        </w:rPr>
        <w:t xml:space="preserve"> respectivo</w:t>
      </w:r>
      <w:r>
        <w:rPr>
          <w:rFonts w:ascii="Arial" w:hAnsi="Arial" w:cs="Arial"/>
          <w:bCs/>
          <w:sz w:val="18"/>
          <w:szCs w:val="18"/>
        </w:rPr>
        <w:t>(</w:t>
      </w:r>
      <w:r w:rsidRPr="00D02E4C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)</w:t>
      </w:r>
      <w:r w:rsidRPr="00D02E4C">
        <w:rPr>
          <w:rFonts w:ascii="Arial" w:hAnsi="Arial" w:cs="Arial"/>
          <w:bCs/>
          <w:sz w:val="18"/>
          <w:szCs w:val="18"/>
        </w:rPr>
        <w:t xml:space="preserve"> da</w:t>
      </w:r>
      <w:r>
        <w:rPr>
          <w:rFonts w:ascii="Arial" w:hAnsi="Arial" w:cs="Arial"/>
          <w:bCs/>
          <w:sz w:val="18"/>
          <w:szCs w:val="18"/>
        </w:rPr>
        <w:t>(</w:t>
      </w:r>
      <w:r w:rsidRPr="00D02E4C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)</w:t>
      </w:r>
      <w:r w:rsidRPr="00D02E4C">
        <w:rPr>
          <w:rFonts w:ascii="Arial" w:hAnsi="Arial" w:cs="Arial"/>
          <w:bCs/>
          <w:sz w:val="18"/>
          <w:szCs w:val="18"/>
        </w:rPr>
        <w:t xml:space="preserve"> fonte</w:t>
      </w:r>
      <w:r>
        <w:rPr>
          <w:rFonts w:ascii="Arial" w:hAnsi="Arial" w:cs="Arial"/>
          <w:bCs/>
          <w:sz w:val="18"/>
          <w:szCs w:val="18"/>
        </w:rPr>
        <w:t>(</w:t>
      </w:r>
      <w:r w:rsidRPr="00D02E4C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)</w:t>
      </w:r>
      <w:r w:rsidRPr="00D02E4C">
        <w:rPr>
          <w:rFonts w:ascii="Arial" w:hAnsi="Arial" w:cs="Arial"/>
          <w:bCs/>
          <w:sz w:val="18"/>
          <w:szCs w:val="18"/>
        </w:rPr>
        <w:t>. Exemplo: fonte da União, deve ser publicado necessariamente no DOM e no DOU.</w:t>
      </w:r>
    </w:p>
    <w:p w14:paraId="54748CD9" w14:textId="46230BD6" w:rsidR="00CC45D9" w:rsidRDefault="00CC45D9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Dá conhecimento ao(s) licitante(s) participante(s) </w:t>
      </w:r>
      <w:r w:rsidR="004E31AE">
        <w:rPr>
          <w:rFonts w:ascii="Arial" w:hAnsi="Arial" w:cs="Arial"/>
          <w:bCs/>
          <w:sz w:val="18"/>
          <w:szCs w:val="18"/>
        </w:rPr>
        <w:t xml:space="preserve">do certame acerca </w:t>
      </w:r>
      <w:r>
        <w:rPr>
          <w:rFonts w:ascii="Arial" w:hAnsi="Arial" w:cs="Arial"/>
          <w:bCs/>
          <w:sz w:val="18"/>
          <w:szCs w:val="18"/>
        </w:rPr>
        <w:t>do recurso.</w:t>
      </w:r>
    </w:p>
    <w:p w14:paraId="4C6B1D2B" w14:textId="1E0A559B" w:rsidR="002077F8" w:rsidRDefault="00CC45D9" w:rsidP="002077F8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Abre prazo </w:t>
      </w:r>
      <w:r w:rsidR="004E31AE">
        <w:rPr>
          <w:rFonts w:ascii="Arial" w:hAnsi="Arial" w:cs="Arial"/>
          <w:bCs/>
          <w:sz w:val="18"/>
          <w:szCs w:val="18"/>
        </w:rPr>
        <w:t>de cinco dias úteis</w:t>
      </w:r>
      <w:r w:rsidR="004E31AE" w:rsidRPr="002077F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para apresentação das contrarrazões.</w:t>
      </w:r>
    </w:p>
    <w:p w14:paraId="2A33F0A8" w14:textId="19CC1057" w:rsidR="00D64835" w:rsidRPr="002077F8" w:rsidRDefault="002077F8" w:rsidP="002077F8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</w:t>
      </w:r>
      <w:r w:rsidR="008A7CCE" w:rsidRPr="002077F8">
        <w:rPr>
          <w:rFonts w:ascii="Arial" w:hAnsi="Arial" w:cs="Arial"/>
          <w:bCs/>
          <w:sz w:val="18"/>
          <w:szCs w:val="18"/>
        </w:rPr>
        <w:t>ncaminha recurso para análise jurídica</w:t>
      </w:r>
      <w:r w:rsidR="00D64835" w:rsidRPr="002077F8">
        <w:rPr>
          <w:rFonts w:ascii="Arial" w:hAnsi="Arial" w:cs="Arial"/>
          <w:bCs/>
          <w:sz w:val="18"/>
          <w:szCs w:val="18"/>
        </w:rPr>
        <w:t>.</w:t>
      </w:r>
    </w:p>
    <w:p w14:paraId="18E458EE" w14:textId="77777777" w:rsidR="00D64835" w:rsidRDefault="00D64835" w:rsidP="008A7CCE">
      <w:pPr>
        <w:pStyle w:val="PargrafodaLista"/>
        <w:ind w:left="851" w:hanging="76"/>
        <w:jc w:val="both"/>
        <w:rPr>
          <w:rFonts w:ascii="Arial" w:hAnsi="Arial" w:cs="Arial"/>
          <w:bCs/>
          <w:sz w:val="18"/>
          <w:szCs w:val="18"/>
        </w:rPr>
      </w:pPr>
    </w:p>
    <w:p w14:paraId="300CDFFE" w14:textId="1BB17525" w:rsidR="008A7CCE" w:rsidRDefault="008A7CCE" w:rsidP="008A7CCE">
      <w:pPr>
        <w:pStyle w:val="PargrafodaLista"/>
        <w:numPr>
          <w:ilvl w:val="1"/>
          <w:numId w:val="2"/>
        </w:numPr>
        <w:ind w:left="851" w:hanging="7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PGM</w:t>
      </w:r>
    </w:p>
    <w:p w14:paraId="01E7D281" w14:textId="2933003C" w:rsidR="008A7CCE" w:rsidRPr="008A7CCE" w:rsidRDefault="008A7CCE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 w:rsidRPr="008A7CCE">
        <w:rPr>
          <w:rFonts w:ascii="Arial" w:hAnsi="Arial" w:cs="Arial"/>
          <w:bCs/>
          <w:sz w:val="18"/>
          <w:szCs w:val="18"/>
        </w:rPr>
        <w:t>Receba recurso</w:t>
      </w:r>
      <w:r w:rsidR="004E31AE">
        <w:rPr>
          <w:rFonts w:ascii="Arial" w:hAnsi="Arial" w:cs="Arial"/>
          <w:bCs/>
          <w:sz w:val="18"/>
          <w:szCs w:val="18"/>
        </w:rPr>
        <w:t xml:space="preserve"> e todas as suas peças processuais</w:t>
      </w:r>
      <w:r w:rsidRPr="008A7CCE">
        <w:rPr>
          <w:rFonts w:ascii="Arial" w:hAnsi="Arial" w:cs="Arial"/>
          <w:bCs/>
          <w:sz w:val="18"/>
          <w:szCs w:val="18"/>
        </w:rPr>
        <w:t>.</w:t>
      </w:r>
    </w:p>
    <w:p w14:paraId="3965375A" w14:textId="6511A239" w:rsidR="008A7CCE" w:rsidRDefault="008A7CCE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 w:rsidRPr="008A7CCE">
        <w:rPr>
          <w:rFonts w:ascii="Arial" w:hAnsi="Arial" w:cs="Arial"/>
          <w:bCs/>
          <w:sz w:val="18"/>
          <w:szCs w:val="18"/>
        </w:rPr>
        <w:t>Realiza</w:t>
      </w:r>
      <w:r>
        <w:rPr>
          <w:rFonts w:ascii="Arial" w:hAnsi="Arial" w:cs="Arial"/>
          <w:bCs/>
          <w:sz w:val="18"/>
          <w:szCs w:val="18"/>
        </w:rPr>
        <w:t xml:space="preserve"> análise jurídica do pedido.</w:t>
      </w:r>
    </w:p>
    <w:p w14:paraId="49AE9BEF" w14:textId="440A9510" w:rsidR="008A7CCE" w:rsidRDefault="008A7CCE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Elabora parecer orientativo para subsidiar a decisão da autoridade superior.</w:t>
      </w:r>
    </w:p>
    <w:p w14:paraId="5F534E73" w14:textId="03BB5ACC" w:rsidR="008A7CCE" w:rsidRDefault="008A7CCE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Encaminha processo para conhecimento e tomada de decisão.</w:t>
      </w:r>
    </w:p>
    <w:p w14:paraId="435D46E5" w14:textId="77777777" w:rsidR="008A7CCE" w:rsidRPr="008A7CCE" w:rsidRDefault="008A7CCE" w:rsidP="008A7CCE">
      <w:pPr>
        <w:pStyle w:val="PargrafodaLista"/>
        <w:ind w:left="851" w:hanging="76"/>
        <w:jc w:val="both"/>
        <w:rPr>
          <w:rFonts w:ascii="Arial" w:hAnsi="Arial" w:cs="Arial"/>
          <w:bCs/>
          <w:sz w:val="18"/>
          <w:szCs w:val="18"/>
        </w:rPr>
      </w:pPr>
    </w:p>
    <w:p w14:paraId="13010C8B" w14:textId="1C101546" w:rsidR="00D64835" w:rsidRPr="00576951" w:rsidRDefault="008A7CCE" w:rsidP="008A7CCE">
      <w:pPr>
        <w:pStyle w:val="PargrafodaLista"/>
        <w:numPr>
          <w:ilvl w:val="1"/>
          <w:numId w:val="2"/>
        </w:numPr>
        <w:ind w:left="851" w:hanging="7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GAPRE (</w:t>
      </w:r>
      <w:r w:rsidR="00D64835" w:rsidRPr="00576951">
        <w:rPr>
          <w:rFonts w:ascii="Arial" w:hAnsi="Arial" w:cs="Arial"/>
          <w:b/>
          <w:sz w:val="18"/>
          <w:szCs w:val="18"/>
        </w:rPr>
        <w:t xml:space="preserve">AUTORIDADE </w:t>
      </w:r>
      <w:r w:rsidR="00D64835">
        <w:rPr>
          <w:rFonts w:ascii="Arial" w:hAnsi="Arial" w:cs="Arial"/>
          <w:b/>
          <w:sz w:val="18"/>
          <w:szCs w:val="18"/>
        </w:rPr>
        <w:t>SUPERIOR</w:t>
      </w:r>
      <w:r>
        <w:rPr>
          <w:rFonts w:ascii="Arial" w:hAnsi="Arial" w:cs="Arial"/>
          <w:b/>
          <w:sz w:val="18"/>
          <w:szCs w:val="18"/>
        </w:rPr>
        <w:t>)</w:t>
      </w:r>
    </w:p>
    <w:p w14:paraId="70E6D263" w14:textId="2E01D739" w:rsidR="00D64835" w:rsidRDefault="008A7CCE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Recebe recurso</w:t>
      </w:r>
      <w:r w:rsidR="004E31AE">
        <w:rPr>
          <w:rFonts w:ascii="Arial" w:hAnsi="Arial" w:cs="Arial"/>
          <w:bCs/>
          <w:sz w:val="18"/>
          <w:szCs w:val="18"/>
        </w:rPr>
        <w:t xml:space="preserve"> e todas as suas peças processuais</w:t>
      </w:r>
      <w:r>
        <w:rPr>
          <w:rFonts w:ascii="Arial" w:hAnsi="Arial" w:cs="Arial"/>
          <w:bCs/>
          <w:sz w:val="18"/>
          <w:szCs w:val="18"/>
        </w:rPr>
        <w:t>.</w:t>
      </w:r>
    </w:p>
    <w:p w14:paraId="0F33FA8E" w14:textId="40447709" w:rsidR="008A7CCE" w:rsidRDefault="008A7CCE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Toma conhecimento do parecer emitido pela PGM.</w:t>
      </w:r>
    </w:p>
    <w:p w14:paraId="1D9768CB" w14:textId="464CDF1F" w:rsidR="008A7CCE" w:rsidRPr="004E31AE" w:rsidRDefault="008A7CCE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 w:rsidRPr="004E31AE">
        <w:rPr>
          <w:rFonts w:ascii="Arial" w:hAnsi="Arial" w:cs="Arial"/>
          <w:bCs/>
          <w:sz w:val="18"/>
          <w:szCs w:val="18"/>
        </w:rPr>
        <w:t>Profere decisão sob o alegado no recurso</w:t>
      </w:r>
      <w:r w:rsidR="004E31AE">
        <w:rPr>
          <w:rFonts w:ascii="Arial" w:hAnsi="Arial" w:cs="Arial"/>
          <w:bCs/>
          <w:sz w:val="18"/>
          <w:szCs w:val="18"/>
        </w:rPr>
        <w:t>.</w:t>
      </w:r>
    </w:p>
    <w:p w14:paraId="2519101D" w14:textId="735F8F87" w:rsidR="00340677" w:rsidRDefault="00340677" w:rsidP="008A7CCE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Encaminha processo e decisão para </w:t>
      </w:r>
      <w:r w:rsidR="004E31AE">
        <w:rPr>
          <w:rFonts w:ascii="Arial" w:hAnsi="Arial" w:cs="Arial"/>
          <w:bCs/>
          <w:sz w:val="18"/>
          <w:szCs w:val="18"/>
        </w:rPr>
        <w:t xml:space="preserve">que a </w:t>
      </w:r>
      <w:r>
        <w:rPr>
          <w:rFonts w:ascii="Arial" w:hAnsi="Arial" w:cs="Arial"/>
          <w:bCs/>
          <w:sz w:val="18"/>
          <w:szCs w:val="18"/>
        </w:rPr>
        <w:t>COPEL (SECAD/SESA) possa dar o devido prosseguimento ao rito.</w:t>
      </w:r>
    </w:p>
    <w:p w14:paraId="39E00F03" w14:textId="77777777" w:rsidR="003A22FA" w:rsidRDefault="003A22FA" w:rsidP="003A22FA">
      <w:pPr>
        <w:pStyle w:val="PargrafodaLista"/>
        <w:ind w:left="1418"/>
        <w:jc w:val="both"/>
        <w:rPr>
          <w:rFonts w:ascii="Arial" w:hAnsi="Arial" w:cs="Arial"/>
          <w:bCs/>
          <w:sz w:val="18"/>
          <w:szCs w:val="18"/>
        </w:rPr>
      </w:pPr>
    </w:p>
    <w:p w14:paraId="0D7D3BAD" w14:textId="064719EE" w:rsidR="00340677" w:rsidRPr="00340677" w:rsidRDefault="00340677" w:rsidP="00340677">
      <w:pPr>
        <w:pStyle w:val="PargrafodaLista"/>
        <w:numPr>
          <w:ilvl w:val="1"/>
          <w:numId w:val="2"/>
        </w:numPr>
        <w:ind w:left="1134"/>
        <w:jc w:val="both"/>
        <w:rPr>
          <w:rFonts w:ascii="Arial" w:hAnsi="Arial" w:cs="Arial"/>
          <w:b/>
          <w:sz w:val="18"/>
          <w:szCs w:val="18"/>
        </w:rPr>
      </w:pPr>
      <w:r w:rsidRPr="00340677">
        <w:rPr>
          <w:rFonts w:ascii="Arial" w:hAnsi="Arial" w:cs="Arial"/>
          <w:b/>
          <w:sz w:val="18"/>
          <w:szCs w:val="18"/>
        </w:rPr>
        <w:t>COPEL (SECAD/SESA)</w:t>
      </w:r>
    </w:p>
    <w:p w14:paraId="336A39D6" w14:textId="37E09A5B" w:rsidR="00340677" w:rsidRDefault="00340677" w:rsidP="003A22FA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Recebe processo e </w:t>
      </w:r>
      <w:r w:rsidR="004E31AE">
        <w:rPr>
          <w:rFonts w:ascii="Arial" w:hAnsi="Arial" w:cs="Arial"/>
          <w:bCs/>
          <w:sz w:val="18"/>
          <w:szCs w:val="18"/>
        </w:rPr>
        <w:t>todas as suas peças processuais</w:t>
      </w:r>
      <w:r w:rsidR="004E31AE" w:rsidRPr="008A7CCE">
        <w:rPr>
          <w:rFonts w:ascii="Arial" w:hAnsi="Arial" w:cs="Arial"/>
          <w:bCs/>
          <w:sz w:val="18"/>
          <w:szCs w:val="18"/>
        </w:rPr>
        <w:t>.</w:t>
      </w:r>
    </w:p>
    <w:p w14:paraId="269D0F94" w14:textId="7726FC92" w:rsidR="00340677" w:rsidRDefault="00340677" w:rsidP="003A22FA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Publica o aviso de julgamento de recurso</w:t>
      </w:r>
      <w:r w:rsidR="004E31AE">
        <w:rPr>
          <w:rFonts w:ascii="Arial" w:hAnsi="Arial" w:cs="Arial"/>
          <w:bCs/>
          <w:sz w:val="18"/>
          <w:szCs w:val="18"/>
        </w:rPr>
        <w:t>, conforme modelo X do Caderno 2.</w:t>
      </w:r>
    </w:p>
    <w:p w14:paraId="73266E3F" w14:textId="0D025316" w:rsidR="00340677" w:rsidRDefault="00340677" w:rsidP="003A22FA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Dá conhecimento ao(s) licitante(s) recorrente(s) e participante(s) do certame</w:t>
      </w:r>
      <w:r w:rsidR="004E31AE">
        <w:rPr>
          <w:rFonts w:ascii="Arial" w:hAnsi="Arial" w:cs="Arial"/>
          <w:bCs/>
          <w:sz w:val="18"/>
          <w:szCs w:val="18"/>
        </w:rPr>
        <w:t xml:space="preserve"> sobre o julgamento do recurso</w:t>
      </w:r>
      <w:r>
        <w:rPr>
          <w:rFonts w:ascii="Arial" w:hAnsi="Arial" w:cs="Arial"/>
          <w:bCs/>
          <w:sz w:val="18"/>
          <w:szCs w:val="18"/>
        </w:rPr>
        <w:t>.</w:t>
      </w:r>
    </w:p>
    <w:p w14:paraId="16DEE4FD" w14:textId="1F0F2357" w:rsidR="00340677" w:rsidRPr="00340677" w:rsidRDefault="004E31AE" w:rsidP="003A22FA">
      <w:pPr>
        <w:pStyle w:val="PargrafodaLista"/>
        <w:numPr>
          <w:ilvl w:val="2"/>
          <w:numId w:val="2"/>
        </w:numPr>
        <w:ind w:left="1418" w:hanging="64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Encaminha processo para </w:t>
      </w:r>
      <w:r w:rsidR="0009172A" w:rsidRPr="00576951">
        <w:rPr>
          <w:rFonts w:ascii="Arial" w:hAnsi="Arial" w:cs="Arial"/>
          <w:sz w:val="18"/>
          <w:szCs w:val="18"/>
        </w:rPr>
        <w:t>SEFAZ</w:t>
      </w:r>
      <w:r w:rsidR="0009172A">
        <w:rPr>
          <w:rFonts w:ascii="Arial" w:hAnsi="Arial" w:cs="Arial"/>
          <w:sz w:val="18"/>
          <w:szCs w:val="18"/>
        </w:rPr>
        <w:t xml:space="preserve"> ou SESA</w:t>
      </w:r>
      <w:r w:rsidR="0009172A" w:rsidRPr="00576951">
        <w:rPr>
          <w:rFonts w:ascii="Arial" w:hAnsi="Arial" w:cs="Arial"/>
          <w:sz w:val="18"/>
          <w:szCs w:val="18"/>
        </w:rPr>
        <w:t xml:space="preserve">/Coordenação </w:t>
      </w:r>
      <w:r w:rsidR="0009172A">
        <w:rPr>
          <w:rFonts w:ascii="Arial" w:hAnsi="Arial" w:cs="Arial"/>
          <w:sz w:val="18"/>
          <w:szCs w:val="18"/>
        </w:rPr>
        <w:t>Orçamentária</w:t>
      </w:r>
      <w:r>
        <w:rPr>
          <w:rFonts w:ascii="Arial" w:hAnsi="Arial" w:cs="Arial"/>
          <w:sz w:val="18"/>
          <w:szCs w:val="18"/>
        </w:rPr>
        <w:t>.</w:t>
      </w:r>
    </w:p>
    <w:p w14:paraId="1C39E5D2" w14:textId="73DE1762" w:rsidR="00D64835" w:rsidRPr="00D64835" w:rsidRDefault="00D64835" w:rsidP="00D64835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17498F" w14:textId="5581B4B6" w:rsidR="00A62596" w:rsidRPr="00576951" w:rsidRDefault="00A62596" w:rsidP="00A6259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SEFAZ</w:t>
      </w:r>
      <w:r w:rsidR="003572FF">
        <w:rPr>
          <w:rFonts w:ascii="Arial" w:hAnsi="Arial" w:cs="Arial"/>
          <w:b/>
          <w:sz w:val="18"/>
          <w:szCs w:val="18"/>
        </w:rPr>
        <w:t xml:space="preserve"> ou SESA</w:t>
      </w:r>
      <w:r w:rsidRPr="00576951">
        <w:rPr>
          <w:rFonts w:ascii="Arial" w:hAnsi="Arial" w:cs="Arial"/>
          <w:b/>
          <w:sz w:val="18"/>
          <w:szCs w:val="18"/>
        </w:rPr>
        <w:t>/COORDENAÇÃO ORCAMENTÁRIA</w:t>
      </w:r>
    </w:p>
    <w:p w14:paraId="2504AA23" w14:textId="77CCDBDA" w:rsidR="00A62596" w:rsidRPr="00576951" w:rsidRDefault="00A62596" w:rsidP="00A62596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Recebe o processo.</w:t>
      </w:r>
    </w:p>
    <w:p w14:paraId="75347080" w14:textId="1DB00DC6" w:rsidR="00A62596" w:rsidRPr="00576951" w:rsidRDefault="00A62596" w:rsidP="00A62596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Realiza o ajuste da reserva orçamentária com base na ata da sessão e a planilha readequada de preços.</w:t>
      </w:r>
    </w:p>
    <w:p w14:paraId="28609AD1" w14:textId="184677BD" w:rsidR="009A0EAD" w:rsidRPr="00576951" w:rsidRDefault="00C91D60" w:rsidP="009963BC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Submete os autos, juntamente com todas as peças que o compõem</w:t>
      </w:r>
      <w:r w:rsidR="004D6EB0">
        <w:rPr>
          <w:rFonts w:ascii="Arial" w:hAnsi="Arial" w:cs="Arial"/>
          <w:sz w:val="18"/>
          <w:szCs w:val="18"/>
        </w:rPr>
        <w:t>,</w:t>
      </w:r>
      <w:r w:rsidRPr="00576951">
        <w:rPr>
          <w:rFonts w:ascii="Arial" w:hAnsi="Arial" w:cs="Arial"/>
          <w:sz w:val="18"/>
          <w:szCs w:val="18"/>
        </w:rPr>
        <w:t xml:space="preserve"> à análise</w:t>
      </w:r>
      <w:r w:rsidR="003572FF">
        <w:rPr>
          <w:rFonts w:ascii="Arial" w:hAnsi="Arial" w:cs="Arial"/>
          <w:sz w:val="18"/>
          <w:szCs w:val="18"/>
        </w:rPr>
        <w:t xml:space="preserve"> de conformidade</w:t>
      </w:r>
      <w:r w:rsidRPr="00576951">
        <w:rPr>
          <w:rFonts w:ascii="Arial" w:hAnsi="Arial" w:cs="Arial"/>
          <w:sz w:val="18"/>
          <w:szCs w:val="18"/>
        </w:rPr>
        <w:t xml:space="preserve"> da </w:t>
      </w:r>
      <w:r w:rsidR="009963BC" w:rsidRPr="00576951">
        <w:rPr>
          <w:rFonts w:ascii="Arial" w:hAnsi="Arial" w:cs="Arial"/>
          <w:sz w:val="18"/>
          <w:szCs w:val="18"/>
        </w:rPr>
        <w:t>CGM/C</w:t>
      </w:r>
      <w:r w:rsidR="00BB1D25" w:rsidRPr="00576951">
        <w:rPr>
          <w:rFonts w:ascii="Arial" w:hAnsi="Arial" w:cs="Arial"/>
          <w:sz w:val="18"/>
          <w:szCs w:val="18"/>
        </w:rPr>
        <w:t>C</w:t>
      </w:r>
      <w:r w:rsidR="009963BC" w:rsidRPr="00576951">
        <w:rPr>
          <w:rFonts w:ascii="Arial" w:hAnsi="Arial" w:cs="Arial"/>
          <w:sz w:val="18"/>
          <w:szCs w:val="18"/>
        </w:rPr>
        <w:t xml:space="preserve">NP. </w:t>
      </w:r>
    </w:p>
    <w:p w14:paraId="057E3528" w14:textId="77777777" w:rsidR="00251034" w:rsidRPr="00576951" w:rsidRDefault="00251034" w:rsidP="00251034">
      <w:pPr>
        <w:pStyle w:val="PargrafodaLista"/>
        <w:jc w:val="both"/>
        <w:rPr>
          <w:rFonts w:ascii="Arial" w:hAnsi="Arial" w:cs="Arial"/>
          <w:b/>
          <w:sz w:val="18"/>
          <w:szCs w:val="18"/>
        </w:rPr>
      </w:pPr>
    </w:p>
    <w:p w14:paraId="19E38F05" w14:textId="25C119BF" w:rsidR="009A0EAD" w:rsidRPr="00576951" w:rsidRDefault="009A0EAD" w:rsidP="000D4C28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CGM/C</w:t>
      </w:r>
      <w:r w:rsidR="003572FF">
        <w:rPr>
          <w:rFonts w:ascii="Arial" w:hAnsi="Arial" w:cs="Arial"/>
          <w:b/>
          <w:sz w:val="18"/>
          <w:szCs w:val="18"/>
        </w:rPr>
        <w:t>C</w:t>
      </w:r>
      <w:r w:rsidRPr="00576951">
        <w:rPr>
          <w:rFonts w:ascii="Arial" w:hAnsi="Arial" w:cs="Arial"/>
          <w:b/>
          <w:sz w:val="18"/>
          <w:szCs w:val="18"/>
        </w:rPr>
        <w:t>NP</w:t>
      </w:r>
    </w:p>
    <w:p w14:paraId="4FA1C654" w14:textId="77777777" w:rsidR="009963BC" w:rsidRPr="00576951" w:rsidRDefault="009963BC" w:rsidP="009963BC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Recebe o processo.</w:t>
      </w:r>
    </w:p>
    <w:p w14:paraId="603C0CA0" w14:textId="73D1D898" w:rsidR="009963BC" w:rsidRPr="00576951" w:rsidRDefault="009963BC" w:rsidP="009963BC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Executa a análise minuciosa de todos os atos p</w:t>
      </w:r>
      <w:r w:rsidR="003E3C24" w:rsidRPr="00576951">
        <w:rPr>
          <w:rFonts w:ascii="Arial" w:hAnsi="Arial" w:cs="Arial"/>
          <w:sz w:val="18"/>
          <w:szCs w:val="18"/>
        </w:rPr>
        <w:t>raticados pelo(a) Pregoeiro(a) ou pelo(a)</w:t>
      </w:r>
      <w:r w:rsidRPr="00576951">
        <w:rPr>
          <w:rFonts w:ascii="Arial" w:hAnsi="Arial" w:cs="Arial"/>
          <w:sz w:val="18"/>
          <w:szCs w:val="18"/>
        </w:rPr>
        <w:t xml:space="preserve"> </w:t>
      </w:r>
      <w:r w:rsidR="003E3C24" w:rsidRPr="00576951">
        <w:rPr>
          <w:rFonts w:ascii="Arial" w:hAnsi="Arial" w:cs="Arial"/>
          <w:sz w:val="18"/>
          <w:szCs w:val="18"/>
        </w:rPr>
        <w:t>Presidente da COPEL</w:t>
      </w:r>
      <w:r w:rsidR="00C82B60" w:rsidRPr="00576951">
        <w:rPr>
          <w:rFonts w:ascii="Arial" w:hAnsi="Arial" w:cs="Arial"/>
          <w:sz w:val="18"/>
          <w:szCs w:val="18"/>
        </w:rPr>
        <w:t>(SECAD/SESA)</w:t>
      </w:r>
      <w:r w:rsidRPr="00576951">
        <w:rPr>
          <w:rFonts w:ascii="Arial" w:hAnsi="Arial" w:cs="Arial"/>
          <w:sz w:val="18"/>
          <w:szCs w:val="18"/>
        </w:rPr>
        <w:t>.</w:t>
      </w:r>
    </w:p>
    <w:p w14:paraId="1BB0B9A4" w14:textId="77777777" w:rsidR="003572FF" w:rsidRDefault="003572FF" w:rsidP="003572FF">
      <w:pPr>
        <w:pStyle w:val="PargrafodaLista"/>
        <w:numPr>
          <w:ilvl w:val="3"/>
          <w:numId w:val="2"/>
        </w:numPr>
        <w:ind w:left="1418"/>
        <w:jc w:val="both"/>
        <w:rPr>
          <w:rFonts w:ascii="Arial" w:hAnsi="Arial" w:cs="Arial"/>
          <w:sz w:val="18"/>
          <w:szCs w:val="18"/>
        </w:rPr>
      </w:pPr>
      <w:bookmarkStart w:id="0" w:name="_Hlk66349394"/>
      <w:r>
        <w:rPr>
          <w:rFonts w:ascii="Arial" w:hAnsi="Arial" w:cs="Arial"/>
          <w:sz w:val="18"/>
          <w:szCs w:val="18"/>
        </w:rPr>
        <w:t>APTO:</w:t>
      </w:r>
    </w:p>
    <w:p w14:paraId="2063C5B9" w14:textId="0DE4C7EE" w:rsidR="009963BC" w:rsidRPr="00576951" w:rsidRDefault="00212CFF" w:rsidP="00212CFF">
      <w:pPr>
        <w:pStyle w:val="PargrafodaLista"/>
        <w:numPr>
          <w:ilvl w:val="4"/>
          <w:numId w:val="2"/>
        </w:numPr>
        <w:ind w:left="2268" w:hanging="7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C16F4" w:rsidRPr="00576951">
        <w:rPr>
          <w:rFonts w:ascii="Arial" w:hAnsi="Arial" w:cs="Arial"/>
          <w:sz w:val="18"/>
          <w:szCs w:val="18"/>
        </w:rPr>
        <w:t>ncaminha</w:t>
      </w:r>
      <w:r w:rsidR="009963BC" w:rsidRPr="00576951">
        <w:rPr>
          <w:rFonts w:ascii="Arial" w:hAnsi="Arial" w:cs="Arial"/>
          <w:sz w:val="18"/>
          <w:szCs w:val="18"/>
        </w:rPr>
        <w:t xml:space="preserve"> </w:t>
      </w:r>
      <w:r w:rsidR="00C337A6">
        <w:rPr>
          <w:rFonts w:ascii="Arial" w:hAnsi="Arial" w:cs="Arial"/>
          <w:sz w:val="18"/>
          <w:szCs w:val="18"/>
        </w:rPr>
        <w:t>à</w:t>
      </w:r>
      <w:r w:rsidR="009963BC" w:rsidRPr="00576951">
        <w:rPr>
          <w:rFonts w:ascii="Arial" w:hAnsi="Arial" w:cs="Arial"/>
          <w:sz w:val="18"/>
          <w:szCs w:val="18"/>
        </w:rPr>
        <w:t xml:space="preserve"> </w:t>
      </w:r>
      <w:r w:rsidR="00C337A6" w:rsidRPr="00576951">
        <w:rPr>
          <w:rFonts w:ascii="Arial" w:hAnsi="Arial" w:cs="Arial"/>
          <w:sz w:val="18"/>
          <w:szCs w:val="18"/>
        </w:rPr>
        <w:t xml:space="preserve">COPEL (SECAD/SESA) </w:t>
      </w:r>
      <w:r w:rsidR="009963BC" w:rsidRPr="00576951">
        <w:rPr>
          <w:rFonts w:ascii="Arial" w:hAnsi="Arial" w:cs="Arial"/>
          <w:sz w:val="18"/>
          <w:szCs w:val="18"/>
        </w:rPr>
        <w:t>para a homologação.</w:t>
      </w:r>
    </w:p>
    <w:p w14:paraId="1850DBAF" w14:textId="77777777" w:rsidR="00212CFF" w:rsidRDefault="00212CFF" w:rsidP="00212CFF">
      <w:pPr>
        <w:pStyle w:val="PargrafodaLista"/>
        <w:numPr>
          <w:ilvl w:val="3"/>
          <w:numId w:val="2"/>
        </w:num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DILIGÊNCIA:</w:t>
      </w:r>
    </w:p>
    <w:p w14:paraId="2693A2B4" w14:textId="77D09FC3" w:rsidR="009963BC" w:rsidRDefault="00212CFF" w:rsidP="00212CFF">
      <w:pPr>
        <w:pStyle w:val="PargrafodaLista"/>
        <w:numPr>
          <w:ilvl w:val="4"/>
          <w:numId w:val="2"/>
        </w:numPr>
        <w:ind w:left="2268" w:hanging="796"/>
        <w:jc w:val="both"/>
        <w:rPr>
          <w:rFonts w:ascii="Arial" w:hAnsi="Arial" w:cs="Arial"/>
          <w:sz w:val="18"/>
          <w:szCs w:val="18"/>
        </w:rPr>
      </w:pPr>
      <w:r w:rsidRPr="00212CFF">
        <w:rPr>
          <w:rFonts w:ascii="Arial" w:hAnsi="Arial" w:cs="Arial"/>
          <w:sz w:val="18"/>
          <w:szCs w:val="18"/>
        </w:rPr>
        <w:t>Determina o retorno dos autos</w:t>
      </w:r>
      <w:r>
        <w:rPr>
          <w:rFonts w:ascii="Arial" w:hAnsi="Arial" w:cs="Arial"/>
          <w:sz w:val="18"/>
          <w:szCs w:val="18"/>
        </w:rPr>
        <w:t xml:space="preserve"> à </w:t>
      </w:r>
      <w:r w:rsidRPr="00576951">
        <w:rPr>
          <w:rFonts w:ascii="Arial" w:hAnsi="Arial" w:cs="Arial"/>
          <w:sz w:val="18"/>
          <w:szCs w:val="18"/>
        </w:rPr>
        <w:t xml:space="preserve">COPEL (SECAD/SESA) </w:t>
      </w:r>
      <w:r w:rsidRPr="00212CFF">
        <w:rPr>
          <w:rFonts w:ascii="Arial" w:hAnsi="Arial" w:cs="Arial"/>
          <w:sz w:val="18"/>
          <w:szCs w:val="18"/>
        </w:rPr>
        <w:t>para saneamento de irregularidades que forem supríveis</w:t>
      </w:r>
      <w:r w:rsidR="009963BC" w:rsidRPr="00212CFF">
        <w:rPr>
          <w:rFonts w:ascii="Arial" w:hAnsi="Arial" w:cs="Arial"/>
          <w:sz w:val="18"/>
          <w:szCs w:val="18"/>
        </w:rPr>
        <w:t xml:space="preserve">. </w:t>
      </w:r>
    </w:p>
    <w:p w14:paraId="198DE7BD" w14:textId="26B0A76C" w:rsidR="00212CFF" w:rsidRDefault="00212CFF" w:rsidP="00212CFF">
      <w:pPr>
        <w:pStyle w:val="PargrafodaLista"/>
        <w:numPr>
          <w:ilvl w:val="3"/>
          <w:numId w:val="2"/>
        </w:num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INAPTO:</w:t>
      </w:r>
    </w:p>
    <w:p w14:paraId="6213A8C2" w14:textId="31BD0CAA" w:rsidR="00212CFF" w:rsidRPr="00212CFF" w:rsidRDefault="00212CFF" w:rsidP="00212CFF">
      <w:pPr>
        <w:pStyle w:val="PargrafodaLista"/>
        <w:numPr>
          <w:ilvl w:val="4"/>
          <w:numId w:val="2"/>
        </w:numPr>
        <w:ind w:left="2268" w:hanging="7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Recomenda a anulação </w:t>
      </w:r>
      <w:r w:rsidRPr="00212CFF">
        <w:rPr>
          <w:rFonts w:ascii="Arial" w:hAnsi="Arial" w:cs="Arial"/>
          <w:sz w:val="18"/>
          <w:szCs w:val="18"/>
        </w:rPr>
        <w:t>o procedimento, no todo ou em parte, por vício insanável</w:t>
      </w:r>
      <w:r>
        <w:rPr>
          <w:rFonts w:ascii="Arial" w:hAnsi="Arial" w:cs="Arial"/>
          <w:sz w:val="18"/>
          <w:szCs w:val="18"/>
        </w:rPr>
        <w:t>.</w:t>
      </w:r>
    </w:p>
    <w:bookmarkEnd w:id="0"/>
    <w:p w14:paraId="07F48D2C" w14:textId="77777777" w:rsidR="009963BC" w:rsidRPr="00576951" w:rsidRDefault="009963BC" w:rsidP="009963BC">
      <w:pPr>
        <w:pStyle w:val="PargrafodaLista"/>
        <w:ind w:left="1134"/>
        <w:jc w:val="both"/>
        <w:rPr>
          <w:rFonts w:ascii="Arial" w:hAnsi="Arial" w:cs="Arial"/>
          <w:sz w:val="18"/>
          <w:szCs w:val="18"/>
        </w:rPr>
      </w:pPr>
    </w:p>
    <w:p w14:paraId="53CD67F6" w14:textId="414DE768" w:rsidR="003572FF" w:rsidRPr="00B107CF" w:rsidRDefault="003572FF" w:rsidP="00B107C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B107CF">
        <w:rPr>
          <w:rFonts w:ascii="Arial" w:hAnsi="Arial" w:cs="Arial"/>
          <w:b/>
          <w:sz w:val="18"/>
          <w:szCs w:val="18"/>
        </w:rPr>
        <w:t>GAPRE (AUTORIDADE SUPERIOR)</w:t>
      </w:r>
    </w:p>
    <w:p w14:paraId="11EAEE11" w14:textId="4CE58E76" w:rsidR="009963BC" w:rsidRPr="00576951" w:rsidRDefault="009963BC" w:rsidP="00B107CF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Recebe o processo.</w:t>
      </w:r>
    </w:p>
    <w:p w14:paraId="2DA2EB4C" w14:textId="3788D560" w:rsidR="004E31AE" w:rsidRDefault="009963BC" w:rsidP="00B107CF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Homologa </w:t>
      </w:r>
      <w:r w:rsidR="004D6EB0">
        <w:rPr>
          <w:rFonts w:ascii="Arial" w:hAnsi="Arial" w:cs="Arial"/>
          <w:sz w:val="18"/>
          <w:szCs w:val="18"/>
        </w:rPr>
        <w:t>o certame</w:t>
      </w:r>
      <w:r w:rsidR="0009172A">
        <w:rPr>
          <w:rFonts w:ascii="Arial" w:hAnsi="Arial" w:cs="Arial"/>
          <w:sz w:val="18"/>
          <w:szCs w:val="18"/>
        </w:rPr>
        <w:t xml:space="preserve">. </w:t>
      </w:r>
    </w:p>
    <w:p w14:paraId="71B51F07" w14:textId="07DF3D84" w:rsidR="009963BC" w:rsidRPr="00576951" w:rsidRDefault="004E31AE" w:rsidP="004E31AE">
      <w:pPr>
        <w:pStyle w:val="PargrafodaLista"/>
        <w:numPr>
          <w:ilvl w:val="3"/>
          <w:numId w:val="2"/>
        </w:num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 se</w:t>
      </w:r>
      <w:r w:rsidR="001A4B8A">
        <w:rPr>
          <w:rFonts w:ascii="Arial" w:hAnsi="Arial" w:cs="Arial"/>
          <w:sz w:val="18"/>
          <w:szCs w:val="18"/>
        </w:rPr>
        <w:t xml:space="preserve"> tratando de licitação oriunda de recurso federal, assina declaração de atendimento aos arts</w:t>
      </w:r>
      <w:r w:rsidR="00C337A6">
        <w:rPr>
          <w:rFonts w:ascii="Arial" w:hAnsi="Arial" w:cs="Arial"/>
          <w:sz w:val="18"/>
          <w:szCs w:val="18"/>
        </w:rPr>
        <w:t>.</w:t>
      </w:r>
      <w:r w:rsidR="001A4B8A">
        <w:rPr>
          <w:rFonts w:ascii="Arial" w:hAnsi="Arial" w:cs="Arial"/>
          <w:sz w:val="18"/>
          <w:szCs w:val="18"/>
        </w:rPr>
        <w:t xml:space="preserve"> 6</w:t>
      </w:r>
      <w:r w:rsidR="001A4B8A">
        <w:rPr>
          <w:rFonts w:ascii="Arial" w:hAnsi="Arial" w:cs="Arial"/>
          <w:sz w:val="20"/>
          <w:szCs w:val="20"/>
        </w:rPr>
        <w:t xml:space="preserve">º </w:t>
      </w:r>
      <w:r w:rsidR="001A4B8A" w:rsidRPr="00C337A6">
        <w:rPr>
          <w:rFonts w:ascii="Arial" w:hAnsi="Arial" w:cs="Arial"/>
          <w:sz w:val="18"/>
          <w:szCs w:val="18"/>
        </w:rPr>
        <w:t xml:space="preserve">e 7º da Portaria Interministerial </w:t>
      </w:r>
      <w:r w:rsidR="00C337A6">
        <w:rPr>
          <w:rFonts w:ascii="Arial" w:hAnsi="Arial" w:cs="Arial"/>
          <w:sz w:val="18"/>
          <w:szCs w:val="18"/>
        </w:rPr>
        <w:t xml:space="preserve">nº </w:t>
      </w:r>
      <w:r w:rsidR="001A4B8A" w:rsidRPr="00C337A6">
        <w:rPr>
          <w:rFonts w:ascii="Arial" w:hAnsi="Arial" w:cs="Arial"/>
          <w:sz w:val="18"/>
          <w:szCs w:val="18"/>
        </w:rPr>
        <w:t>424/2020, conforme modelo sugerido no anexo X do Caderno 2.</w:t>
      </w:r>
    </w:p>
    <w:p w14:paraId="7CBBB6B2" w14:textId="2409F42A" w:rsidR="009963BC" w:rsidRDefault="002C6644" w:rsidP="00B107CF">
      <w:pPr>
        <w:pStyle w:val="PargrafodaLista"/>
        <w:numPr>
          <w:ilvl w:val="3"/>
          <w:numId w:val="2"/>
        </w:num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autoridade superior pode </w:t>
      </w:r>
      <w:r w:rsidRPr="002C6644">
        <w:rPr>
          <w:rFonts w:ascii="Arial" w:hAnsi="Arial" w:cs="Arial"/>
          <w:sz w:val="18"/>
          <w:szCs w:val="18"/>
        </w:rPr>
        <w:t>revogar o procedimento por motivo de conveniência e oportunidade</w:t>
      </w:r>
      <w:r>
        <w:rPr>
          <w:rFonts w:ascii="Arial" w:hAnsi="Arial" w:cs="Arial"/>
          <w:sz w:val="18"/>
          <w:szCs w:val="18"/>
        </w:rPr>
        <w:t>, devidamente motivado e justificado, devendo devolver</w:t>
      </w:r>
      <w:r w:rsidR="009963BC" w:rsidRPr="00576951">
        <w:rPr>
          <w:rFonts w:ascii="Arial" w:hAnsi="Arial" w:cs="Arial"/>
          <w:sz w:val="18"/>
          <w:szCs w:val="18"/>
        </w:rPr>
        <w:t xml:space="preserve"> os autos </w:t>
      </w:r>
      <w:r>
        <w:rPr>
          <w:rFonts w:ascii="Arial" w:hAnsi="Arial" w:cs="Arial"/>
          <w:sz w:val="18"/>
          <w:szCs w:val="18"/>
        </w:rPr>
        <w:t xml:space="preserve">à COPEL (SECAD/SESA) </w:t>
      </w:r>
      <w:r w:rsidR="00C337A6">
        <w:rPr>
          <w:rFonts w:ascii="Arial" w:hAnsi="Arial" w:cs="Arial"/>
          <w:sz w:val="18"/>
          <w:szCs w:val="18"/>
        </w:rPr>
        <w:t>para</w:t>
      </w:r>
      <w:r>
        <w:rPr>
          <w:rFonts w:ascii="Arial" w:hAnsi="Arial" w:cs="Arial"/>
          <w:sz w:val="18"/>
          <w:szCs w:val="18"/>
        </w:rPr>
        <w:t xml:space="preserve"> </w:t>
      </w:r>
      <w:r w:rsidR="00A62596" w:rsidRPr="00576951">
        <w:rPr>
          <w:rFonts w:ascii="Arial" w:hAnsi="Arial" w:cs="Arial"/>
          <w:sz w:val="18"/>
          <w:szCs w:val="18"/>
        </w:rPr>
        <w:t xml:space="preserve">conhecimento </w:t>
      </w:r>
      <w:r>
        <w:rPr>
          <w:rFonts w:ascii="Arial" w:hAnsi="Arial" w:cs="Arial"/>
          <w:sz w:val="18"/>
          <w:szCs w:val="18"/>
        </w:rPr>
        <w:t xml:space="preserve">da revogação e publicidade do ato nos veículos de publicação em que a certame foi inicialmente publicado, seguindo o fluxo do item </w:t>
      </w:r>
      <w:r w:rsidR="00C337A6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 w:rsidR="00C337A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14:paraId="0A25288D" w14:textId="6FB6703B" w:rsidR="001A4B8A" w:rsidRPr="00576951" w:rsidRDefault="001A4B8A" w:rsidP="001A4B8A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Encaminha processo para COPEL (SECAD/SESA), seguindo o fluxo do item 6.14.</w:t>
      </w:r>
    </w:p>
    <w:p w14:paraId="7C8152DA" w14:textId="77777777" w:rsidR="00A62596" w:rsidRPr="00576951" w:rsidRDefault="00A62596" w:rsidP="00A62596">
      <w:pPr>
        <w:pStyle w:val="PargrafodaLista"/>
        <w:ind w:left="1134"/>
        <w:jc w:val="both"/>
        <w:rPr>
          <w:rFonts w:ascii="Arial" w:hAnsi="Arial" w:cs="Arial"/>
          <w:sz w:val="18"/>
          <w:szCs w:val="18"/>
        </w:rPr>
      </w:pPr>
    </w:p>
    <w:p w14:paraId="4862400A" w14:textId="0DB83166" w:rsidR="00A62596" w:rsidRPr="00576951" w:rsidRDefault="001A4B8A" w:rsidP="00B107CF">
      <w:pPr>
        <w:pStyle w:val="PargrafodaLista"/>
        <w:numPr>
          <w:ilvl w:val="1"/>
          <w:numId w:val="2"/>
        </w:numPr>
        <w:ind w:left="1418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COPEL (SECAD/SESA)</w:t>
      </w:r>
    </w:p>
    <w:p w14:paraId="7C3F8A09" w14:textId="76A43931" w:rsidR="00A62596" w:rsidRPr="00576951" w:rsidRDefault="00A62596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Recebe os autos.</w:t>
      </w:r>
    </w:p>
    <w:p w14:paraId="79B02C66" w14:textId="202E4DD6" w:rsidR="00A62596" w:rsidRPr="00576951" w:rsidRDefault="00A62596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Toma conhecimento do despacho de </w:t>
      </w:r>
      <w:r w:rsidR="00240C4D">
        <w:rPr>
          <w:rFonts w:ascii="Arial" w:hAnsi="Arial" w:cs="Arial"/>
          <w:sz w:val="18"/>
          <w:szCs w:val="18"/>
        </w:rPr>
        <w:t>revogação</w:t>
      </w:r>
      <w:r w:rsidRPr="00576951">
        <w:rPr>
          <w:rFonts w:ascii="Arial" w:hAnsi="Arial" w:cs="Arial"/>
          <w:sz w:val="18"/>
          <w:szCs w:val="18"/>
        </w:rPr>
        <w:t xml:space="preserve"> feito pela </w:t>
      </w:r>
      <w:r w:rsidR="0009172A">
        <w:rPr>
          <w:rFonts w:ascii="Arial" w:hAnsi="Arial" w:cs="Arial"/>
          <w:sz w:val="18"/>
          <w:szCs w:val="18"/>
        </w:rPr>
        <w:t>a</w:t>
      </w:r>
      <w:r w:rsidRPr="00576951">
        <w:rPr>
          <w:rFonts w:ascii="Arial" w:hAnsi="Arial" w:cs="Arial"/>
          <w:sz w:val="18"/>
          <w:szCs w:val="18"/>
        </w:rPr>
        <w:t xml:space="preserve">utoridade </w:t>
      </w:r>
      <w:r w:rsidR="0009172A">
        <w:rPr>
          <w:rFonts w:ascii="Arial" w:hAnsi="Arial" w:cs="Arial"/>
          <w:sz w:val="18"/>
          <w:szCs w:val="18"/>
        </w:rPr>
        <w:t>s</w:t>
      </w:r>
      <w:r w:rsidR="00240C4D">
        <w:rPr>
          <w:rFonts w:ascii="Arial" w:hAnsi="Arial" w:cs="Arial"/>
          <w:sz w:val="18"/>
          <w:szCs w:val="18"/>
        </w:rPr>
        <w:t>uperior</w:t>
      </w:r>
      <w:r w:rsidRPr="00576951">
        <w:rPr>
          <w:rFonts w:ascii="Arial" w:hAnsi="Arial" w:cs="Arial"/>
          <w:sz w:val="18"/>
          <w:szCs w:val="18"/>
        </w:rPr>
        <w:t>.</w:t>
      </w:r>
    </w:p>
    <w:p w14:paraId="321F1798" w14:textId="19F6D755" w:rsidR="00A62596" w:rsidRPr="00576951" w:rsidRDefault="00A62596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Encaminha pedido de baixa da reserva anexando a cópia do despacho de </w:t>
      </w:r>
      <w:r w:rsidR="00240C4D">
        <w:rPr>
          <w:rFonts w:ascii="Arial" w:hAnsi="Arial" w:cs="Arial"/>
          <w:sz w:val="18"/>
          <w:szCs w:val="18"/>
        </w:rPr>
        <w:t>revogação</w:t>
      </w:r>
      <w:r w:rsidRPr="00576951">
        <w:rPr>
          <w:rFonts w:ascii="Arial" w:hAnsi="Arial" w:cs="Arial"/>
          <w:sz w:val="18"/>
          <w:szCs w:val="18"/>
        </w:rPr>
        <w:t xml:space="preserve"> </w:t>
      </w:r>
      <w:r w:rsidR="00240C4D">
        <w:rPr>
          <w:rFonts w:ascii="Arial" w:hAnsi="Arial" w:cs="Arial"/>
          <w:sz w:val="18"/>
          <w:szCs w:val="18"/>
        </w:rPr>
        <w:t>à</w:t>
      </w:r>
      <w:r w:rsidR="005428A7" w:rsidRPr="00576951">
        <w:rPr>
          <w:rFonts w:ascii="Arial" w:hAnsi="Arial" w:cs="Arial"/>
          <w:sz w:val="18"/>
          <w:szCs w:val="18"/>
        </w:rPr>
        <w:t xml:space="preserve"> SEFAZ</w:t>
      </w:r>
      <w:r w:rsidR="00240C4D">
        <w:rPr>
          <w:rFonts w:ascii="Arial" w:hAnsi="Arial" w:cs="Arial"/>
          <w:sz w:val="18"/>
          <w:szCs w:val="18"/>
        </w:rPr>
        <w:t xml:space="preserve"> ou SESA</w:t>
      </w:r>
      <w:r w:rsidR="005428A7" w:rsidRPr="00576951">
        <w:rPr>
          <w:rFonts w:ascii="Arial" w:hAnsi="Arial" w:cs="Arial"/>
          <w:sz w:val="18"/>
          <w:szCs w:val="18"/>
        </w:rPr>
        <w:t>/</w:t>
      </w:r>
      <w:r w:rsidR="008615AD" w:rsidRPr="00576951">
        <w:rPr>
          <w:rFonts w:ascii="Arial" w:hAnsi="Arial" w:cs="Arial"/>
          <w:sz w:val="18"/>
          <w:szCs w:val="18"/>
        </w:rPr>
        <w:t xml:space="preserve">Coordenação </w:t>
      </w:r>
      <w:r w:rsidR="00240C4D">
        <w:rPr>
          <w:rFonts w:ascii="Arial" w:hAnsi="Arial" w:cs="Arial"/>
          <w:sz w:val="18"/>
          <w:szCs w:val="18"/>
        </w:rPr>
        <w:t xml:space="preserve">Orçamentária, conforme fluxo do item </w:t>
      </w:r>
      <w:r w:rsidR="004D6EB0">
        <w:rPr>
          <w:rFonts w:ascii="Arial" w:hAnsi="Arial" w:cs="Arial"/>
          <w:sz w:val="18"/>
          <w:szCs w:val="18"/>
        </w:rPr>
        <w:t>6.10</w:t>
      </w:r>
      <w:r w:rsidR="00C82B60" w:rsidRPr="00576951">
        <w:rPr>
          <w:rFonts w:ascii="Arial" w:hAnsi="Arial" w:cs="Arial"/>
          <w:sz w:val="18"/>
          <w:szCs w:val="18"/>
        </w:rPr>
        <w:t>.</w:t>
      </w:r>
    </w:p>
    <w:p w14:paraId="2A3F4E7F" w14:textId="7B5F21AA" w:rsidR="005428A7" w:rsidRPr="00576951" w:rsidRDefault="005428A7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Encaminha processo para arquivo no SECAD/</w:t>
      </w:r>
      <w:r w:rsidR="008615AD" w:rsidRPr="00576951">
        <w:rPr>
          <w:rFonts w:ascii="Arial" w:hAnsi="Arial" w:cs="Arial"/>
          <w:sz w:val="18"/>
          <w:szCs w:val="18"/>
        </w:rPr>
        <w:t>Protocolo Geral</w:t>
      </w:r>
      <w:r w:rsidR="00240C4D">
        <w:rPr>
          <w:rFonts w:ascii="Arial" w:hAnsi="Arial" w:cs="Arial"/>
          <w:sz w:val="18"/>
          <w:szCs w:val="18"/>
        </w:rPr>
        <w:t xml:space="preserve">, seguindo fluxo do item </w:t>
      </w:r>
      <w:r w:rsidR="004D6EB0">
        <w:rPr>
          <w:rFonts w:ascii="Arial" w:hAnsi="Arial" w:cs="Arial"/>
          <w:sz w:val="18"/>
          <w:szCs w:val="18"/>
        </w:rPr>
        <w:t>6.11</w:t>
      </w:r>
      <w:r w:rsidR="00240C4D">
        <w:rPr>
          <w:rFonts w:ascii="Arial" w:hAnsi="Arial" w:cs="Arial"/>
          <w:sz w:val="18"/>
          <w:szCs w:val="18"/>
        </w:rPr>
        <w:t>.</w:t>
      </w:r>
    </w:p>
    <w:p w14:paraId="7C7AE29C" w14:textId="60956D62" w:rsidR="00124587" w:rsidRDefault="005428A7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Elabora aviso de </w:t>
      </w:r>
      <w:r w:rsidR="002C6644">
        <w:rPr>
          <w:rFonts w:ascii="Arial" w:hAnsi="Arial" w:cs="Arial"/>
          <w:sz w:val="18"/>
          <w:szCs w:val="18"/>
        </w:rPr>
        <w:t>revogação</w:t>
      </w:r>
      <w:r w:rsidRPr="00576951">
        <w:rPr>
          <w:rFonts w:ascii="Arial" w:hAnsi="Arial" w:cs="Arial"/>
          <w:sz w:val="18"/>
          <w:szCs w:val="18"/>
        </w:rPr>
        <w:t xml:space="preserve"> d</w:t>
      </w:r>
      <w:r w:rsidR="002C6644">
        <w:rPr>
          <w:rFonts w:ascii="Arial" w:hAnsi="Arial" w:cs="Arial"/>
          <w:sz w:val="18"/>
          <w:szCs w:val="18"/>
        </w:rPr>
        <w:t>o processo licitatório.</w:t>
      </w:r>
      <w:r w:rsidRPr="00576951">
        <w:rPr>
          <w:rFonts w:ascii="Arial" w:hAnsi="Arial" w:cs="Arial"/>
          <w:sz w:val="18"/>
          <w:szCs w:val="18"/>
        </w:rPr>
        <w:t xml:space="preserve"> </w:t>
      </w:r>
    </w:p>
    <w:p w14:paraId="5F9242F5" w14:textId="2AAECEA8" w:rsidR="00240C4D" w:rsidRPr="00576951" w:rsidRDefault="00240C4D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Envia para publicação o aviso </w:t>
      </w:r>
      <w:r w:rsidR="0009172A">
        <w:rPr>
          <w:rFonts w:ascii="Arial" w:hAnsi="Arial" w:cs="Arial"/>
          <w:sz w:val="18"/>
          <w:szCs w:val="18"/>
        </w:rPr>
        <w:t xml:space="preserve">de revogação </w:t>
      </w:r>
      <w:r>
        <w:rPr>
          <w:rFonts w:ascii="Arial" w:hAnsi="Arial" w:cs="Arial"/>
          <w:sz w:val="18"/>
          <w:szCs w:val="18"/>
        </w:rPr>
        <w:t xml:space="preserve">nos mesmos veículos que a licitação foi publicada inicialmente, conforme item </w:t>
      </w:r>
      <w:r w:rsidR="004D6EB0">
        <w:rPr>
          <w:rFonts w:ascii="Arial" w:hAnsi="Arial" w:cs="Arial"/>
          <w:sz w:val="18"/>
          <w:szCs w:val="18"/>
        </w:rPr>
        <w:t>6.12</w:t>
      </w:r>
      <w:r>
        <w:rPr>
          <w:rFonts w:ascii="Arial" w:hAnsi="Arial" w:cs="Arial"/>
          <w:sz w:val="18"/>
          <w:szCs w:val="18"/>
        </w:rPr>
        <w:t xml:space="preserve">, bem como dá conhecimento do conteúdo do </w:t>
      </w:r>
      <w:r w:rsidR="0009172A">
        <w:rPr>
          <w:rFonts w:ascii="Arial" w:hAnsi="Arial" w:cs="Arial"/>
          <w:sz w:val="18"/>
          <w:szCs w:val="18"/>
        </w:rPr>
        <w:t>razões da revogação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09172A">
        <w:rPr>
          <w:rFonts w:ascii="Arial" w:hAnsi="Arial" w:cs="Arial"/>
          <w:sz w:val="18"/>
          <w:szCs w:val="18"/>
        </w:rPr>
        <w:t>à</w:t>
      </w:r>
      <w:proofErr w:type="gramEnd"/>
      <w:r>
        <w:rPr>
          <w:rFonts w:ascii="Arial" w:hAnsi="Arial" w:cs="Arial"/>
          <w:sz w:val="18"/>
          <w:szCs w:val="18"/>
        </w:rPr>
        <w:t xml:space="preserve"> todos os participantes.</w:t>
      </w:r>
    </w:p>
    <w:p w14:paraId="406D630B" w14:textId="77777777" w:rsidR="005428A7" w:rsidRPr="00576951" w:rsidRDefault="005428A7" w:rsidP="002C6644">
      <w:pPr>
        <w:pStyle w:val="PargrafodaLista"/>
        <w:ind w:left="1418" w:hanging="709"/>
        <w:jc w:val="both"/>
        <w:rPr>
          <w:rFonts w:ascii="Arial" w:hAnsi="Arial" w:cs="Arial"/>
          <w:sz w:val="18"/>
          <w:szCs w:val="18"/>
        </w:rPr>
      </w:pPr>
    </w:p>
    <w:p w14:paraId="571B25FD" w14:textId="31FDD5BC" w:rsidR="005428A7" w:rsidRPr="00576951" w:rsidRDefault="005428A7" w:rsidP="00B107CF">
      <w:pPr>
        <w:pStyle w:val="PargrafodaLista"/>
        <w:numPr>
          <w:ilvl w:val="1"/>
          <w:numId w:val="2"/>
        </w:numPr>
        <w:ind w:left="1418" w:hanging="709"/>
        <w:jc w:val="both"/>
        <w:rPr>
          <w:rFonts w:ascii="Arial" w:hAnsi="Arial" w:cs="Arial"/>
          <w:b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lastRenderedPageBreak/>
        <w:t>SEFAZ</w:t>
      </w:r>
      <w:r w:rsidR="009655BB">
        <w:rPr>
          <w:rFonts w:ascii="Arial" w:hAnsi="Arial" w:cs="Arial"/>
          <w:b/>
          <w:sz w:val="18"/>
          <w:szCs w:val="18"/>
        </w:rPr>
        <w:t xml:space="preserve"> ou SESA</w:t>
      </w:r>
      <w:r w:rsidRPr="00576951">
        <w:rPr>
          <w:rFonts w:ascii="Arial" w:hAnsi="Arial" w:cs="Arial"/>
          <w:b/>
          <w:sz w:val="18"/>
          <w:szCs w:val="18"/>
        </w:rPr>
        <w:t>/COORDENAÇÃO ORÇAMENTÁRIA</w:t>
      </w:r>
    </w:p>
    <w:p w14:paraId="30EED26F" w14:textId="0DC2760E" w:rsidR="005428A7" w:rsidRPr="00576951" w:rsidRDefault="005428A7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Recebe </w:t>
      </w:r>
      <w:r w:rsidR="00240C4D">
        <w:rPr>
          <w:rFonts w:ascii="Arial" w:hAnsi="Arial" w:cs="Arial"/>
          <w:sz w:val="18"/>
          <w:szCs w:val="18"/>
        </w:rPr>
        <w:t>despacho</w:t>
      </w:r>
      <w:r w:rsidRPr="00576951">
        <w:rPr>
          <w:rFonts w:ascii="Arial" w:hAnsi="Arial" w:cs="Arial"/>
          <w:sz w:val="18"/>
          <w:szCs w:val="18"/>
        </w:rPr>
        <w:t>.</w:t>
      </w:r>
    </w:p>
    <w:p w14:paraId="4ABF4BC5" w14:textId="76062967" w:rsidR="005428A7" w:rsidRPr="00576951" w:rsidRDefault="005428A7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Processa</w:t>
      </w:r>
      <w:r w:rsidR="00D90439" w:rsidRPr="00576951">
        <w:rPr>
          <w:rFonts w:ascii="Arial" w:hAnsi="Arial" w:cs="Arial"/>
          <w:sz w:val="18"/>
          <w:szCs w:val="18"/>
        </w:rPr>
        <w:t xml:space="preserve"> a baixa da reserva orçamentária</w:t>
      </w:r>
      <w:r w:rsidRPr="00576951">
        <w:rPr>
          <w:rFonts w:ascii="Arial" w:hAnsi="Arial" w:cs="Arial"/>
          <w:sz w:val="18"/>
          <w:szCs w:val="18"/>
        </w:rPr>
        <w:t>.</w:t>
      </w:r>
    </w:p>
    <w:p w14:paraId="4412043D" w14:textId="6DE33DAF" w:rsidR="005428A7" w:rsidRPr="00576951" w:rsidRDefault="005428A7" w:rsidP="00B107CF">
      <w:pPr>
        <w:pStyle w:val="PargrafodaLista"/>
        <w:numPr>
          <w:ilvl w:val="1"/>
          <w:numId w:val="2"/>
        </w:numPr>
        <w:ind w:left="1418" w:hanging="709"/>
        <w:jc w:val="both"/>
        <w:rPr>
          <w:rFonts w:ascii="Arial" w:hAnsi="Arial" w:cs="Arial"/>
          <w:b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SECAD/PROTOCOLO GERAL</w:t>
      </w:r>
    </w:p>
    <w:p w14:paraId="025076D3" w14:textId="05665914" w:rsidR="005428A7" w:rsidRPr="00576951" w:rsidRDefault="005428A7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Recebe processo.</w:t>
      </w:r>
    </w:p>
    <w:p w14:paraId="74757467" w14:textId="2EB0273D" w:rsidR="00240C4D" w:rsidRDefault="005428A7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Processa o arquivamento corrente do processo.</w:t>
      </w:r>
    </w:p>
    <w:p w14:paraId="36DE28A0" w14:textId="77777777" w:rsidR="00240C4D" w:rsidRDefault="00240C4D" w:rsidP="00240C4D">
      <w:pPr>
        <w:pStyle w:val="PargrafodaLista"/>
        <w:ind w:left="1418"/>
        <w:jc w:val="both"/>
        <w:rPr>
          <w:rFonts w:ascii="Arial" w:hAnsi="Arial" w:cs="Arial"/>
          <w:sz w:val="18"/>
          <w:szCs w:val="18"/>
        </w:rPr>
      </w:pPr>
    </w:p>
    <w:p w14:paraId="5A14E471" w14:textId="7072931A" w:rsidR="00240C4D" w:rsidRPr="00576951" w:rsidRDefault="00240C4D" w:rsidP="00B107CF">
      <w:pPr>
        <w:pStyle w:val="PargrafodaLista"/>
        <w:numPr>
          <w:ilvl w:val="1"/>
          <w:numId w:val="2"/>
        </w:numPr>
        <w:ind w:left="1418" w:hanging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SEGOV</w:t>
      </w:r>
    </w:p>
    <w:p w14:paraId="6E8CB35E" w14:textId="13EDF05A" w:rsidR="00240C4D" w:rsidRPr="00576951" w:rsidRDefault="00240C4D" w:rsidP="00B107CF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Recebe </w:t>
      </w:r>
      <w:r>
        <w:rPr>
          <w:rFonts w:ascii="Arial" w:hAnsi="Arial" w:cs="Arial"/>
          <w:sz w:val="18"/>
          <w:szCs w:val="18"/>
        </w:rPr>
        <w:t>aviso de revogação do certame</w:t>
      </w:r>
      <w:r w:rsidR="00C337A6">
        <w:rPr>
          <w:rFonts w:ascii="Arial" w:hAnsi="Arial" w:cs="Arial"/>
          <w:sz w:val="18"/>
          <w:szCs w:val="18"/>
        </w:rPr>
        <w:t xml:space="preserve"> digital</w:t>
      </w:r>
      <w:r w:rsidRPr="00576951">
        <w:rPr>
          <w:rFonts w:ascii="Arial" w:hAnsi="Arial" w:cs="Arial"/>
          <w:sz w:val="18"/>
          <w:szCs w:val="18"/>
        </w:rPr>
        <w:t>.</w:t>
      </w:r>
    </w:p>
    <w:p w14:paraId="7568098E" w14:textId="779B53AE" w:rsidR="00B775B5" w:rsidRDefault="00240C4D" w:rsidP="00C337A6">
      <w:pPr>
        <w:pStyle w:val="PargrafodaLista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Publica o aviso nos veículos indicados pela COPEL (SECAD/SESA)</w:t>
      </w:r>
      <w:r w:rsidRPr="00576951">
        <w:rPr>
          <w:rFonts w:ascii="Arial" w:hAnsi="Arial" w:cs="Arial"/>
          <w:sz w:val="18"/>
          <w:szCs w:val="18"/>
        </w:rPr>
        <w:t>.</w:t>
      </w:r>
    </w:p>
    <w:p w14:paraId="1CE64282" w14:textId="77777777" w:rsidR="00C337A6" w:rsidRPr="00C337A6" w:rsidRDefault="00C337A6" w:rsidP="00C337A6">
      <w:pPr>
        <w:pStyle w:val="PargrafodaLista"/>
        <w:ind w:left="1418"/>
        <w:jc w:val="both"/>
        <w:rPr>
          <w:rFonts w:ascii="Arial" w:hAnsi="Arial" w:cs="Arial"/>
          <w:sz w:val="18"/>
          <w:szCs w:val="18"/>
        </w:rPr>
      </w:pPr>
    </w:p>
    <w:p w14:paraId="4F2047CC" w14:textId="29F1319A" w:rsidR="008228D2" w:rsidRPr="00576951" w:rsidRDefault="00B775B5" w:rsidP="00B107C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COPEL</w:t>
      </w:r>
      <w:r w:rsidR="00C82B60" w:rsidRPr="00576951">
        <w:rPr>
          <w:rFonts w:ascii="Arial" w:hAnsi="Arial" w:cs="Arial"/>
          <w:b/>
          <w:sz w:val="18"/>
          <w:szCs w:val="18"/>
        </w:rPr>
        <w:t xml:space="preserve"> (SECAD/SESA)</w:t>
      </w:r>
    </w:p>
    <w:p w14:paraId="365E7D29" w14:textId="44CFFC90" w:rsidR="00B775B5" w:rsidRDefault="00B775B5" w:rsidP="00B107CF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Recebe o processo.</w:t>
      </w:r>
    </w:p>
    <w:p w14:paraId="7A18F55A" w14:textId="73D4977B" w:rsidR="001A4B8A" w:rsidRDefault="001A4B8A" w:rsidP="00B107CF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 o extrato de homologação e adjudicação.</w:t>
      </w:r>
    </w:p>
    <w:p w14:paraId="4DFFE2C8" w14:textId="5FBB59B8" w:rsidR="001A4B8A" w:rsidRDefault="001A4B8A" w:rsidP="001A4B8A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Envia para publicação</w:t>
      </w:r>
      <w:r w:rsidR="004D6EB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576951">
        <w:rPr>
          <w:rFonts w:ascii="Arial" w:hAnsi="Arial" w:cs="Arial"/>
          <w:sz w:val="18"/>
          <w:szCs w:val="18"/>
        </w:rPr>
        <w:t xml:space="preserve">no veículo </w:t>
      </w:r>
      <w:r>
        <w:rPr>
          <w:rFonts w:ascii="Arial" w:hAnsi="Arial" w:cs="Arial"/>
          <w:sz w:val="18"/>
          <w:szCs w:val="18"/>
        </w:rPr>
        <w:t>de publicação em que a certame foi inicialmente publicado</w:t>
      </w:r>
      <w:r w:rsidR="004D6EB0">
        <w:rPr>
          <w:rFonts w:ascii="Arial" w:hAnsi="Arial" w:cs="Arial"/>
          <w:sz w:val="18"/>
          <w:szCs w:val="18"/>
        </w:rPr>
        <w:t>, o aviso de homologação e adjudicação digital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95C648A" w14:textId="77777777" w:rsidR="001A4B8A" w:rsidRDefault="001A4B8A" w:rsidP="001A4B8A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14:paraId="7E93D384" w14:textId="77777777" w:rsidR="001A4B8A" w:rsidRPr="001A4B8A" w:rsidRDefault="001A4B8A" w:rsidP="001A4B8A">
      <w:pPr>
        <w:pStyle w:val="PargrafodaLista"/>
        <w:numPr>
          <w:ilvl w:val="1"/>
          <w:numId w:val="2"/>
        </w:numPr>
        <w:ind w:left="851" w:hanging="76"/>
        <w:jc w:val="both"/>
        <w:rPr>
          <w:rFonts w:ascii="Arial" w:hAnsi="Arial" w:cs="Arial"/>
          <w:sz w:val="18"/>
          <w:szCs w:val="18"/>
        </w:rPr>
      </w:pPr>
      <w:r w:rsidRPr="001A4B8A">
        <w:rPr>
          <w:rFonts w:ascii="Arial" w:hAnsi="Arial" w:cs="Arial"/>
          <w:b/>
          <w:bCs/>
          <w:sz w:val="18"/>
          <w:szCs w:val="18"/>
        </w:rPr>
        <w:t>SEGOV</w:t>
      </w:r>
    </w:p>
    <w:p w14:paraId="082678D3" w14:textId="552AB576" w:rsidR="001A4B8A" w:rsidRPr="001A4B8A" w:rsidRDefault="001A4B8A" w:rsidP="001A4B8A">
      <w:pPr>
        <w:pStyle w:val="PargrafodaLista"/>
        <w:numPr>
          <w:ilvl w:val="2"/>
          <w:numId w:val="2"/>
        </w:numPr>
        <w:ind w:left="851" w:hanging="76"/>
        <w:jc w:val="both"/>
        <w:rPr>
          <w:rFonts w:ascii="Arial" w:hAnsi="Arial" w:cs="Arial"/>
          <w:sz w:val="18"/>
          <w:szCs w:val="18"/>
        </w:rPr>
      </w:pPr>
      <w:r w:rsidRPr="001A4B8A">
        <w:rPr>
          <w:rFonts w:ascii="Arial" w:hAnsi="Arial" w:cs="Arial"/>
          <w:sz w:val="18"/>
          <w:szCs w:val="18"/>
        </w:rPr>
        <w:t xml:space="preserve">Recebe o aviso </w:t>
      </w:r>
      <w:r w:rsidR="001B77B2">
        <w:rPr>
          <w:rFonts w:ascii="Arial" w:hAnsi="Arial" w:cs="Arial"/>
          <w:sz w:val="18"/>
          <w:szCs w:val="18"/>
        </w:rPr>
        <w:t>de homologação</w:t>
      </w:r>
      <w:r w:rsidR="004D6EB0">
        <w:rPr>
          <w:rFonts w:ascii="Arial" w:hAnsi="Arial" w:cs="Arial"/>
          <w:sz w:val="18"/>
          <w:szCs w:val="18"/>
        </w:rPr>
        <w:t xml:space="preserve"> e adjudicação</w:t>
      </w:r>
      <w:r w:rsidR="001B77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digital</w:t>
      </w:r>
      <w:r w:rsidRPr="001A4B8A">
        <w:rPr>
          <w:rFonts w:ascii="Arial" w:hAnsi="Arial" w:cs="Arial"/>
          <w:sz w:val="18"/>
          <w:szCs w:val="18"/>
        </w:rPr>
        <w:t>.</w:t>
      </w:r>
    </w:p>
    <w:p w14:paraId="25CC9610" w14:textId="6FB909B8" w:rsidR="001A4B8A" w:rsidRDefault="001A4B8A" w:rsidP="001A4B8A">
      <w:pPr>
        <w:pStyle w:val="PargrafodaLista"/>
        <w:numPr>
          <w:ilvl w:val="2"/>
          <w:numId w:val="2"/>
        </w:numPr>
        <w:ind w:left="851" w:hanging="76"/>
        <w:jc w:val="both"/>
        <w:rPr>
          <w:rFonts w:ascii="Arial" w:hAnsi="Arial" w:cs="Arial"/>
          <w:sz w:val="18"/>
          <w:szCs w:val="18"/>
        </w:rPr>
      </w:pPr>
      <w:r w:rsidRPr="001A4B8A">
        <w:rPr>
          <w:rFonts w:ascii="Arial" w:hAnsi="Arial" w:cs="Arial"/>
          <w:sz w:val="18"/>
          <w:szCs w:val="18"/>
        </w:rPr>
        <w:t>Procede a publicação no veículo indicado pela COPEL (SECAD/SESA).</w:t>
      </w:r>
    </w:p>
    <w:p w14:paraId="28B6C744" w14:textId="77777777" w:rsidR="001A4B8A" w:rsidRPr="001A4B8A" w:rsidRDefault="001A4B8A" w:rsidP="001A4B8A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14:paraId="3DEAB1F0" w14:textId="77777777" w:rsidR="001A4B8A" w:rsidRPr="00576951" w:rsidRDefault="001A4B8A" w:rsidP="001A4B8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COPEL (SECAD/SESA)</w:t>
      </w:r>
    </w:p>
    <w:p w14:paraId="3A3F42A9" w14:textId="57A2385D" w:rsidR="001A4B8A" w:rsidRDefault="001A4B8A" w:rsidP="00B107CF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Convoca o(s) vencedor(es) para assinatura do contrato</w:t>
      </w:r>
      <w:r w:rsidR="004D6EB0">
        <w:rPr>
          <w:rFonts w:ascii="Arial" w:hAnsi="Arial" w:cs="Arial"/>
          <w:sz w:val="18"/>
          <w:szCs w:val="18"/>
        </w:rPr>
        <w:t>, conforme prazo edital</w:t>
      </w:r>
      <w:r w:rsidR="0009172A">
        <w:rPr>
          <w:rFonts w:ascii="Arial" w:hAnsi="Arial" w:cs="Arial"/>
          <w:sz w:val="18"/>
          <w:szCs w:val="18"/>
        </w:rPr>
        <w:t>í</w:t>
      </w:r>
      <w:r w:rsidR="004D6EB0">
        <w:rPr>
          <w:rFonts w:ascii="Arial" w:hAnsi="Arial" w:cs="Arial"/>
          <w:sz w:val="18"/>
          <w:szCs w:val="18"/>
        </w:rPr>
        <w:t>cio</w:t>
      </w:r>
      <w:r>
        <w:rPr>
          <w:rFonts w:ascii="Arial" w:hAnsi="Arial" w:cs="Arial"/>
          <w:sz w:val="18"/>
          <w:szCs w:val="18"/>
        </w:rPr>
        <w:t>.</w:t>
      </w:r>
      <w:r w:rsidR="009963BC" w:rsidRPr="00576951">
        <w:rPr>
          <w:rFonts w:ascii="Arial" w:hAnsi="Arial" w:cs="Arial"/>
          <w:sz w:val="18"/>
          <w:szCs w:val="18"/>
        </w:rPr>
        <w:t xml:space="preserve"> </w:t>
      </w:r>
    </w:p>
    <w:p w14:paraId="69114007" w14:textId="4F481E5A" w:rsidR="009963BC" w:rsidRPr="00576951" w:rsidRDefault="001A4B8A" w:rsidP="00B107CF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Publica o extrato do contrato </w:t>
      </w:r>
      <w:r w:rsidR="009963BC" w:rsidRPr="00576951">
        <w:rPr>
          <w:rFonts w:ascii="Arial" w:hAnsi="Arial" w:cs="Arial"/>
          <w:sz w:val="18"/>
          <w:szCs w:val="18"/>
        </w:rPr>
        <w:t xml:space="preserve">no veículo </w:t>
      </w:r>
      <w:r w:rsidR="00905803">
        <w:rPr>
          <w:rFonts w:ascii="Arial" w:hAnsi="Arial" w:cs="Arial"/>
          <w:sz w:val="18"/>
          <w:szCs w:val="18"/>
        </w:rPr>
        <w:t>de publicação em que a certame foi inicialmente publicado</w:t>
      </w:r>
      <w:r>
        <w:rPr>
          <w:rFonts w:ascii="Arial" w:hAnsi="Arial" w:cs="Arial"/>
          <w:sz w:val="18"/>
          <w:szCs w:val="18"/>
        </w:rPr>
        <w:t>, seguindo o fluxo 6.1</w:t>
      </w:r>
      <w:r w:rsidR="001B77B2">
        <w:rPr>
          <w:rFonts w:ascii="Arial" w:hAnsi="Arial" w:cs="Arial"/>
          <w:sz w:val="18"/>
          <w:szCs w:val="18"/>
        </w:rPr>
        <w:t>6</w:t>
      </w:r>
      <w:r w:rsidR="009963BC" w:rsidRPr="00576951">
        <w:rPr>
          <w:rFonts w:ascii="Arial" w:hAnsi="Arial" w:cs="Arial"/>
          <w:sz w:val="18"/>
          <w:szCs w:val="18"/>
        </w:rPr>
        <w:t xml:space="preserve">. </w:t>
      </w:r>
    </w:p>
    <w:p w14:paraId="4265D692" w14:textId="379765A3" w:rsidR="00905803" w:rsidRPr="00576951" w:rsidRDefault="00905803" w:rsidP="00B107CF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Encaminha à C</w:t>
      </w:r>
      <w:r w:rsidR="001B77B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AUD o contrato assinado</w:t>
      </w:r>
      <w:r w:rsidR="001A4B8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digitalizado</w:t>
      </w:r>
      <w:r w:rsidR="001A4B8A">
        <w:rPr>
          <w:rFonts w:ascii="Arial" w:hAnsi="Arial" w:cs="Arial"/>
          <w:sz w:val="18"/>
          <w:szCs w:val="18"/>
        </w:rPr>
        <w:t xml:space="preserve"> e com extrato </w:t>
      </w:r>
      <w:r w:rsidR="001B77B2">
        <w:rPr>
          <w:rFonts w:ascii="Arial" w:hAnsi="Arial" w:cs="Arial"/>
          <w:sz w:val="18"/>
          <w:szCs w:val="18"/>
        </w:rPr>
        <w:t>de publicação, bem como o aviso de homologação e adjudicação já publicado no</w:t>
      </w:r>
      <w:r w:rsidR="00BA57AA">
        <w:rPr>
          <w:rFonts w:ascii="Arial" w:hAnsi="Arial" w:cs="Arial"/>
          <w:sz w:val="18"/>
          <w:szCs w:val="18"/>
        </w:rPr>
        <w:t>(s) diário(s)</w:t>
      </w:r>
      <w:r w:rsidR="004D6EB0">
        <w:rPr>
          <w:rFonts w:ascii="Arial" w:hAnsi="Arial" w:cs="Arial"/>
          <w:sz w:val="18"/>
          <w:szCs w:val="18"/>
        </w:rPr>
        <w:t xml:space="preserve"> oficial(</w:t>
      </w:r>
      <w:proofErr w:type="spellStart"/>
      <w:r w:rsidR="004D6EB0">
        <w:rPr>
          <w:rFonts w:ascii="Arial" w:hAnsi="Arial" w:cs="Arial"/>
          <w:sz w:val="18"/>
          <w:szCs w:val="18"/>
        </w:rPr>
        <w:t>is</w:t>
      </w:r>
      <w:proofErr w:type="spellEnd"/>
      <w:r w:rsidR="004D6EB0">
        <w:rPr>
          <w:rFonts w:ascii="Arial" w:hAnsi="Arial" w:cs="Arial"/>
          <w:sz w:val="18"/>
          <w:szCs w:val="18"/>
        </w:rPr>
        <w:t>)</w:t>
      </w:r>
      <w:r w:rsidR="000638A2">
        <w:rPr>
          <w:rFonts w:ascii="Arial" w:hAnsi="Arial" w:cs="Arial"/>
          <w:sz w:val="18"/>
          <w:szCs w:val="18"/>
        </w:rPr>
        <w:t>, seguindo fluxo 6.17</w:t>
      </w:r>
      <w:r w:rsidR="001B77B2">
        <w:rPr>
          <w:rFonts w:ascii="Arial" w:hAnsi="Arial" w:cs="Arial"/>
          <w:sz w:val="18"/>
          <w:szCs w:val="18"/>
        </w:rPr>
        <w:t>.</w:t>
      </w:r>
    </w:p>
    <w:p w14:paraId="6AB0ABE7" w14:textId="35A7549F" w:rsidR="001B77B2" w:rsidRPr="001B77B2" w:rsidRDefault="001B77B2" w:rsidP="001B77B2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Insere informações da fase externa </w:t>
      </w:r>
      <w:r w:rsidR="00FE0C12">
        <w:rPr>
          <w:rFonts w:ascii="Arial" w:hAnsi="Arial" w:cs="Arial"/>
          <w:sz w:val="18"/>
          <w:szCs w:val="18"/>
        </w:rPr>
        <w:t>e demais documentos obrigatórios</w:t>
      </w:r>
      <w:r w:rsidR="00825E55" w:rsidRPr="005769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referente ao certame </w:t>
      </w:r>
      <w:r w:rsidR="00825E55" w:rsidRPr="00576951">
        <w:rPr>
          <w:rFonts w:ascii="Arial" w:hAnsi="Arial" w:cs="Arial"/>
          <w:sz w:val="18"/>
          <w:szCs w:val="18"/>
        </w:rPr>
        <w:t>no SIGA.</w:t>
      </w:r>
    </w:p>
    <w:p w14:paraId="47389591" w14:textId="44B5D83A" w:rsidR="001B77B2" w:rsidRPr="001A4B8A" w:rsidRDefault="00362561" w:rsidP="001B77B2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Encaminha processo para realizar o</w:t>
      </w:r>
      <w:r w:rsidR="001B77B2" w:rsidRPr="001A4B8A">
        <w:rPr>
          <w:rFonts w:ascii="Arial" w:hAnsi="Arial" w:cs="Arial"/>
          <w:sz w:val="18"/>
          <w:szCs w:val="18"/>
        </w:rPr>
        <w:t xml:space="preserve"> empenho da despesa</w:t>
      </w:r>
      <w:r w:rsidR="001B77B2">
        <w:rPr>
          <w:rFonts w:ascii="Arial" w:hAnsi="Arial" w:cs="Arial"/>
          <w:sz w:val="18"/>
          <w:szCs w:val="18"/>
        </w:rPr>
        <w:t xml:space="preserve"> </w:t>
      </w:r>
      <w:r w:rsidR="004D6EB0">
        <w:rPr>
          <w:rFonts w:ascii="Arial" w:hAnsi="Arial" w:cs="Arial"/>
          <w:sz w:val="18"/>
          <w:szCs w:val="18"/>
        </w:rPr>
        <w:t>à</w:t>
      </w:r>
      <w:r w:rsidR="001B77B2">
        <w:rPr>
          <w:rFonts w:ascii="Arial" w:hAnsi="Arial" w:cs="Arial"/>
          <w:sz w:val="18"/>
          <w:szCs w:val="18"/>
        </w:rPr>
        <w:t xml:space="preserve"> </w:t>
      </w:r>
      <w:r w:rsidR="001B77B2" w:rsidRPr="00576951">
        <w:rPr>
          <w:rFonts w:ascii="Arial" w:hAnsi="Arial" w:cs="Arial"/>
          <w:sz w:val="18"/>
          <w:szCs w:val="18"/>
        </w:rPr>
        <w:t>SEFAZ</w:t>
      </w:r>
      <w:r w:rsidR="001B77B2">
        <w:rPr>
          <w:rFonts w:ascii="Arial" w:hAnsi="Arial" w:cs="Arial"/>
          <w:sz w:val="18"/>
          <w:szCs w:val="18"/>
        </w:rPr>
        <w:t xml:space="preserve"> ou SESA</w:t>
      </w:r>
      <w:r w:rsidR="001B77B2" w:rsidRPr="00576951">
        <w:rPr>
          <w:rFonts w:ascii="Arial" w:hAnsi="Arial" w:cs="Arial"/>
          <w:sz w:val="18"/>
          <w:szCs w:val="18"/>
        </w:rPr>
        <w:t xml:space="preserve">/Coordenação </w:t>
      </w:r>
      <w:r w:rsidR="001B77B2">
        <w:rPr>
          <w:rFonts w:ascii="Arial" w:hAnsi="Arial" w:cs="Arial"/>
          <w:sz w:val="18"/>
          <w:szCs w:val="18"/>
        </w:rPr>
        <w:t>de Contabilidade, seguindo fluxo 6.18.</w:t>
      </w:r>
    </w:p>
    <w:p w14:paraId="5C0BD90A" w14:textId="77777777" w:rsidR="0038382B" w:rsidRPr="00576951" w:rsidRDefault="0038382B" w:rsidP="0038382B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14:paraId="4D923331" w14:textId="77777777" w:rsidR="0038382B" w:rsidRPr="00576951" w:rsidRDefault="0038382B" w:rsidP="00905803">
      <w:pPr>
        <w:pStyle w:val="PargrafodaLista"/>
        <w:numPr>
          <w:ilvl w:val="1"/>
          <w:numId w:val="2"/>
        </w:numPr>
        <w:ind w:left="993" w:hanging="218"/>
        <w:jc w:val="both"/>
        <w:rPr>
          <w:rFonts w:ascii="Arial" w:hAnsi="Arial" w:cs="Arial"/>
          <w:b/>
          <w:sz w:val="18"/>
          <w:szCs w:val="18"/>
        </w:rPr>
      </w:pPr>
      <w:r w:rsidRPr="00576951">
        <w:rPr>
          <w:rFonts w:ascii="Arial" w:hAnsi="Arial" w:cs="Arial"/>
          <w:b/>
          <w:sz w:val="18"/>
          <w:szCs w:val="18"/>
        </w:rPr>
        <w:t>SEGOV</w:t>
      </w:r>
    </w:p>
    <w:p w14:paraId="7CC2C17A" w14:textId="50A4BCD1" w:rsidR="0038382B" w:rsidRPr="00576951" w:rsidRDefault="0038382B" w:rsidP="00905803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Recebe o</w:t>
      </w:r>
      <w:r w:rsidR="001A4B8A">
        <w:rPr>
          <w:rFonts w:ascii="Arial" w:hAnsi="Arial" w:cs="Arial"/>
          <w:sz w:val="18"/>
          <w:szCs w:val="18"/>
        </w:rPr>
        <w:t xml:space="preserve"> extrato de contrato</w:t>
      </w:r>
      <w:r w:rsidRPr="00576951">
        <w:rPr>
          <w:rFonts w:ascii="Arial" w:hAnsi="Arial" w:cs="Arial"/>
          <w:sz w:val="18"/>
          <w:szCs w:val="18"/>
        </w:rPr>
        <w:t>.</w:t>
      </w:r>
    </w:p>
    <w:p w14:paraId="6F08712F" w14:textId="77777777" w:rsidR="00905803" w:rsidRDefault="0038382B" w:rsidP="00905803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Procede a publicação no veículo indicado pela COPEL</w:t>
      </w:r>
      <w:r w:rsidR="00C82B60" w:rsidRPr="00576951">
        <w:rPr>
          <w:rFonts w:ascii="Arial" w:hAnsi="Arial" w:cs="Arial"/>
          <w:sz w:val="18"/>
          <w:szCs w:val="18"/>
        </w:rPr>
        <w:t xml:space="preserve"> </w:t>
      </w:r>
      <w:r w:rsidR="00905803">
        <w:rPr>
          <w:rFonts w:ascii="Arial" w:hAnsi="Arial" w:cs="Arial"/>
          <w:sz w:val="18"/>
          <w:szCs w:val="18"/>
        </w:rPr>
        <w:t>(SECAD/SESA).</w:t>
      </w:r>
    </w:p>
    <w:p w14:paraId="4B5A235F" w14:textId="31EB06BF" w:rsidR="0038382B" w:rsidRDefault="0038382B" w:rsidP="00905803">
      <w:pPr>
        <w:pStyle w:val="PargrafodaLista"/>
        <w:ind w:left="993" w:hanging="218"/>
        <w:jc w:val="both"/>
        <w:rPr>
          <w:rFonts w:ascii="Arial" w:hAnsi="Arial" w:cs="Arial"/>
          <w:sz w:val="18"/>
          <w:szCs w:val="18"/>
        </w:rPr>
      </w:pPr>
    </w:p>
    <w:p w14:paraId="4DD7180F" w14:textId="6F661CEB" w:rsidR="00905803" w:rsidRPr="00905803" w:rsidRDefault="00905803" w:rsidP="00905803">
      <w:pPr>
        <w:pStyle w:val="PargrafodaLista"/>
        <w:numPr>
          <w:ilvl w:val="1"/>
          <w:numId w:val="2"/>
        </w:numPr>
        <w:ind w:left="993" w:hanging="218"/>
        <w:jc w:val="both"/>
        <w:rPr>
          <w:rFonts w:ascii="Arial" w:hAnsi="Arial" w:cs="Arial"/>
          <w:b/>
          <w:bCs/>
          <w:sz w:val="18"/>
          <w:szCs w:val="18"/>
        </w:rPr>
      </w:pPr>
      <w:r w:rsidRPr="00905803">
        <w:rPr>
          <w:rFonts w:ascii="Arial" w:hAnsi="Arial" w:cs="Arial"/>
          <w:b/>
          <w:bCs/>
          <w:sz w:val="18"/>
          <w:szCs w:val="18"/>
        </w:rPr>
        <w:t>CGM/C</w:t>
      </w:r>
      <w:r w:rsidR="001B77B2">
        <w:rPr>
          <w:rFonts w:ascii="Arial" w:hAnsi="Arial" w:cs="Arial"/>
          <w:b/>
          <w:bCs/>
          <w:sz w:val="18"/>
          <w:szCs w:val="18"/>
        </w:rPr>
        <w:t>C</w:t>
      </w:r>
      <w:r w:rsidRPr="00905803">
        <w:rPr>
          <w:rFonts w:ascii="Arial" w:hAnsi="Arial" w:cs="Arial"/>
          <w:b/>
          <w:bCs/>
          <w:sz w:val="18"/>
          <w:szCs w:val="18"/>
        </w:rPr>
        <w:t>AUD</w:t>
      </w:r>
    </w:p>
    <w:p w14:paraId="4E881CCE" w14:textId="56359764" w:rsidR="00905803" w:rsidRDefault="00905803" w:rsidP="00905803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Recebe via digital do contrato assinado</w:t>
      </w:r>
      <w:r w:rsidR="00BA57AA">
        <w:rPr>
          <w:rFonts w:ascii="Arial" w:hAnsi="Arial" w:cs="Arial"/>
          <w:sz w:val="18"/>
          <w:szCs w:val="18"/>
        </w:rPr>
        <w:t xml:space="preserve"> e do aviso de homologação</w:t>
      </w:r>
      <w:r>
        <w:rPr>
          <w:rFonts w:ascii="Arial" w:hAnsi="Arial" w:cs="Arial"/>
          <w:sz w:val="18"/>
          <w:szCs w:val="18"/>
        </w:rPr>
        <w:t>.</w:t>
      </w:r>
    </w:p>
    <w:p w14:paraId="41D2D82E" w14:textId="05BF5D87" w:rsidR="00905803" w:rsidRDefault="00905803" w:rsidP="00905803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Publica o </w:t>
      </w:r>
      <w:r w:rsidR="00BA57AA">
        <w:rPr>
          <w:rFonts w:ascii="Arial" w:hAnsi="Arial" w:cs="Arial"/>
          <w:sz w:val="18"/>
          <w:szCs w:val="18"/>
        </w:rPr>
        <w:t xml:space="preserve">contrato e o aviso de homologação </w:t>
      </w:r>
      <w:r>
        <w:rPr>
          <w:rFonts w:ascii="Arial" w:hAnsi="Arial" w:cs="Arial"/>
          <w:sz w:val="18"/>
          <w:szCs w:val="18"/>
        </w:rPr>
        <w:t>no Portal da Transparência do Município.</w:t>
      </w:r>
    </w:p>
    <w:p w14:paraId="627F134F" w14:textId="77777777" w:rsidR="00362561" w:rsidRDefault="00362561" w:rsidP="00362561">
      <w:pPr>
        <w:pStyle w:val="PargrafodaLista"/>
        <w:ind w:left="993"/>
        <w:jc w:val="both"/>
        <w:rPr>
          <w:rFonts w:ascii="Arial" w:hAnsi="Arial" w:cs="Arial"/>
          <w:sz w:val="18"/>
          <w:szCs w:val="18"/>
        </w:rPr>
      </w:pPr>
    </w:p>
    <w:p w14:paraId="5FAC071D" w14:textId="3BE0CE07" w:rsidR="001B77B2" w:rsidRPr="00362561" w:rsidRDefault="001B77B2" w:rsidP="00362561">
      <w:pPr>
        <w:pStyle w:val="PargrafodaLista"/>
        <w:numPr>
          <w:ilvl w:val="1"/>
          <w:numId w:val="2"/>
        </w:numPr>
        <w:ind w:left="993" w:hanging="218"/>
        <w:jc w:val="both"/>
        <w:rPr>
          <w:rFonts w:ascii="Arial" w:hAnsi="Arial" w:cs="Arial"/>
          <w:b/>
          <w:bCs/>
          <w:sz w:val="18"/>
          <w:szCs w:val="18"/>
        </w:rPr>
      </w:pPr>
      <w:r w:rsidRPr="00362561">
        <w:rPr>
          <w:rFonts w:ascii="Arial" w:hAnsi="Arial" w:cs="Arial"/>
          <w:b/>
          <w:bCs/>
          <w:sz w:val="18"/>
          <w:szCs w:val="18"/>
        </w:rPr>
        <w:t>SEFAZ ou SESA/Coordenação de Contabilidade</w:t>
      </w:r>
    </w:p>
    <w:p w14:paraId="3A4CC23A" w14:textId="4872F27C" w:rsidR="001B77B2" w:rsidRDefault="00362561" w:rsidP="00362561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Recebe processo.</w:t>
      </w:r>
    </w:p>
    <w:p w14:paraId="7CCD5A3B" w14:textId="19847416" w:rsidR="00362561" w:rsidRDefault="00362561" w:rsidP="00362561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 o empenho da despesa.</w:t>
      </w:r>
    </w:p>
    <w:p w14:paraId="09663B13" w14:textId="34BEF477" w:rsidR="00362561" w:rsidRDefault="00362561" w:rsidP="00362561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Digitaliza o processo para envio digital no e-TCM.</w:t>
      </w:r>
    </w:p>
    <w:p w14:paraId="1CB55A31" w14:textId="2194DE20" w:rsidR="00362561" w:rsidRDefault="00362561" w:rsidP="00362561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Devolve processo físico para COPEL (SECAD/SESA).</w:t>
      </w:r>
    </w:p>
    <w:p w14:paraId="671A3462" w14:textId="77777777" w:rsidR="00BA57AA" w:rsidRDefault="00BA57AA" w:rsidP="00BA57AA">
      <w:pPr>
        <w:pStyle w:val="PargrafodaLista"/>
        <w:ind w:left="993"/>
        <w:jc w:val="both"/>
        <w:rPr>
          <w:rFonts w:ascii="Arial" w:hAnsi="Arial" w:cs="Arial"/>
          <w:sz w:val="18"/>
          <w:szCs w:val="18"/>
        </w:rPr>
      </w:pPr>
    </w:p>
    <w:p w14:paraId="07629A58" w14:textId="08564766" w:rsidR="00BA57AA" w:rsidRPr="00BA57AA" w:rsidRDefault="00BA57AA" w:rsidP="00BA57AA">
      <w:pPr>
        <w:pStyle w:val="PargrafodaLista"/>
        <w:numPr>
          <w:ilvl w:val="1"/>
          <w:numId w:val="2"/>
        </w:numPr>
        <w:ind w:left="993" w:hanging="218"/>
        <w:jc w:val="both"/>
        <w:rPr>
          <w:rFonts w:ascii="Arial" w:hAnsi="Arial" w:cs="Arial"/>
          <w:b/>
          <w:bCs/>
          <w:sz w:val="18"/>
          <w:szCs w:val="18"/>
        </w:rPr>
      </w:pPr>
      <w:r w:rsidRPr="00BA57AA">
        <w:rPr>
          <w:rFonts w:ascii="Arial" w:hAnsi="Arial" w:cs="Arial"/>
          <w:b/>
          <w:bCs/>
          <w:sz w:val="18"/>
          <w:szCs w:val="18"/>
        </w:rPr>
        <w:t>COPEL (SECAD/SESA)</w:t>
      </w:r>
    </w:p>
    <w:p w14:paraId="70FDC654" w14:textId="4C963F2B" w:rsidR="00BA57AA" w:rsidRDefault="00BA57AA" w:rsidP="00BA57AA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Recebe processo.</w:t>
      </w:r>
    </w:p>
    <w:p w14:paraId="3B022D43" w14:textId="6B2B9D76" w:rsidR="00BA57AA" w:rsidRPr="00905803" w:rsidRDefault="00BA57AA" w:rsidP="00BA57AA">
      <w:pPr>
        <w:pStyle w:val="PargrafodaLista"/>
        <w:numPr>
          <w:ilvl w:val="2"/>
          <w:numId w:val="2"/>
        </w:numPr>
        <w:ind w:left="993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Procede a guarda do processo em arquivo corrente.</w:t>
      </w:r>
    </w:p>
    <w:p w14:paraId="0339D052" w14:textId="77777777" w:rsidR="00321911" w:rsidRPr="00576951" w:rsidRDefault="00321911" w:rsidP="00321911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300"/>
      </w:tblGrid>
      <w:tr w:rsidR="009A0EAD" w:rsidRPr="00576951" w14:paraId="0DD5D097" w14:textId="77777777" w:rsidTr="009A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</w:tcPr>
          <w:p w14:paraId="5BF980FA" w14:textId="77777777" w:rsidR="009A0EAD" w:rsidRPr="00576951" w:rsidRDefault="009A0EAD" w:rsidP="00B107C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951">
              <w:rPr>
                <w:rFonts w:ascii="Arial" w:hAnsi="Arial" w:cs="Arial"/>
                <w:color w:val="auto"/>
                <w:sz w:val="18"/>
                <w:szCs w:val="18"/>
              </w:rPr>
              <w:t>Considerações finais</w:t>
            </w:r>
          </w:p>
        </w:tc>
      </w:tr>
    </w:tbl>
    <w:p w14:paraId="1E0534F9" w14:textId="193C7109" w:rsidR="009A0EAD" w:rsidRPr="00576951" w:rsidRDefault="004E31AE" w:rsidP="00B107CF">
      <w:pPr>
        <w:pStyle w:val="PargrafodaLista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homologação e adjudicação do certame deve observar os prazos legais.</w:t>
      </w:r>
    </w:p>
    <w:p w14:paraId="69A2A095" w14:textId="472E3176" w:rsidR="000F0503" w:rsidRPr="00576951" w:rsidRDefault="009A0EAD" w:rsidP="00B107CF">
      <w:pPr>
        <w:pStyle w:val="PargrafodaLista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O empenho da despesa não poderá exceder </w:t>
      </w:r>
      <w:r w:rsidR="00EC16F4" w:rsidRPr="00576951">
        <w:rPr>
          <w:rFonts w:ascii="Arial" w:hAnsi="Arial" w:cs="Arial"/>
          <w:sz w:val="18"/>
          <w:szCs w:val="18"/>
        </w:rPr>
        <w:t>os</w:t>
      </w:r>
      <w:r w:rsidRPr="00576951">
        <w:rPr>
          <w:rFonts w:ascii="Arial" w:hAnsi="Arial" w:cs="Arial"/>
          <w:sz w:val="18"/>
          <w:szCs w:val="18"/>
        </w:rPr>
        <w:t xml:space="preserve"> limites dos créditos concedidos. </w:t>
      </w:r>
    </w:p>
    <w:p w14:paraId="7D8AE242" w14:textId="6CD88D71" w:rsidR="000F0503" w:rsidRPr="00576951" w:rsidRDefault="000F0503" w:rsidP="00B107CF">
      <w:pPr>
        <w:pStyle w:val="PargrafodaLista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 xml:space="preserve">É expressamente vedada a realização de despesa sem prévio empenho. </w:t>
      </w:r>
    </w:p>
    <w:p w14:paraId="76C2104D" w14:textId="6744FA9D" w:rsidR="009A0EAD" w:rsidRPr="00576951" w:rsidRDefault="009A0EAD" w:rsidP="00B107CF">
      <w:pPr>
        <w:pStyle w:val="PargrafodaLista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576951">
        <w:rPr>
          <w:rFonts w:ascii="Arial" w:hAnsi="Arial" w:cs="Arial"/>
          <w:sz w:val="18"/>
          <w:szCs w:val="18"/>
        </w:rPr>
        <w:t>A presente Norma de Procedimento entrará em vigor a</w:t>
      </w:r>
      <w:r w:rsidR="00DF0212" w:rsidRPr="00576951">
        <w:rPr>
          <w:rFonts w:ascii="Arial" w:hAnsi="Arial" w:cs="Arial"/>
          <w:sz w:val="18"/>
          <w:szCs w:val="18"/>
        </w:rPr>
        <w:t xml:space="preserve"> partir da data da publicação da</w:t>
      </w:r>
      <w:r w:rsidRPr="00576951">
        <w:rPr>
          <w:rFonts w:ascii="Arial" w:hAnsi="Arial" w:cs="Arial"/>
          <w:sz w:val="18"/>
          <w:szCs w:val="18"/>
        </w:rPr>
        <w:t xml:space="preserve"> </w:t>
      </w:r>
      <w:r w:rsidR="00DF0212" w:rsidRPr="00576951">
        <w:rPr>
          <w:rFonts w:ascii="Arial" w:hAnsi="Arial" w:cs="Arial"/>
          <w:sz w:val="18"/>
          <w:szCs w:val="18"/>
        </w:rPr>
        <w:t>Portaria</w:t>
      </w:r>
      <w:r w:rsidRPr="00576951">
        <w:rPr>
          <w:rFonts w:ascii="Arial" w:hAnsi="Arial" w:cs="Arial"/>
          <w:sz w:val="18"/>
          <w:szCs w:val="18"/>
        </w:rPr>
        <w:t xml:space="preserve"> de Aprovação. </w:t>
      </w:r>
    </w:p>
    <w:p w14:paraId="0DF856A8" w14:textId="77777777" w:rsidR="009A0EAD" w:rsidRPr="00576951" w:rsidRDefault="009A0EAD" w:rsidP="009A0EAD">
      <w:pPr>
        <w:pStyle w:val="PargrafodaLista"/>
        <w:ind w:left="709"/>
        <w:jc w:val="both"/>
        <w:rPr>
          <w:rFonts w:ascii="Arial" w:hAnsi="Arial" w:cs="Arial"/>
          <w:sz w:val="18"/>
          <w:szCs w:val="18"/>
        </w:rPr>
      </w:pPr>
    </w:p>
    <w:p w14:paraId="0B21281A" w14:textId="77777777" w:rsidR="009A0EAD" w:rsidRPr="00576951" w:rsidRDefault="009A0EAD" w:rsidP="009A0EAD">
      <w:pPr>
        <w:jc w:val="both"/>
        <w:rPr>
          <w:rFonts w:ascii="Arial" w:hAnsi="Arial" w:cs="Arial"/>
          <w:sz w:val="18"/>
          <w:szCs w:val="18"/>
        </w:rPr>
      </w:pPr>
    </w:p>
    <w:p w14:paraId="1A34769D" w14:textId="77777777" w:rsidR="008256B5" w:rsidRPr="00576951" w:rsidRDefault="008256B5" w:rsidP="009A0EAD">
      <w:pPr>
        <w:jc w:val="both"/>
        <w:rPr>
          <w:rFonts w:ascii="Arial" w:hAnsi="Arial" w:cs="Arial"/>
          <w:sz w:val="18"/>
          <w:szCs w:val="18"/>
        </w:rPr>
      </w:pPr>
    </w:p>
    <w:p w14:paraId="14CFF05C" w14:textId="77777777" w:rsidR="00EB1118" w:rsidRPr="00576951" w:rsidRDefault="00EB1118" w:rsidP="00A40851">
      <w:pPr>
        <w:jc w:val="center"/>
        <w:rPr>
          <w:rFonts w:ascii="Arial" w:hAnsi="Arial" w:cs="Arial"/>
          <w:b/>
          <w:sz w:val="18"/>
          <w:szCs w:val="18"/>
        </w:rPr>
      </w:pPr>
    </w:p>
    <w:p w14:paraId="364E1BCA" w14:textId="2584F4C2" w:rsidR="00BB2BFF" w:rsidRPr="00BB2BFF" w:rsidRDefault="00BB2BFF" w:rsidP="00BB2BFF">
      <w:pPr>
        <w:pStyle w:val="SemEspaamento"/>
        <w:jc w:val="center"/>
        <w:rPr>
          <w:rFonts w:ascii="Arial" w:hAnsi="Arial" w:cs="Arial"/>
          <w:b/>
          <w:bCs/>
          <w:sz w:val="18"/>
          <w:szCs w:val="18"/>
        </w:rPr>
      </w:pPr>
      <w:r w:rsidRPr="00BB2BFF">
        <w:rPr>
          <w:rFonts w:ascii="Arial" w:hAnsi="Arial" w:cs="Arial"/>
          <w:b/>
          <w:bCs/>
          <w:sz w:val="18"/>
          <w:szCs w:val="18"/>
        </w:rPr>
        <w:lastRenderedPageBreak/>
        <w:t>Anexo I – Fluxograma do procedimento</w:t>
      </w:r>
    </w:p>
    <w:p w14:paraId="525C9539" w14:textId="7DA2F481" w:rsidR="00BB2BFF" w:rsidRPr="00BB2BFF" w:rsidRDefault="00BB2BFF" w:rsidP="00BB2BFF">
      <w:pPr>
        <w:tabs>
          <w:tab w:val="left" w:pos="5942"/>
        </w:tabs>
        <w:rPr>
          <w:rFonts w:ascii="Arial" w:hAnsi="Arial" w:cs="Arial"/>
          <w:sz w:val="18"/>
          <w:szCs w:val="18"/>
        </w:rPr>
      </w:pPr>
      <w:r w:rsidRPr="001D34FA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E09381D" wp14:editId="389250FB">
            <wp:extent cx="5602954" cy="4566745"/>
            <wp:effectExtent l="152400" t="152400" r="340995" b="3486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UXO-fase exter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920" cy="4585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B2BFF" w:rsidRPr="00BB2BFF" w:rsidSect="008256B5">
      <w:type w:val="continuous"/>
      <w:pgSz w:w="11900" w:h="16840"/>
      <w:pgMar w:top="-1843" w:right="1800" w:bottom="1440" w:left="1800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0B4E" w14:textId="77777777" w:rsidR="005315C6" w:rsidRDefault="005315C6" w:rsidP="00716937">
      <w:pPr>
        <w:spacing w:after="0" w:line="240" w:lineRule="auto"/>
      </w:pPr>
      <w:r>
        <w:separator/>
      </w:r>
    </w:p>
  </w:endnote>
  <w:endnote w:type="continuationSeparator" w:id="0">
    <w:p w14:paraId="3CE4CB3F" w14:textId="77777777" w:rsidR="005315C6" w:rsidRDefault="005315C6" w:rsidP="007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2976" w14:textId="77777777" w:rsidR="00EB1118" w:rsidRDefault="00EB1118" w:rsidP="002648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F7838A" w14:textId="77777777" w:rsidR="00EB1118" w:rsidRDefault="00EB1118" w:rsidP="000427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A4BE" w14:textId="77777777" w:rsidR="00EB1118" w:rsidRPr="000427AF" w:rsidRDefault="00EB1118" w:rsidP="002648E4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18"/>
        <w:szCs w:val="18"/>
      </w:rPr>
    </w:pPr>
    <w:r w:rsidRPr="000427AF">
      <w:rPr>
        <w:rStyle w:val="Nmerodepgina"/>
        <w:rFonts w:ascii="Arial Narrow" w:hAnsi="Arial Narrow"/>
        <w:sz w:val="18"/>
        <w:szCs w:val="18"/>
      </w:rPr>
      <w:fldChar w:fldCharType="begin"/>
    </w:r>
    <w:r w:rsidRPr="000427AF">
      <w:rPr>
        <w:rStyle w:val="Nmerodepgina"/>
        <w:rFonts w:ascii="Arial Narrow" w:hAnsi="Arial Narrow"/>
        <w:sz w:val="18"/>
        <w:szCs w:val="18"/>
      </w:rPr>
      <w:instrText xml:space="preserve">PAGE  </w:instrText>
    </w:r>
    <w:r w:rsidRPr="000427AF">
      <w:rPr>
        <w:rStyle w:val="Nmerodepgina"/>
        <w:rFonts w:ascii="Arial Narrow" w:hAnsi="Arial Narrow"/>
        <w:sz w:val="18"/>
        <w:szCs w:val="18"/>
      </w:rPr>
      <w:fldChar w:fldCharType="separate"/>
    </w:r>
    <w:r w:rsidR="000544D4">
      <w:rPr>
        <w:rStyle w:val="Nmerodepgina"/>
        <w:rFonts w:ascii="Arial Narrow" w:hAnsi="Arial Narrow"/>
        <w:noProof/>
        <w:sz w:val="18"/>
        <w:szCs w:val="18"/>
      </w:rPr>
      <w:t>2</w:t>
    </w:r>
    <w:r w:rsidRPr="000427AF">
      <w:rPr>
        <w:rStyle w:val="Nmerodepgina"/>
        <w:rFonts w:ascii="Arial Narrow" w:hAnsi="Arial Narrow"/>
        <w:sz w:val="18"/>
        <w:szCs w:val="18"/>
      </w:rPr>
      <w:fldChar w:fldCharType="end"/>
    </w:r>
  </w:p>
  <w:p w14:paraId="71047BF0" w14:textId="77777777" w:rsidR="00EB1118" w:rsidRDefault="00EB1118" w:rsidP="000427A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2D75" w14:textId="77777777" w:rsidR="005315C6" w:rsidRDefault="005315C6" w:rsidP="00716937">
      <w:pPr>
        <w:spacing w:after="0" w:line="240" w:lineRule="auto"/>
      </w:pPr>
      <w:r>
        <w:separator/>
      </w:r>
    </w:p>
  </w:footnote>
  <w:footnote w:type="continuationSeparator" w:id="0">
    <w:p w14:paraId="7A096AE4" w14:textId="77777777" w:rsidR="005315C6" w:rsidRDefault="005315C6" w:rsidP="0071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062E" w14:textId="77777777" w:rsidR="00EB1118" w:rsidRDefault="00EB1118" w:rsidP="00716937">
    <w:pPr>
      <w:widowControl w:val="0"/>
      <w:autoSpaceDE w:val="0"/>
      <w:autoSpaceDN w:val="0"/>
      <w:adjustRightInd w:val="0"/>
      <w:spacing w:after="0" w:line="213" w:lineRule="exact"/>
      <w:ind w:left="2160"/>
      <w:rPr>
        <w:rFonts w:ascii="Times New Roman" w:hAnsi="Times New Roman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6A6B0" wp14:editId="2535732C">
              <wp:simplePos x="0" y="0"/>
              <wp:positionH relativeFrom="page">
                <wp:posOffset>762000</wp:posOffset>
              </wp:positionH>
              <wp:positionV relativeFrom="page">
                <wp:posOffset>301625</wp:posOffset>
              </wp:positionV>
              <wp:extent cx="5672455" cy="0"/>
              <wp:effectExtent l="0" t="0" r="17145" b="25400"/>
              <wp:wrapNone/>
              <wp:docPr id="1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2455" cy="0"/>
                      </a:xfrm>
                      <a:custGeom>
                        <a:avLst/>
                        <a:gdLst>
                          <a:gd name="T0" fmla="*/ 0 w 8933"/>
                          <a:gd name="T1" fmla="*/ 2066 w 8933"/>
                          <a:gd name="T2" fmla="*/ 3786 w 8933"/>
                          <a:gd name="T3" fmla="*/ 8866 w 8933"/>
                          <a:gd name="T4" fmla="*/ 8920 w 8933"/>
                          <a:gd name="T5" fmla="*/ 8493 w 8933"/>
                          <a:gd name="T6" fmla="*/ 8453 w 893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  <a:cxn ang="0">
                            <a:pos x="T5" y="0"/>
                          </a:cxn>
                          <a:cxn ang="0">
                            <a:pos x="T6" y="0"/>
                          </a:cxn>
                        </a:cxnLst>
                        <a:rect l="0" t="0" r="r" b="b"/>
                        <a:pathLst>
                          <a:path w="8933">
                            <a:moveTo>
                              <a:pt x="0" y="0"/>
                            </a:moveTo>
                            <a:lnTo>
                              <a:pt x="2066" y="0"/>
                            </a:lnTo>
                            <a:lnTo>
                              <a:pt x="3786" y="0"/>
                            </a:lnTo>
                            <a:lnTo>
                              <a:pt x="8866" y="0"/>
                            </a:lnTo>
                            <a:lnTo>
                              <a:pt x="8920" y="0"/>
                            </a:lnTo>
                            <a:lnTo>
                              <a:pt x="8493" y="0"/>
                            </a:lnTo>
                            <a:lnTo>
                              <a:pt x="8453" y="0"/>
                            </a:lnTo>
                          </a:path>
                        </a:pathLst>
                      </a:custGeom>
                      <a:noFill/>
                      <a:ln w="239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F1041A" id="Freeform 5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pt,23.75pt,163.3pt,23.75pt,249.3pt,23.75pt,503.3pt,23.75pt,506pt,23.75pt,484.65pt,23.75pt,482.65pt,23.75pt" coordsize="8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" filled="f" strokeweight=".06647mm">
              <v:path o:connecttype="custom" o:connectlocs="0,0;1311910,0;2404110,0;5629910,0;5664200,0;5393055,0;5367655,0" o:connectangles="0,0,0,0,0,0,0"/>
              <w10:wrap anchorx="page" anchory="page"/>
            </v:polyline>
          </w:pict>
        </mc:Fallback>
      </mc:AlternateContent>
    </w:r>
  </w:p>
  <w:p w14:paraId="71F8F670" w14:textId="77777777" w:rsidR="00EB1118" w:rsidRDefault="00EB1118" w:rsidP="00716937">
    <w:pPr>
      <w:widowControl w:val="0"/>
      <w:autoSpaceDE w:val="0"/>
      <w:autoSpaceDN w:val="0"/>
      <w:adjustRightInd w:val="0"/>
      <w:spacing w:after="0" w:line="360" w:lineRule="exact"/>
      <w:ind w:left="851"/>
      <w:rPr>
        <w:rFonts w:ascii="Times New Roman" w:hAnsi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0E903288" wp14:editId="4CEF5330">
          <wp:simplePos x="0" y="0"/>
          <wp:positionH relativeFrom="page">
            <wp:posOffset>1028700</wp:posOffset>
          </wp:positionH>
          <wp:positionV relativeFrom="page">
            <wp:posOffset>436245</wp:posOffset>
          </wp:positionV>
          <wp:extent cx="482600" cy="431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18"/>
        <w:szCs w:val="18"/>
      </w:rPr>
      <w:t>PREFEITURA MUNICIPAL DE LAURO DE FREITAS</w:t>
    </w:r>
  </w:p>
  <w:p w14:paraId="77131DE5" w14:textId="77777777" w:rsidR="00EB1118" w:rsidRDefault="00EB1118" w:rsidP="00716937">
    <w:pPr>
      <w:widowControl w:val="0"/>
      <w:autoSpaceDE w:val="0"/>
      <w:autoSpaceDN w:val="0"/>
      <w:adjustRightInd w:val="0"/>
      <w:spacing w:after="0" w:line="106" w:lineRule="exact"/>
      <w:ind w:left="851"/>
      <w:rPr>
        <w:rFonts w:ascii="Times New Roman" w:hAnsi="Times New Roman"/>
        <w:color w:val="000000"/>
        <w:sz w:val="10"/>
        <w:szCs w:val="10"/>
      </w:rPr>
    </w:pPr>
    <w:r>
      <w:rPr>
        <w:rFonts w:ascii="Times New Roman" w:hAnsi="Times New Roman"/>
        <w:b/>
        <w:bCs/>
        <w:color w:val="000000"/>
        <w:sz w:val="10"/>
        <w:szCs w:val="10"/>
      </w:rPr>
      <w:t>PRAÇA JOÃO THIAGO DOS SANTOS, S/N</w:t>
    </w:r>
  </w:p>
  <w:p w14:paraId="336EDA18" w14:textId="77777777" w:rsidR="00EB1118" w:rsidRDefault="00EB1118" w:rsidP="00716937">
    <w:pPr>
      <w:widowControl w:val="0"/>
      <w:autoSpaceDE w:val="0"/>
      <w:autoSpaceDN w:val="0"/>
      <w:adjustRightInd w:val="0"/>
      <w:spacing w:after="0" w:line="106" w:lineRule="exact"/>
      <w:ind w:left="851"/>
      <w:rPr>
        <w:rFonts w:ascii="Times New Roman" w:hAnsi="Times New Roman"/>
        <w:color w:val="000000"/>
        <w:sz w:val="10"/>
        <w:szCs w:val="10"/>
      </w:rPr>
    </w:pPr>
    <w:r>
      <w:rPr>
        <w:rFonts w:ascii="Times New Roman" w:hAnsi="Times New Roman"/>
        <w:b/>
        <w:bCs/>
        <w:color w:val="000000"/>
        <w:sz w:val="10"/>
        <w:szCs w:val="10"/>
      </w:rPr>
      <w:t>CENTRO</w:t>
    </w:r>
  </w:p>
  <w:p w14:paraId="3EB1A6F5" w14:textId="77777777" w:rsidR="00EB1118" w:rsidRDefault="00EB1118" w:rsidP="00716937">
    <w:pPr>
      <w:widowControl w:val="0"/>
      <w:autoSpaceDE w:val="0"/>
      <w:autoSpaceDN w:val="0"/>
      <w:adjustRightInd w:val="0"/>
      <w:spacing w:after="0" w:line="213" w:lineRule="exact"/>
      <w:ind w:left="851"/>
      <w:rPr>
        <w:rFonts w:ascii="Times New Roman" w:hAnsi="Times New Roman"/>
        <w:color w:val="000000"/>
        <w:sz w:val="10"/>
        <w:szCs w:val="10"/>
      </w:rPr>
    </w:pPr>
    <w:r>
      <w:rPr>
        <w:rFonts w:ascii="Times New Roman" w:hAnsi="Times New Roman"/>
        <w:b/>
        <w:bCs/>
        <w:color w:val="000000"/>
        <w:sz w:val="10"/>
        <w:szCs w:val="10"/>
      </w:rPr>
      <w:t>LAURO DE FREITAS</w:t>
    </w:r>
  </w:p>
  <w:p w14:paraId="405ECF7C" w14:textId="77777777" w:rsidR="00EB1118" w:rsidRDefault="00EB1118" w:rsidP="00716937">
    <w:pPr>
      <w:widowControl w:val="0"/>
      <w:autoSpaceDE w:val="0"/>
      <w:autoSpaceDN w:val="0"/>
      <w:adjustRightInd w:val="0"/>
      <w:spacing w:after="0" w:line="106" w:lineRule="exact"/>
      <w:ind w:left="851"/>
      <w:rPr>
        <w:rFonts w:ascii="Times New Roman" w:hAnsi="Times New Roman"/>
        <w:color w:val="000000"/>
        <w:sz w:val="10"/>
        <w:szCs w:val="10"/>
      </w:rPr>
    </w:pPr>
    <w:r>
      <w:rPr>
        <w:rFonts w:ascii="Times New Roman" w:hAnsi="Times New Roman"/>
        <w:b/>
        <w:bCs/>
        <w:color w:val="000000"/>
        <w:sz w:val="10"/>
        <w:szCs w:val="10"/>
      </w:rPr>
      <w:t>BA</w:t>
    </w:r>
  </w:p>
  <w:p w14:paraId="104A90A8" w14:textId="77777777" w:rsidR="00EB1118" w:rsidRDefault="00EB1118" w:rsidP="00716937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5732BB" wp14:editId="7041DEB0">
              <wp:simplePos x="0" y="0"/>
              <wp:positionH relativeFrom="page">
                <wp:posOffset>768985</wp:posOffset>
              </wp:positionH>
              <wp:positionV relativeFrom="page">
                <wp:posOffset>987425</wp:posOffset>
              </wp:positionV>
              <wp:extent cx="5672455" cy="0"/>
              <wp:effectExtent l="0" t="0" r="17145" b="25400"/>
              <wp:wrapNone/>
              <wp:docPr id="2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2455" cy="0"/>
                      </a:xfrm>
                      <a:custGeom>
                        <a:avLst/>
                        <a:gdLst>
                          <a:gd name="T0" fmla="*/ 0 w 8933"/>
                          <a:gd name="T1" fmla="*/ 2066 w 8933"/>
                          <a:gd name="T2" fmla="*/ 3786 w 8933"/>
                          <a:gd name="T3" fmla="*/ 8866 w 8933"/>
                          <a:gd name="T4" fmla="*/ 8920 w 8933"/>
                          <a:gd name="T5" fmla="*/ 8493 w 8933"/>
                          <a:gd name="T6" fmla="*/ 8453 w 893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  <a:cxn ang="0">
                            <a:pos x="T5" y="0"/>
                          </a:cxn>
                          <a:cxn ang="0">
                            <a:pos x="T6" y="0"/>
                          </a:cxn>
                        </a:cxnLst>
                        <a:rect l="0" t="0" r="r" b="b"/>
                        <a:pathLst>
                          <a:path w="8933">
                            <a:moveTo>
                              <a:pt x="0" y="0"/>
                            </a:moveTo>
                            <a:lnTo>
                              <a:pt x="2066" y="0"/>
                            </a:lnTo>
                            <a:lnTo>
                              <a:pt x="3786" y="0"/>
                            </a:lnTo>
                            <a:lnTo>
                              <a:pt x="8866" y="0"/>
                            </a:lnTo>
                            <a:lnTo>
                              <a:pt x="8920" y="0"/>
                            </a:lnTo>
                            <a:lnTo>
                              <a:pt x="8493" y="0"/>
                            </a:lnTo>
                            <a:lnTo>
                              <a:pt x="8453" y="0"/>
                            </a:lnTo>
                          </a:path>
                        </a:pathLst>
                      </a:custGeom>
                      <a:noFill/>
                      <a:ln w="239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31DCFE" id="Freeform 5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55pt,77.75pt,163.85pt,77.75pt,249.85pt,77.75pt,503.85pt,77.75pt,506.55pt,77.75pt,485.2pt,77.75pt,483.2pt,77.75pt" coordsize="8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" filled="f" strokeweight=".06647mm">
              <v:path o:connecttype="custom" o:connectlocs="0,0;1311910,0;2404110,0;5629910,0;5664200,0;5393055,0;5367655,0" o:connectangles="0,0,0,0,0,0,0"/>
              <w10:wrap anchorx="page" anchory="page"/>
            </v:polyline>
          </w:pict>
        </mc:Fallback>
      </mc:AlternateContent>
    </w:r>
  </w:p>
  <w:p w14:paraId="179C30E2" w14:textId="77777777" w:rsidR="00EB1118" w:rsidRPr="00716937" w:rsidRDefault="00EB1118" w:rsidP="00716937"/>
  <w:p w14:paraId="5E0C1C40" w14:textId="77777777" w:rsidR="00EB1118" w:rsidRPr="00716937" w:rsidRDefault="00EB1118" w:rsidP="00716937"/>
  <w:p w14:paraId="11A4AE67" w14:textId="77777777" w:rsidR="00EB1118" w:rsidRDefault="00EB1118" w:rsidP="00716937"/>
  <w:p w14:paraId="75C34F26" w14:textId="77777777" w:rsidR="00EB1118" w:rsidRPr="00716937" w:rsidRDefault="00EB1118" w:rsidP="00716937"/>
  <w:p w14:paraId="60C06BAD" w14:textId="77777777" w:rsidR="00EB1118" w:rsidRPr="00716937" w:rsidRDefault="00EB1118" w:rsidP="007169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A293C"/>
    <w:multiLevelType w:val="multilevel"/>
    <w:tmpl w:val="67ACC5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DD1B77"/>
    <w:multiLevelType w:val="multilevel"/>
    <w:tmpl w:val="A09E624C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theme="minorBid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433B7"/>
    <w:multiLevelType w:val="hybridMultilevel"/>
    <w:tmpl w:val="638A0A48"/>
    <w:lvl w:ilvl="0" w:tplc="3C2A98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BC176B"/>
    <w:multiLevelType w:val="multilevel"/>
    <w:tmpl w:val="A830E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B66E3E"/>
    <w:multiLevelType w:val="hybridMultilevel"/>
    <w:tmpl w:val="4DECC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6479"/>
    <w:multiLevelType w:val="hybridMultilevel"/>
    <w:tmpl w:val="7DE66C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1575A69"/>
    <w:multiLevelType w:val="multilevel"/>
    <w:tmpl w:val="E0F47C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5D2869"/>
    <w:multiLevelType w:val="hybridMultilevel"/>
    <w:tmpl w:val="F522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80217"/>
    <w:multiLevelType w:val="hybridMultilevel"/>
    <w:tmpl w:val="A97438F0"/>
    <w:lvl w:ilvl="0" w:tplc="04A8EEC2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6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430D9E"/>
    <w:multiLevelType w:val="hybridMultilevel"/>
    <w:tmpl w:val="150E349C"/>
    <w:lvl w:ilvl="0" w:tplc="9EB27B9C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theme="minorBidi"/>
      </w:rPr>
    </w:lvl>
    <w:lvl w:ilvl="1" w:tplc="E14CD1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506BB5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1C86C65A">
      <w:start w:val="1"/>
      <w:numFmt w:val="lowerLetter"/>
      <w:lvlText w:val="%4."/>
      <w:lvlJc w:val="left"/>
      <w:pPr>
        <w:ind w:left="2520" w:hanging="360"/>
      </w:pPr>
      <w:rPr>
        <w:b w:val="0"/>
      </w:rPr>
    </w:lvl>
    <w:lvl w:ilvl="4" w:tplc="0409001B">
      <w:start w:val="1"/>
      <w:numFmt w:val="low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369F8"/>
    <w:multiLevelType w:val="hybridMultilevel"/>
    <w:tmpl w:val="211C72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37"/>
    <w:rsid w:val="00006339"/>
    <w:rsid w:val="0002366D"/>
    <w:rsid w:val="000427AF"/>
    <w:rsid w:val="00043003"/>
    <w:rsid w:val="000544D4"/>
    <w:rsid w:val="00055E80"/>
    <w:rsid w:val="000638A2"/>
    <w:rsid w:val="00075B77"/>
    <w:rsid w:val="00084657"/>
    <w:rsid w:val="0009172A"/>
    <w:rsid w:val="00093813"/>
    <w:rsid w:val="000D4C28"/>
    <w:rsid w:val="000F0503"/>
    <w:rsid w:val="00113DC6"/>
    <w:rsid w:val="001239BA"/>
    <w:rsid w:val="00124587"/>
    <w:rsid w:val="00132ECD"/>
    <w:rsid w:val="00171ACB"/>
    <w:rsid w:val="001A4B8A"/>
    <w:rsid w:val="001B77B2"/>
    <w:rsid w:val="001C59BF"/>
    <w:rsid w:val="001E295F"/>
    <w:rsid w:val="001E4367"/>
    <w:rsid w:val="00200035"/>
    <w:rsid w:val="00203CEC"/>
    <w:rsid w:val="002077F8"/>
    <w:rsid w:val="00212CFF"/>
    <w:rsid w:val="00240C4D"/>
    <w:rsid w:val="00251034"/>
    <w:rsid w:val="00253B06"/>
    <w:rsid w:val="0026259E"/>
    <w:rsid w:val="002648E4"/>
    <w:rsid w:val="0027611E"/>
    <w:rsid w:val="00281514"/>
    <w:rsid w:val="002A305A"/>
    <w:rsid w:val="002C6644"/>
    <w:rsid w:val="00321911"/>
    <w:rsid w:val="00340677"/>
    <w:rsid w:val="0034216E"/>
    <w:rsid w:val="003524A9"/>
    <w:rsid w:val="003572FF"/>
    <w:rsid w:val="00361D59"/>
    <w:rsid w:val="00362561"/>
    <w:rsid w:val="003815CA"/>
    <w:rsid w:val="0038382B"/>
    <w:rsid w:val="003A22FA"/>
    <w:rsid w:val="003B25CD"/>
    <w:rsid w:val="003E3C24"/>
    <w:rsid w:val="004134F9"/>
    <w:rsid w:val="00484DEC"/>
    <w:rsid w:val="004D6EB0"/>
    <w:rsid w:val="004E31AE"/>
    <w:rsid w:val="00522813"/>
    <w:rsid w:val="005315C6"/>
    <w:rsid w:val="005428A7"/>
    <w:rsid w:val="00576951"/>
    <w:rsid w:val="005C3189"/>
    <w:rsid w:val="0065739C"/>
    <w:rsid w:val="0068228D"/>
    <w:rsid w:val="00697F2D"/>
    <w:rsid w:val="006A6E9A"/>
    <w:rsid w:val="006B74CA"/>
    <w:rsid w:val="006E3267"/>
    <w:rsid w:val="006E4B72"/>
    <w:rsid w:val="006F5EFF"/>
    <w:rsid w:val="00706651"/>
    <w:rsid w:val="00716937"/>
    <w:rsid w:val="007721E1"/>
    <w:rsid w:val="00786EC9"/>
    <w:rsid w:val="007B32BD"/>
    <w:rsid w:val="007C012D"/>
    <w:rsid w:val="0081330F"/>
    <w:rsid w:val="008210BA"/>
    <w:rsid w:val="008228D2"/>
    <w:rsid w:val="008256B5"/>
    <w:rsid w:val="00825E55"/>
    <w:rsid w:val="00856024"/>
    <w:rsid w:val="008615AD"/>
    <w:rsid w:val="008656C0"/>
    <w:rsid w:val="00875936"/>
    <w:rsid w:val="008A7CCE"/>
    <w:rsid w:val="008D2C88"/>
    <w:rsid w:val="008D6736"/>
    <w:rsid w:val="00905803"/>
    <w:rsid w:val="009132B4"/>
    <w:rsid w:val="00913664"/>
    <w:rsid w:val="0093481A"/>
    <w:rsid w:val="009655BB"/>
    <w:rsid w:val="009910D9"/>
    <w:rsid w:val="009963BC"/>
    <w:rsid w:val="009A0EAD"/>
    <w:rsid w:val="009B68EC"/>
    <w:rsid w:val="009C5533"/>
    <w:rsid w:val="009E659F"/>
    <w:rsid w:val="00A14A19"/>
    <w:rsid w:val="00A20833"/>
    <w:rsid w:val="00A40851"/>
    <w:rsid w:val="00A62596"/>
    <w:rsid w:val="00A82AAC"/>
    <w:rsid w:val="00AD3053"/>
    <w:rsid w:val="00B107CF"/>
    <w:rsid w:val="00B114FB"/>
    <w:rsid w:val="00B11FDD"/>
    <w:rsid w:val="00B644AB"/>
    <w:rsid w:val="00B7214B"/>
    <w:rsid w:val="00B775B5"/>
    <w:rsid w:val="00BA4A5C"/>
    <w:rsid w:val="00BA57AA"/>
    <w:rsid w:val="00BB1D25"/>
    <w:rsid w:val="00BB2BFF"/>
    <w:rsid w:val="00BB6675"/>
    <w:rsid w:val="00BC14B7"/>
    <w:rsid w:val="00C050FA"/>
    <w:rsid w:val="00C13239"/>
    <w:rsid w:val="00C176FC"/>
    <w:rsid w:val="00C2350F"/>
    <w:rsid w:val="00C337A6"/>
    <w:rsid w:val="00C34407"/>
    <w:rsid w:val="00C75395"/>
    <w:rsid w:val="00C7728E"/>
    <w:rsid w:val="00C82B60"/>
    <w:rsid w:val="00C91D60"/>
    <w:rsid w:val="00CC45D9"/>
    <w:rsid w:val="00CF028C"/>
    <w:rsid w:val="00D02E4C"/>
    <w:rsid w:val="00D47542"/>
    <w:rsid w:val="00D64835"/>
    <w:rsid w:val="00D90439"/>
    <w:rsid w:val="00DB0293"/>
    <w:rsid w:val="00DE13DB"/>
    <w:rsid w:val="00DE1840"/>
    <w:rsid w:val="00DE6144"/>
    <w:rsid w:val="00DF0212"/>
    <w:rsid w:val="00E00A28"/>
    <w:rsid w:val="00E159D3"/>
    <w:rsid w:val="00E2631F"/>
    <w:rsid w:val="00E52EA6"/>
    <w:rsid w:val="00E62768"/>
    <w:rsid w:val="00E867D5"/>
    <w:rsid w:val="00E9012B"/>
    <w:rsid w:val="00EA0A82"/>
    <w:rsid w:val="00EA5F29"/>
    <w:rsid w:val="00EB1118"/>
    <w:rsid w:val="00EC16F4"/>
    <w:rsid w:val="00F37311"/>
    <w:rsid w:val="00F5796B"/>
    <w:rsid w:val="00F76EDA"/>
    <w:rsid w:val="00F84E24"/>
    <w:rsid w:val="00FA6BEC"/>
    <w:rsid w:val="00FB0B5B"/>
    <w:rsid w:val="00FC6321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79048"/>
  <w14:defaultImageDpi w14:val="300"/>
  <w15:docId w15:val="{63D38E6D-B82D-4DFA-84B5-7994D5A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37"/>
    <w:pPr>
      <w:spacing w:after="200" w:line="276" w:lineRule="auto"/>
    </w:pPr>
    <w:rPr>
      <w:rFonts w:cs="Times New Roman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9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937"/>
    <w:rPr>
      <w:rFonts w:cs="Times New Roman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69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937"/>
    <w:rPr>
      <w:rFonts w:cs="Times New Roman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9A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0EAD"/>
    <w:pPr>
      <w:spacing w:after="0" w:line="240" w:lineRule="auto"/>
      <w:ind w:left="720"/>
      <w:contextualSpacing/>
    </w:pPr>
    <w:rPr>
      <w:rFonts w:cstheme="minorBidi"/>
      <w:sz w:val="24"/>
      <w:szCs w:val="24"/>
      <w:lang w:eastAsia="en-US"/>
    </w:rPr>
  </w:style>
  <w:style w:type="table" w:styleId="SombreamentoClaro-nfase2">
    <w:name w:val="Light Shading Accent 2"/>
    <w:basedOn w:val="Tabelanormal"/>
    <w:uiPriority w:val="60"/>
    <w:rsid w:val="009A0E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D2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88"/>
    <w:rPr>
      <w:rFonts w:ascii="Lucida Grande" w:hAnsi="Lucida Grande" w:cs="Lucida Grande"/>
      <w:sz w:val="18"/>
      <w:szCs w:val="18"/>
      <w:lang w:eastAsia="pt-BR"/>
    </w:rPr>
  </w:style>
  <w:style w:type="paragraph" w:styleId="SemEspaamento">
    <w:name w:val="No Spacing"/>
    <w:uiPriority w:val="1"/>
    <w:qFormat/>
    <w:rsid w:val="008D2C88"/>
    <w:rPr>
      <w:rFonts w:cs="Times New Roman"/>
      <w:sz w:val="22"/>
      <w:szCs w:val="22"/>
      <w:lang w:eastAsia="pt-BR"/>
    </w:rPr>
  </w:style>
  <w:style w:type="character" w:styleId="Forte">
    <w:name w:val="Strong"/>
    <w:basedOn w:val="Fontepargpadro"/>
    <w:uiPriority w:val="22"/>
    <w:qFormat/>
    <w:rsid w:val="00B7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214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0427AF"/>
  </w:style>
  <w:style w:type="character" w:customStyle="1" w:styleId="apple-converted-space">
    <w:name w:val="apple-converted-space"/>
    <w:basedOn w:val="Fontepargpadro"/>
    <w:rsid w:val="00C91D60"/>
  </w:style>
  <w:style w:type="character" w:styleId="Refdecomentrio">
    <w:name w:val="annotation reference"/>
    <w:basedOn w:val="Fontepargpadro"/>
    <w:uiPriority w:val="99"/>
    <w:semiHidden/>
    <w:unhideWhenUsed/>
    <w:rsid w:val="00DE61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1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144"/>
    <w:rPr>
      <w:rFonts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1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144"/>
    <w:rPr>
      <w:rFonts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60A61-622C-4527-8048-1DFD4DE7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Apio Vinagre Vinagre Nascimento</cp:lastModifiedBy>
  <cp:revision>2</cp:revision>
  <cp:lastPrinted>2021-05-26T11:45:00Z</cp:lastPrinted>
  <dcterms:created xsi:type="dcterms:W3CDTF">2021-07-05T14:12:00Z</dcterms:created>
  <dcterms:modified xsi:type="dcterms:W3CDTF">2021-07-05T14:12:00Z</dcterms:modified>
</cp:coreProperties>
</file>